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B9" w:rsidRDefault="00685BB9">
      <w:pPr>
        <w:pStyle w:val="30"/>
        <w:spacing w:line="360" w:lineRule="auto"/>
        <w:jc w:val="center"/>
        <w:rPr>
          <w:rFonts w:ascii="Times New Roman" w:hAnsi="Times New Roman"/>
          <w:b/>
          <w:color w:val="000000"/>
          <w:sz w:val="24"/>
        </w:rPr>
      </w:pPr>
    </w:p>
    <w:p w:rsidR="006F2BE0" w:rsidRDefault="006F2BE0">
      <w:pPr>
        <w:pStyle w:val="30"/>
        <w:spacing w:line="360" w:lineRule="auto"/>
        <w:jc w:val="center"/>
        <w:rPr>
          <w:rFonts w:ascii="Times New Roman" w:hAnsi="Times New Roman"/>
          <w:b/>
          <w:color w:val="000000"/>
          <w:sz w:val="24"/>
        </w:rPr>
      </w:pPr>
    </w:p>
    <w:p w:rsidR="006F2BE0" w:rsidRDefault="006F2BE0">
      <w:pPr>
        <w:pStyle w:val="30"/>
        <w:spacing w:line="360" w:lineRule="auto"/>
        <w:jc w:val="center"/>
        <w:rPr>
          <w:rFonts w:ascii="Times New Roman" w:hAnsi="Times New Roman"/>
          <w:b/>
          <w:color w:val="000000"/>
          <w:sz w:val="24"/>
        </w:rPr>
      </w:pPr>
    </w:p>
    <w:p w:rsidR="00685BB9" w:rsidRDefault="00685BB9">
      <w:pPr>
        <w:pStyle w:val="30"/>
        <w:spacing w:line="360" w:lineRule="auto"/>
        <w:jc w:val="center"/>
        <w:rPr>
          <w:rFonts w:ascii="Times New Roman" w:hAnsi="Times New Roman"/>
          <w:b/>
          <w:color w:val="000000"/>
          <w:sz w:val="24"/>
        </w:rPr>
      </w:pPr>
    </w:p>
    <w:p w:rsidR="00685BB9" w:rsidRDefault="00685BB9">
      <w:pPr>
        <w:pStyle w:val="30"/>
        <w:spacing w:line="360" w:lineRule="auto"/>
        <w:jc w:val="center"/>
        <w:rPr>
          <w:rFonts w:ascii="Times New Roman" w:hAnsi="Times New Roman"/>
          <w:b/>
          <w:color w:val="000000"/>
          <w:sz w:val="24"/>
        </w:rPr>
      </w:pPr>
    </w:p>
    <w:p w:rsidR="00685BB9" w:rsidRDefault="00685BB9">
      <w:pPr>
        <w:pStyle w:val="30"/>
        <w:spacing w:line="360" w:lineRule="auto"/>
        <w:jc w:val="center"/>
        <w:rPr>
          <w:rFonts w:ascii="Times New Roman" w:hAnsi="Times New Roman"/>
          <w:b/>
          <w:color w:val="000000"/>
          <w:szCs w:val="28"/>
        </w:rPr>
      </w:pPr>
    </w:p>
    <w:p w:rsidR="00685BB9" w:rsidRDefault="006F2BE0" w:rsidP="004707AF">
      <w:pPr>
        <w:pStyle w:val="30"/>
        <w:spacing w:line="360" w:lineRule="auto"/>
        <w:jc w:val="center"/>
        <w:rPr>
          <w:rFonts w:ascii="Times New Roman" w:hAnsi="Times New Roman"/>
          <w:b/>
          <w:color w:val="000000"/>
          <w:sz w:val="44"/>
          <w:szCs w:val="44"/>
        </w:rPr>
      </w:pPr>
      <w:r>
        <w:rPr>
          <w:rFonts w:ascii="Times New Roman" w:hAnsi="Times New Roman" w:hint="eastAsia"/>
          <w:b/>
          <w:color w:val="000000"/>
          <w:sz w:val="44"/>
          <w:szCs w:val="44"/>
        </w:rPr>
        <w:t>轮状疫苗楼</w:t>
      </w:r>
      <w:r w:rsidR="00685BB9">
        <w:rPr>
          <w:rFonts w:ascii="Times New Roman" w:hAnsi="Times New Roman" w:hint="eastAsia"/>
          <w:b/>
          <w:color w:val="000000"/>
          <w:sz w:val="44"/>
          <w:szCs w:val="44"/>
        </w:rPr>
        <w:t>集菌仪</w:t>
      </w:r>
      <w:r w:rsidR="00685BB9">
        <w:rPr>
          <w:rFonts w:ascii="Times New Roman" w:hAnsi="Times New Roman"/>
          <w:b/>
          <w:color w:val="000000"/>
          <w:sz w:val="44"/>
          <w:szCs w:val="44"/>
        </w:rPr>
        <w:t>URS</w:t>
      </w:r>
    </w:p>
    <w:p w:rsidR="00685BB9" w:rsidRDefault="00685BB9">
      <w:pPr>
        <w:pStyle w:val="30"/>
        <w:spacing w:line="360" w:lineRule="auto"/>
        <w:rPr>
          <w:rFonts w:ascii="Times New Roman" w:hAnsi="Times New Roman"/>
          <w:b/>
          <w:color w:val="000000"/>
          <w:sz w:val="24"/>
        </w:rPr>
      </w:pPr>
    </w:p>
    <w:p w:rsidR="00685BB9" w:rsidRDefault="00685BB9">
      <w:pPr>
        <w:pStyle w:val="30"/>
        <w:spacing w:line="360" w:lineRule="auto"/>
        <w:jc w:val="center"/>
        <w:rPr>
          <w:rFonts w:ascii="Times New Roman" w:hAnsi="Times New Roman"/>
          <w:b/>
          <w:color w:val="000000"/>
          <w:sz w:val="24"/>
        </w:rPr>
      </w:pPr>
    </w:p>
    <w:p w:rsidR="00685BB9" w:rsidRDefault="00685BB9">
      <w:pPr>
        <w:pStyle w:val="30"/>
        <w:spacing w:line="360" w:lineRule="auto"/>
        <w:jc w:val="center"/>
        <w:rPr>
          <w:rFonts w:ascii="Times New Roman" w:hAnsi="Times New Roman"/>
          <w:b/>
          <w:color w:val="000000"/>
          <w:sz w:val="24"/>
        </w:rPr>
      </w:pPr>
    </w:p>
    <w:p w:rsidR="00685BB9" w:rsidRDefault="00685BB9">
      <w:pPr>
        <w:pStyle w:val="30"/>
        <w:spacing w:line="360" w:lineRule="auto"/>
        <w:jc w:val="center"/>
        <w:rPr>
          <w:rFonts w:ascii="Times New Roman" w:hAnsi="Times New Roman"/>
          <w:b/>
          <w:color w:val="000000"/>
          <w:sz w:val="24"/>
        </w:rPr>
      </w:pPr>
    </w:p>
    <w:p w:rsidR="00685BB9" w:rsidRDefault="00685BB9">
      <w:pPr>
        <w:pStyle w:val="30"/>
        <w:spacing w:line="360" w:lineRule="auto"/>
        <w:jc w:val="center"/>
        <w:rPr>
          <w:rFonts w:ascii="Times New Roman" w:hAnsi="Times New Roman"/>
          <w:b/>
          <w:color w:val="000000"/>
          <w:sz w:val="24"/>
        </w:rPr>
      </w:pPr>
    </w:p>
    <w:p w:rsidR="00685BB9" w:rsidRDefault="00685BB9">
      <w:pPr>
        <w:pStyle w:val="30"/>
        <w:spacing w:line="360" w:lineRule="auto"/>
        <w:rPr>
          <w:rFonts w:ascii="Times New Roman" w:hAnsi="Times New Roman"/>
          <w:b/>
          <w:color w:val="000000"/>
          <w:sz w:val="24"/>
        </w:rPr>
      </w:pPr>
    </w:p>
    <w:p w:rsidR="00685BB9" w:rsidRDefault="00685BB9">
      <w:pPr>
        <w:pStyle w:val="30"/>
        <w:spacing w:line="360" w:lineRule="auto"/>
        <w:jc w:val="center"/>
        <w:rPr>
          <w:rFonts w:ascii="Times New Roman" w:hAnsi="Times New Roman"/>
          <w:b/>
          <w:color w:val="000000"/>
          <w:sz w:val="24"/>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1"/>
        <w:gridCol w:w="2126"/>
        <w:gridCol w:w="2835"/>
        <w:gridCol w:w="1701"/>
        <w:gridCol w:w="1550"/>
      </w:tblGrid>
      <w:tr w:rsidR="00685BB9">
        <w:trPr>
          <w:cantSplit/>
          <w:trHeight w:val="642"/>
          <w:jc w:val="center"/>
        </w:trPr>
        <w:tc>
          <w:tcPr>
            <w:tcW w:w="9623" w:type="dxa"/>
            <w:gridSpan w:val="5"/>
            <w:shd w:val="pct25" w:color="auto" w:fill="FFFFFF"/>
            <w:vAlign w:val="center"/>
          </w:tcPr>
          <w:p w:rsidR="00685BB9" w:rsidRDefault="00685BB9">
            <w:pPr>
              <w:pStyle w:val="30"/>
              <w:spacing w:line="360" w:lineRule="auto"/>
              <w:jc w:val="center"/>
              <w:rPr>
                <w:rFonts w:ascii="Times New Roman" w:hAnsi="Times New Roman"/>
                <w:b/>
                <w:color w:val="000000"/>
                <w:kern w:val="2"/>
                <w:sz w:val="24"/>
                <w:szCs w:val="24"/>
              </w:rPr>
            </w:pPr>
            <w:r>
              <w:rPr>
                <w:rFonts w:ascii="Times New Roman" w:hAnsi="Times New Roman" w:hint="eastAsia"/>
                <w:b/>
                <w:color w:val="000000"/>
                <w:kern w:val="2"/>
                <w:sz w:val="24"/>
                <w:szCs w:val="24"/>
              </w:rPr>
              <w:t>起草、审核及批准</w:t>
            </w:r>
          </w:p>
        </w:tc>
      </w:tr>
      <w:tr w:rsidR="00685BB9">
        <w:trPr>
          <w:cantSplit/>
          <w:trHeight w:val="642"/>
          <w:jc w:val="center"/>
        </w:trPr>
        <w:tc>
          <w:tcPr>
            <w:tcW w:w="1411" w:type="dxa"/>
            <w:shd w:val="pct25" w:color="auto" w:fill="FFFFFF"/>
            <w:vAlign w:val="center"/>
          </w:tcPr>
          <w:p w:rsidR="00685BB9" w:rsidRDefault="00685BB9">
            <w:pPr>
              <w:pStyle w:val="Tabletext"/>
              <w:spacing w:before="0" w:after="0"/>
              <w:jc w:val="center"/>
              <w:rPr>
                <w:rFonts w:ascii="Times New Roman" w:hAnsi="Times New Roman"/>
                <w:b/>
                <w:szCs w:val="24"/>
                <w:lang w:val="it-IT" w:eastAsia="zh-CN"/>
              </w:rPr>
            </w:pPr>
          </w:p>
        </w:tc>
        <w:tc>
          <w:tcPr>
            <w:tcW w:w="2126" w:type="dxa"/>
            <w:shd w:val="pct25" w:color="auto" w:fill="FFFFFF"/>
            <w:vAlign w:val="center"/>
          </w:tcPr>
          <w:p w:rsidR="00685BB9" w:rsidRDefault="00685BB9">
            <w:pPr>
              <w:pStyle w:val="Tabletext"/>
              <w:spacing w:before="0" w:after="0"/>
              <w:jc w:val="center"/>
              <w:rPr>
                <w:rFonts w:ascii="Times New Roman" w:hAnsi="Times New Roman"/>
                <w:b/>
                <w:szCs w:val="24"/>
                <w:lang w:val="it-IT" w:eastAsia="zh-CN"/>
              </w:rPr>
            </w:pPr>
            <w:r>
              <w:rPr>
                <w:rFonts w:ascii="Times New Roman" w:hAnsi="Times New Roman" w:hint="eastAsia"/>
                <w:b/>
                <w:szCs w:val="24"/>
                <w:lang w:val="it-IT" w:eastAsia="zh-CN"/>
              </w:rPr>
              <w:t>部</w:t>
            </w:r>
            <w:r>
              <w:rPr>
                <w:rFonts w:ascii="Times New Roman" w:hAnsi="Times New Roman"/>
                <w:b/>
                <w:szCs w:val="24"/>
                <w:lang w:val="it-IT" w:eastAsia="zh-CN"/>
              </w:rPr>
              <w:t xml:space="preserve"> </w:t>
            </w:r>
            <w:r>
              <w:rPr>
                <w:rFonts w:ascii="Times New Roman" w:hAnsi="Times New Roman" w:hint="eastAsia"/>
                <w:b/>
                <w:szCs w:val="24"/>
                <w:lang w:val="it-IT" w:eastAsia="zh-CN"/>
              </w:rPr>
              <w:t>门</w:t>
            </w:r>
          </w:p>
        </w:tc>
        <w:tc>
          <w:tcPr>
            <w:tcW w:w="2835" w:type="dxa"/>
            <w:shd w:val="pct25" w:color="auto" w:fill="FFFFFF"/>
            <w:vAlign w:val="center"/>
          </w:tcPr>
          <w:p w:rsidR="00685BB9" w:rsidRDefault="00685BB9">
            <w:pPr>
              <w:pStyle w:val="Tabletext"/>
              <w:spacing w:before="0" w:after="0"/>
              <w:jc w:val="center"/>
              <w:rPr>
                <w:rFonts w:ascii="Times New Roman" w:hAnsi="Times New Roman"/>
                <w:b/>
                <w:szCs w:val="24"/>
                <w:lang w:val="it-IT" w:eastAsia="zh-CN"/>
              </w:rPr>
            </w:pPr>
            <w:r>
              <w:rPr>
                <w:rFonts w:ascii="Times New Roman" w:hAnsi="Times New Roman" w:hint="eastAsia"/>
                <w:b/>
                <w:szCs w:val="24"/>
                <w:lang w:val="it-IT" w:eastAsia="zh-CN"/>
              </w:rPr>
              <w:t>责任人</w:t>
            </w:r>
          </w:p>
        </w:tc>
        <w:tc>
          <w:tcPr>
            <w:tcW w:w="1701" w:type="dxa"/>
            <w:shd w:val="pct25" w:color="auto" w:fill="FFFFFF"/>
            <w:vAlign w:val="center"/>
          </w:tcPr>
          <w:p w:rsidR="00685BB9" w:rsidRDefault="00685BB9">
            <w:pPr>
              <w:pStyle w:val="Tabletext"/>
              <w:spacing w:before="0" w:after="0"/>
              <w:jc w:val="center"/>
              <w:rPr>
                <w:rFonts w:ascii="Times New Roman" w:hAnsi="Times New Roman"/>
                <w:b/>
                <w:szCs w:val="24"/>
                <w:lang w:val="it-IT"/>
              </w:rPr>
            </w:pPr>
            <w:r>
              <w:rPr>
                <w:rFonts w:ascii="Times New Roman" w:hAnsi="Times New Roman" w:hint="eastAsia"/>
                <w:b/>
                <w:szCs w:val="24"/>
                <w:lang w:val="it-IT"/>
              </w:rPr>
              <w:t>签</w:t>
            </w:r>
            <w:r>
              <w:rPr>
                <w:rFonts w:ascii="Times New Roman" w:hAnsi="Times New Roman"/>
                <w:b/>
                <w:szCs w:val="24"/>
                <w:lang w:val="it-IT" w:eastAsia="zh-CN"/>
              </w:rPr>
              <w:t xml:space="preserve"> </w:t>
            </w:r>
            <w:r>
              <w:rPr>
                <w:rFonts w:ascii="Times New Roman" w:hAnsi="Times New Roman" w:hint="eastAsia"/>
                <w:b/>
                <w:szCs w:val="24"/>
                <w:lang w:val="it-IT"/>
              </w:rPr>
              <w:t>名</w:t>
            </w:r>
          </w:p>
        </w:tc>
        <w:tc>
          <w:tcPr>
            <w:tcW w:w="1550" w:type="dxa"/>
            <w:shd w:val="pct25" w:color="auto" w:fill="FFFFFF"/>
            <w:vAlign w:val="center"/>
          </w:tcPr>
          <w:p w:rsidR="00685BB9" w:rsidRDefault="00685BB9">
            <w:pPr>
              <w:pStyle w:val="Tabletext"/>
              <w:spacing w:before="0" w:after="0"/>
              <w:jc w:val="center"/>
              <w:rPr>
                <w:rFonts w:ascii="Times New Roman" w:hAnsi="Times New Roman"/>
                <w:b/>
                <w:szCs w:val="24"/>
                <w:lang w:val="it-IT" w:eastAsia="zh-CN"/>
              </w:rPr>
            </w:pPr>
            <w:r>
              <w:rPr>
                <w:rFonts w:ascii="Times New Roman" w:hAnsi="Times New Roman" w:hint="eastAsia"/>
                <w:b/>
                <w:szCs w:val="24"/>
                <w:lang w:val="it-IT"/>
              </w:rPr>
              <w:t>日</w:t>
            </w:r>
            <w:r>
              <w:rPr>
                <w:rFonts w:ascii="Times New Roman" w:hAnsi="Times New Roman"/>
                <w:b/>
                <w:szCs w:val="24"/>
                <w:lang w:val="it-IT" w:eastAsia="zh-CN"/>
              </w:rPr>
              <w:t xml:space="preserve"> </w:t>
            </w:r>
            <w:r>
              <w:rPr>
                <w:rFonts w:ascii="Times New Roman" w:hAnsi="Times New Roman" w:hint="eastAsia"/>
                <w:b/>
                <w:szCs w:val="24"/>
                <w:lang w:val="it-IT"/>
              </w:rPr>
              <w:t>期</w:t>
            </w:r>
          </w:p>
        </w:tc>
      </w:tr>
      <w:tr w:rsidR="00685BB9">
        <w:trPr>
          <w:cantSplit/>
          <w:trHeight w:val="680"/>
          <w:jc w:val="center"/>
        </w:trPr>
        <w:tc>
          <w:tcPr>
            <w:tcW w:w="1411" w:type="dxa"/>
            <w:shd w:val="pct25" w:color="auto" w:fill="FFFFFF"/>
            <w:vAlign w:val="center"/>
          </w:tcPr>
          <w:p w:rsidR="00685BB9" w:rsidRDefault="00685BB9">
            <w:pPr>
              <w:pStyle w:val="Tabletext"/>
              <w:spacing w:before="60" w:after="60"/>
              <w:ind w:rightChars="16" w:right="34"/>
              <w:jc w:val="center"/>
              <w:rPr>
                <w:rFonts w:ascii="Times New Roman" w:hAnsi="Times New Roman"/>
                <w:b/>
                <w:iCs/>
                <w:szCs w:val="24"/>
                <w:lang w:val="it-IT" w:eastAsia="zh-CN"/>
              </w:rPr>
            </w:pPr>
            <w:r>
              <w:rPr>
                <w:rFonts w:ascii="Times New Roman" w:hAnsi="Times New Roman" w:hint="eastAsia"/>
                <w:b/>
                <w:iCs/>
                <w:szCs w:val="24"/>
                <w:lang w:eastAsia="zh-CN"/>
              </w:rPr>
              <w:t>起</w:t>
            </w:r>
            <w:r>
              <w:rPr>
                <w:rFonts w:ascii="Times New Roman" w:hAnsi="Times New Roman"/>
                <w:b/>
                <w:iCs/>
                <w:szCs w:val="24"/>
                <w:lang w:eastAsia="zh-CN"/>
              </w:rPr>
              <w:t xml:space="preserve"> </w:t>
            </w:r>
            <w:r>
              <w:rPr>
                <w:rFonts w:ascii="Times New Roman" w:hAnsi="Times New Roman" w:hint="eastAsia"/>
                <w:b/>
                <w:iCs/>
                <w:szCs w:val="24"/>
                <w:lang w:eastAsia="zh-CN"/>
              </w:rPr>
              <w:t>草</w:t>
            </w:r>
          </w:p>
        </w:tc>
        <w:tc>
          <w:tcPr>
            <w:tcW w:w="2126"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轮状病毒疫苗室</w:t>
            </w:r>
          </w:p>
        </w:tc>
        <w:tc>
          <w:tcPr>
            <w:tcW w:w="2835"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姜志军</w:t>
            </w:r>
          </w:p>
        </w:tc>
        <w:tc>
          <w:tcPr>
            <w:tcW w:w="1701" w:type="dxa"/>
            <w:vAlign w:val="center"/>
          </w:tcPr>
          <w:p w:rsidR="00685BB9" w:rsidRDefault="00685BB9">
            <w:pPr>
              <w:pStyle w:val="Tabletext"/>
              <w:spacing w:before="60" w:after="60"/>
              <w:jc w:val="center"/>
              <w:rPr>
                <w:rFonts w:ascii="Times New Roman" w:hAnsi="Times New Roman"/>
                <w:szCs w:val="24"/>
                <w:lang w:val="it-IT"/>
              </w:rPr>
            </w:pPr>
          </w:p>
        </w:tc>
        <w:tc>
          <w:tcPr>
            <w:tcW w:w="1550" w:type="dxa"/>
            <w:vAlign w:val="center"/>
          </w:tcPr>
          <w:p w:rsidR="00685BB9" w:rsidRDefault="00685BB9">
            <w:pPr>
              <w:pStyle w:val="Tabletext"/>
              <w:spacing w:before="60" w:after="60"/>
              <w:jc w:val="center"/>
              <w:rPr>
                <w:rFonts w:ascii="Times New Roman" w:hAnsi="Times New Roman"/>
                <w:szCs w:val="24"/>
                <w:lang w:val="it-IT"/>
              </w:rPr>
            </w:pPr>
          </w:p>
        </w:tc>
      </w:tr>
      <w:tr w:rsidR="00685BB9">
        <w:trPr>
          <w:cantSplit/>
          <w:trHeight w:val="680"/>
          <w:jc w:val="center"/>
        </w:trPr>
        <w:tc>
          <w:tcPr>
            <w:tcW w:w="1411" w:type="dxa"/>
            <w:shd w:val="pct25" w:color="auto" w:fill="FFFFFF"/>
            <w:vAlign w:val="center"/>
          </w:tcPr>
          <w:p w:rsidR="00685BB9" w:rsidRDefault="00685BB9">
            <w:pPr>
              <w:pStyle w:val="Tabletext"/>
              <w:spacing w:before="60" w:after="60"/>
              <w:ind w:rightChars="16" w:right="34"/>
              <w:jc w:val="center"/>
              <w:rPr>
                <w:rFonts w:ascii="Times New Roman" w:hAnsi="Times New Roman"/>
                <w:b/>
                <w:iCs/>
                <w:szCs w:val="24"/>
                <w:lang w:eastAsia="zh-CN"/>
              </w:rPr>
            </w:pPr>
            <w:r>
              <w:rPr>
                <w:rFonts w:ascii="Times New Roman" w:hAnsi="Times New Roman" w:hint="eastAsia"/>
                <w:b/>
                <w:iCs/>
                <w:szCs w:val="24"/>
                <w:lang w:eastAsia="zh-CN"/>
              </w:rPr>
              <w:t>审</w:t>
            </w:r>
            <w:r>
              <w:rPr>
                <w:rFonts w:ascii="Times New Roman" w:hAnsi="Times New Roman"/>
                <w:b/>
                <w:iCs/>
                <w:szCs w:val="24"/>
                <w:lang w:eastAsia="zh-CN"/>
              </w:rPr>
              <w:t xml:space="preserve"> </w:t>
            </w:r>
            <w:r>
              <w:rPr>
                <w:rFonts w:ascii="Times New Roman" w:hAnsi="Times New Roman" w:hint="eastAsia"/>
                <w:b/>
                <w:iCs/>
                <w:szCs w:val="24"/>
                <w:lang w:eastAsia="zh-CN"/>
              </w:rPr>
              <w:t>核</w:t>
            </w:r>
          </w:p>
        </w:tc>
        <w:tc>
          <w:tcPr>
            <w:tcW w:w="2126"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轮状病毒疫苗室</w:t>
            </w:r>
          </w:p>
        </w:tc>
        <w:tc>
          <w:tcPr>
            <w:tcW w:w="2835"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徐葛林</w:t>
            </w:r>
          </w:p>
        </w:tc>
        <w:tc>
          <w:tcPr>
            <w:tcW w:w="1701" w:type="dxa"/>
            <w:vAlign w:val="center"/>
          </w:tcPr>
          <w:p w:rsidR="00685BB9" w:rsidRDefault="00685BB9">
            <w:pPr>
              <w:pStyle w:val="Tabletext"/>
              <w:spacing w:before="60" w:after="60"/>
              <w:jc w:val="center"/>
              <w:rPr>
                <w:rFonts w:ascii="Times New Roman" w:hAnsi="Times New Roman"/>
                <w:szCs w:val="24"/>
                <w:lang w:val="it-IT"/>
              </w:rPr>
            </w:pPr>
          </w:p>
        </w:tc>
        <w:tc>
          <w:tcPr>
            <w:tcW w:w="1550" w:type="dxa"/>
            <w:vAlign w:val="center"/>
          </w:tcPr>
          <w:p w:rsidR="00685BB9" w:rsidRDefault="00685BB9">
            <w:pPr>
              <w:pStyle w:val="Tabletext"/>
              <w:spacing w:before="60" w:after="60"/>
              <w:jc w:val="center"/>
              <w:rPr>
                <w:rFonts w:ascii="Times New Roman" w:hAnsi="Times New Roman"/>
                <w:szCs w:val="24"/>
                <w:lang w:val="it-IT"/>
              </w:rPr>
            </w:pPr>
          </w:p>
        </w:tc>
      </w:tr>
      <w:tr w:rsidR="00685BB9">
        <w:trPr>
          <w:cantSplit/>
          <w:trHeight w:val="680"/>
          <w:jc w:val="center"/>
        </w:trPr>
        <w:tc>
          <w:tcPr>
            <w:tcW w:w="1411" w:type="dxa"/>
            <w:shd w:val="pct25" w:color="auto" w:fill="FFFFFF"/>
            <w:vAlign w:val="center"/>
          </w:tcPr>
          <w:p w:rsidR="00685BB9" w:rsidRDefault="00685BB9">
            <w:pPr>
              <w:pStyle w:val="Tabletext"/>
              <w:spacing w:before="60" w:after="60"/>
              <w:ind w:rightChars="16" w:right="34"/>
              <w:jc w:val="center"/>
              <w:rPr>
                <w:rFonts w:ascii="Times New Roman" w:hAnsi="Times New Roman"/>
                <w:b/>
                <w:iCs/>
                <w:szCs w:val="24"/>
              </w:rPr>
            </w:pPr>
            <w:r>
              <w:rPr>
                <w:rFonts w:ascii="Times New Roman" w:hAnsi="Times New Roman" w:hint="eastAsia"/>
                <w:b/>
                <w:iCs/>
                <w:szCs w:val="24"/>
              </w:rPr>
              <w:t>审</w:t>
            </w:r>
            <w:r>
              <w:rPr>
                <w:rFonts w:ascii="Times New Roman" w:hAnsi="Times New Roman"/>
                <w:b/>
                <w:iCs/>
                <w:szCs w:val="24"/>
                <w:lang w:eastAsia="zh-CN"/>
              </w:rPr>
              <w:t xml:space="preserve"> </w:t>
            </w:r>
            <w:r>
              <w:rPr>
                <w:rFonts w:ascii="Times New Roman" w:hAnsi="Times New Roman" w:hint="eastAsia"/>
                <w:b/>
                <w:iCs/>
                <w:szCs w:val="24"/>
              </w:rPr>
              <w:t>核</w:t>
            </w:r>
          </w:p>
        </w:tc>
        <w:tc>
          <w:tcPr>
            <w:tcW w:w="2126"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科研开发部</w:t>
            </w:r>
          </w:p>
        </w:tc>
        <w:tc>
          <w:tcPr>
            <w:tcW w:w="2835"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张</w:t>
            </w:r>
            <w:r>
              <w:rPr>
                <w:rFonts w:ascii="Times New Roman" w:hAnsi="Times New Roman"/>
                <w:szCs w:val="24"/>
                <w:lang w:val="it-IT" w:eastAsia="zh-CN"/>
              </w:rPr>
              <w:t xml:space="preserve">  </w:t>
            </w:r>
            <w:r>
              <w:rPr>
                <w:rFonts w:ascii="Times New Roman" w:hAnsi="Times New Roman" w:hint="eastAsia"/>
                <w:szCs w:val="24"/>
                <w:lang w:val="it-IT" w:eastAsia="zh-CN"/>
              </w:rPr>
              <w:t>智</w:t>
            </w:r>
          </w:p>
        </w:tc>
        <w:tc>
          <w:tcPr>
            <w:tcW w:w="1701" w:type="dxa"/>
            <w:vAlign w:val="center"/>
          </w:tcPr>
          <w:p w:rsidR="00685BB9" w:rsidRDefault="00685BB9">
            <w:pPr>
              <w:pStyle w:val="Tabletext"/>
              <w:spacing w:before="60" w:after="60"/>
              <w:jc w:val="center"/>
              <w:rPr>
                <w:rFonts w:ascii="Times New Roman" w:hAnsi="Times New Roman"/>
                <w:szCs w:val="24"/>
                <w:lang w:val="it-IT" w:eastAsia="zh-CN"/>
              </w:rPr>
            </w:pPr>
          </w:p>
        </w:tc>
        <w:tc>
          <w:tcPr>
            <w:tcW w:w="1550" w:type="dxa"/>
            <w:vAlign w:val="center"/>
          </w:tcPr>
          <w:p w:rsidR="00685BB9" w:rsidRDefault="00685BB9">
            <w:pPr>
              <w:pStyle w:val="Tabletext"/>
              <w:spacing w:before="60" w:after="60"/>
              <w:jc w:val="center"/>
              <w:rPr>
                <w:rFonts w:ascii="Times New Roman" w:hAnsi="Times New Roman"/>
                <w:szCs w:val="24"/>
                <w:lang w:val="it-IT" w:eastAsia="zh-CN"/>
              </w:rPr>
            </w:pPr>
          </w:p>
        </w:tc>
      </w:tr>
      <w:tr w:rsidR="00685BB9">
        <w:trPr>
          <w:cantSplit/>
          <w:trHeight w:val="680"/>
          <w:jc w:val="center"/>
        </w:trPr>
        <w:tc>
          <w:tcPr>
            <w:tcW w:w="1411" w:type="dxa"/>
            <w:shd w:val="pct25" w:color="auto" w:fill="FFFFFF"/>
            <w:vAlign w:val="center"/>
          </w:tcPr>
          <w:p w:rsidR="00685BB9" w:rsidRDefault="00685BB9">
            <w:pPr>
              <w:pStyle w:val="Tabletext"/>
              <w:spacing w:before="60" w:after="60"/>
              <w:ind w:rightChars="16" w:right="34"/>
              <w:jc w:val="center"/>
              <w:rPr>
                <w:rFonts w:ascii="Times New Roman" w:hAnsi="Times New Roman"/>
                <w:b/>
                <w:iCs/>
                <w:szCs w:val="24"/>
                <w:lang w:val="it-IT"/>
              </w:rPr>
            </w:pPr>
            <w:r>
              <w:rPr>
                <w:rFonts w:ascii="Times New Roman" w:hAnsi="Times New Roman" w:hint="eastAsia"/>
                <w:b/>
                <w:iCs/>
                <w:szCs w:val="24"/>
              </w:rPr>
              <w:t>审</w:t>
            </w:r>
            <w:r>
              <w:rPr>
                <w:rFonts w:ascii="Times New Roman" w:hAnsi="Times New Roman"/>
                <w:b/>
                <w:iCs/>
                <w:szCs w:val="24"/>
                <w:lang w:eastAsia="zh-CN"/>
              </w:rPr>
              <w:t xml:space="preserve"> </w:t>
            </w:r>
            <w:r>
              <w:rPr>
                <w:rFonts w:ascii="Times New Roman" w:hAnsi="Times New Roman" w:hint="eastAsia"/>
                <w:b/>
                <w:iCs/>
                <w:szCs w:val="24"/>
              </w:rPr>
              <w:t>核</w:t>
            </w:r>
          </w:p>
        </w:tc>
        <w:tc>
          <w:tcPr>
            <w:tcW w:w="2126"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工程技术部</w:t>
            </w:r>
          </w:p>
        </w:tc>
        <w:tc>
          <w:tcPr>
            <w:tcW w:w="2835"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徐</w:t>
            </w:r>
            <w:r>
              <w:rPr>
                <w:rFonts w:ascii="Times New Roman" w:hAnsi="Times New Roman"/>
                <w:szCs w:val="24"/>
                <w:lang w:val="it-IT" w:eastAsia="zh-CN"/>
              </w:rPr>
              <w:t xml:space="preserve">  </w:t>
            </w:r>
            <w:r>
              <w:rPr>
                <w:rFonts w:ascii="Times New Roman" w:hAnsi="Times New Roman" w:hint="eastAsia"/>
                <w:szCs w:val="24"/>
                <w:lang w:val="it-IT" w:eastAsia="zh-CN"/>
              </w:rPr>
              <w:t>砾</w:t>
            </w:r>
          </w:p>
        </w:tc>
        <w:tc>
          <w:tcPr>
            <w:tcW w:w="1701" w:type="dxa"/>
            <w:vAlign w:val="center"/>
          </w:tcPr>
          <w:p w:rsidR="00685BB9" w:rsidRDefault="00685BB9">
            <w:pPr>
              <w:pStyle w:val="Tabletext"/>
              <w:spacing w:before="60" w:after="60"/>
              <w:jc w:val="center"/>
              <w:rPr>
                <w:rFonts w:ascii="Times New Roman" w:hAnsi="Times New Roman"/>
                <w:szCs w:val="24"/>
                <w:lang w:val="it-IT"/>
              </w:rPr>
            </w:pPr>
          </w:p>
        </w:tc>
        <w:tc>
          <w:tcPr>
            <w:tcW w:w="1550" w:type="dxa"/>
            <w:vAlign w:val="center"/>
          </w:tcPr>
          <w:p w:rsidR="00685BB9" w:rsidRDefault="00685BB9">
            <w:pPr>
              <w:pStyle w:val="Tabletext"/>
              <w:spacing w:before="60" w:after="60"/>
              <w:jc w:val="center"/>
              <w:rPr>
                <w:rFonts w:ascii="Times New Roman" w:hAnsi="Times New Roman"/>
                <w:szCs w:val="24"/>
                <w:lang w:val="it-IT"/>
              </w:rPr>
            </w:pPr>
          </w:p>
        </w:tc>
      </w:tr>
      <w:tr w:rsidR="00685BB9">
        <w:trPr>
          <w:cantSplit/>
          <w:trHeight w:val="680"/>
          <w:jc w:val="center"/>
        </w:trPr>
        <w:tc>
          <w:tcPr>
            <w:tcW w:w="1411" w:type="dxa"/>
            <w:shd w:val="pct25" w:color="auto" w:fill="FFFFFF"/>
            <w:vAlign w:val="center"/>
          </w:tcPr>
          <w:p w:rsidR="00685BB9" w:rsidRDefault="00685BB9">
            <w:pPr>
              <w:pStyle w:val="Tabletext"/>
              <w:spacing w:before="60" w:after="60"/>
              <w:ind w:rightChars="16" w:right="34"/>
              <w:jc w:val="center"/>
              <w:rPr>
                <w:rFonts w:ascii="Times New Roman" w:hAnsi="Times New Roman"/>
                <w:b/>
                <w:iCs/>
                <w:color w:val="0000FF"/>
                <w:szCs w:val="24"/>
                <w:lang w:val="it-IT"/>
              </w:rPr>
            </w:pPr>
            <w:r>
              <w:rPr>
                <w:rFonts w:ascii="Times New Roman" w:hAnsi="Times New Roman" w:hint="eastAsia"/>
                <w:b/>
                <w:iCs/>
                <w:szCs w:val="24"/>
              </w:rPr>
              <w:t>审</w:t>
            </w:r>
            <w:r>
              <w:rPr>
                <w:rFonts w:ascii="Times New Roman" w:hAnsi="Times New Roman"/>
                <w:b/>
                <w:iCs/>
                <w:szCs w:val="24"/>
                <w:lang w:eastAsia="zh-CN"/>
              </w:rPr>
              <w:t xml:space="preserve"> </w:t>
            </w:r>
            <w:r>
              <w:rPr>
                <w:rFonts w:ascii="Times New Roman" w:hAnsi="Times New Roman" w:hint="eastAsia"/>
                <w:b/>
                <w:iCs/>
                <w:szCs w:val="24"/>
              </w:rPr>
              <w:t>核</w:t>
            </w:r>
          </w:p>
        </w:tc>
        <w:tc>
          <w:tcPr>
            <w:tcW w:w="2126"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质量保证部</w:t>
            </w:r>
          </w:p>
        </w:tc>
        <w:tc>
          <w:tcPr>
            <w:tcW w:w="2835"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鲁</w:t>
            </w:r>
            <w:r>
              <w:rPr>
                <w:rFonts w:ascii="Times New Roman" w:hAnsi="Times New Roman"/>
                <w:szCs w:val="24"/>
                <w:lang w:val="it-IT" w:eastAsia="zh-CN"/>
              </w:rPr>
              <w:t xml:space="preserve">  </w:t>
            </w:r>
            <w:r>
              <w:rPr>
                <w:rFonts w:ascii="Times New Roman" w:hAnsi="Times New Roman" w:hint="eastAsia"/>
                <w:szCs w:val="24"/>
                <w:lang w:val="it-IT" w:eastAsia="zh-CN"/>
              </w:rPr>
              <w:t>潇</w:t>
            </w:r>
          </w:p>
        </w:tc>
        <w:tc>
          <w:tcPr>
            <w:tcW w:w="1701" w:type="dxa"/>
            <w:vAlign w:val="center"/>
          </w:tcPr>
          <w:p w:rsidR="00685BB9" w:rsidRDefault="00685BB9">
            <w:pPr>
              <w:pStyle w:val="Tabletext"/>
              <w:spacing w:before="60" w:after="60"/>
              <w:jc w:val="center"/>
              <w:rPr>
                <w:rFonts w:ascii="Times New Roman" w:hAnsi="Times New Roman"/>
                <w:szCs w:val="24"/>
                <w:lang w:val="it-IT"/>
              </w:rPr>
            </w:pPr>
          </w:p>
        </w:tc>
        <w:tc>
          <w:tcPr>
            <w:tcW w:w="1550" w:type="dxa"/>
            <w:vAlign w:val="center"/>
          </w:tcPr>
          <w:p w:rsidR="00685BB9" w:rsidRDefault="00685BB9">
            <w:pPr>
              <w:pStyle w:val="Tabletext"/>
              <w:spacing w:before="60" w:after="60"/>
              <w:jc w:val="center"/>
              <w:rPr>
                <w:rFonts w:ascii="Times New Roman" w:hAnsi="Times New Roman"/>
                <w:szCs w:val="24"/>
                <w:lang w:val="it-IT"/>
              </w:rPr>
            </w:pPr>
          </w:p>
        </w:tc>
      </w:tr>
      <w:tr w:rsidR="00685BB9">
        <w:trPr>
          <w:cantSplit/>
          <w:trHeight w:val="680"/>
          <w:jc w:val="center"/>
        </w:trPr>
        <w:tc>
          <w:tcPr>
            <w:tcW w:w="1411" w:type="dxa"/>
            <w:shd w:val="pct25" w:color="auto" w:fill="FFFFFF"/>
            <w:vAlign w:val="center"/>
          </w:tcPr>
          <w:p w:rsidR="00685BB9" w:rsidRDefault="00685BB9">
            <w:pPr>
              <w:pStyle w:val="Tabletext"/>
              <w:spacing w:before="60" w:after="60"/>
              <w:ind w:rightChars="16" w:right="34"/>
              <w:jc w:val="center"/>
              <w:rPr>
                <w:rFonts w:ascii="Times New Roman" w:hAnsi="Times New Roman"/>
                <w:b/>
                <w:iCs/>
                <w:color w:val="0000FF"/>
                <w:szCs w:val="24"/>
                <w:lang w:val="it-IT"/>
              </w:rPr>
            </w:pPr>
            <w:r>
              <w:rPr>
                <w:rFonts w:ascii="Times New Roman" w:hAnsi="Times New Roman" w:hint="eastAsia"/>
                <w:b/>
                <w:iCs/>
                <w:szCs w:val="24"/>
                <w:lang w:eastAsia="zh-CN"/>
              </w:rPr>
              <w:t>批</w:t>
            </w:r>
            <w:r>
              <w:rPr>
                <w:rFonts w:ascii="Times New Roman" w:hAnsi="Times New Roman"/>
                <w:b/>
                <w:iCs/>
                <w:szCs w:val="24"/>
                <w:lang w:eastAsia="zh-CN"/>
              </w:rPr>
              <w:t xml:space="preserve"> </w:t>
            </w:r>
            <w:r>
              <w:rPr>
                <w:rFonts w:ascii="Times New Roman" w:hAnsi="Times New Roman" w:hint="eastAsia"/>
                <w:b/>
                <w:iCs/>
                <w:szCs w:val="24"/>
                <w:lang w:eastAsia="zh-CN"/>
              </w:rPr>
              <w:t>准</w:t>
            </w:r>
          </w:p>
        </w:tc>
        <w:tc>
          <w:tcPr>
            <w:tcW w:w="2126"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质量保证部</w:t>
            </w:r>
          </w:p>
        </w:tc>
        <w:tc>
          <w:tcPr>
            <w:tcW w:w="2835" w:type="dxa"/>
            <w:vAlign w:val="center"/>
          </w:tcPr>
          <w:p w:rsidR="00685BB9" w:rsidRDefault="00685BB9">
            <w:pPr>
              <w:pStyle w:val="Tabletext"/>
              <w:spacing w:before="60" w:after="60"/>
              <w:jc w:val="center"/>
              <w:rPr>
                <w:rFonts w:ascii="Times New Roman" w:hAnsi="Times New Roman"/>
                <w:szCs w:val="24"/>
                <w:lang w:val="it-IT" w:eastAsia="zh-CN"/>
              </w:rPr>
            </w:pPr>
            <w:r>
              <w:rPr>
                <w:rFonts w:ascii="Times New Roman" w:hAnsi="Times New Roman" w:hint="eastAsia"/>
                <w:szCs w:val="24"/>
                <w:lang w:val="it-IT" w:eastAsia="zh-CN"/>
              </w:rPr>
              <w:t>聂希霖</w:t>
            </w:r>
          </w:p>
        </w:tc>
        <w:tc>
          <w:tcPr>
            <w:tcW w:w="1701" w:type="dxa"/>
            <w:vAlign w:val="center"/>
          </w:tcPr>
          <w:p w:rsidR="00685BB9" w:rsidRDefault="00685BB9">
            <w:pPr>
              <w:pStyle w:val="Tabletext"/>
              <w:spacing w:before="60" w:after="60"/>
              <w:jc w:val="center"/>
              <w:rPr>
                <w:rFonts w:ascii="Times New Roman" w:hAnsi="Times New Roman"/>
                <w:szCs w:val="24"/>
                <w:lang w:val="it-IT"/>
              </w:rPr>
            </w:pPr>
          </w:p>
        </w:tc>
        <w:tc>
          <w:tcPr>
            <w:tcW w:w="1550" w:type="dxa"/>
            <w:vAlign w:val="center"/>
          </w:tcPr>
          <w:p w:rsidR="00685BB9" w:rsidRDefault="00685BB9">
            <w:pPr>
              <w:pStyle w:val="Tabletext"/>
              <w:spacing w:before="60" w:after="60"/>
              <w:jc w:val="center"/>
              <w:rPr>
                <w:rFonts w:ascii="Times New Roman" w:hAnsi="Times New Roman"/>
                <w:szCs w:val="24"/>
                <w:lang w:val="it-IT"/>
              </w:rPr>
            </w:pPr>
          </w:p>
        </w:tc>
      </w:tr>
    </w:tbl>
    <w:p w:rsidR="00685BB9" w:rsidRDefault="00685BB9">
      <w:pPr>
        <w:pStyle w:val="30"/>
        <w:spacing w:line="360" w:lineRule="auto"/>
        <w:jc w:val="center"/>
        <w:rPr>
          <w:rFonts w:ascii="Times New Roman" w:hAnsi="Times New Roman"/>
          <w:b/>
          <w:color w:val="000000"/>
          <w:szCs w:val="28"/>
        </w:rPr>
      </w:pPr>
    </w:p>
    <w:p w:rsidR="00685BB9" w:rsidRDefault="00685BB9">
      <w:pPr>
        <w:pStyle w:val="30"/>
        <w:spacing w:line="360" w:lineRule="auto"/>
        <w:jc w:val="center"/>
        <w:rPr>
          <w:rFonts w:ascii="Times New Roman" w:hAnsi="Times New Roman"/>
          <w:b/>
          <w:color w:val="000000"/>
          <w:szCs w:val="28"/>
        </w:rPr>
      </w:pPr>
    </w:p>
    <w:p w:rsidR="00685BB9" w:rsidRDefault="00685BB9">
      <w:pPr>
        <w:pStyle w:val="30"/>
        <w:spacing w:line="360" w:lineRule="auto"/>
        <w:jc w:val="center"/>
        <w:rPr>
          <w:rFonts w:ascii="Times New Roman" w:hAnsi="Times New Roman"/>
          <w:b/>
          <w:color w:val="000000"/>
          <w:kern w:val="2"/>
          <w:sz w:val="28"/>
          <w:szCs w:val="28"/>
        </w:rPr>
      </w:pPr>
    </w:p>
    <w:p w:rsidR="00685BB9" w:rsidRDefault="00685BB9">
      <w:pPr>
        <w:pStyle w:val="30"/>
        <w:spacing w:line="360" w:lineRule="auto"/>
        <w:jc w:val="center"/>
        <w:rPr>
          <w:rFonts w:ascii="Times New Roman" w:hAnsi="Times New Roman"/>
          <w:b/>
          <w:color w:val="000000"/>
          <w:kern w:val="2"/>
          <w:sz w:val="28"/>
          <w:szCs w:val="28"/>
        </w:rPr>
      </w:pPr>
      <w:r>
        <w:rPr>
          <w:rFonts w:ascii="Times New Roman" w:hAnsi="Times New Roman" w:hint="eastAsia"/>
          <w:b/>
          <w:color w:val="000000"/>
          <w:kern w:val="2"/>
          <w:sz w:val="28"/>
          <w:szCs w:val="28"/>
        </w:rPr>
        <w:t>目录</w:t>
      </w:r>
    </w:p>
    <w:p w:rsidR="00685BB9" w:rsidRDefault="00BE7335">
      <w:pPr>
        <w:pStyle w:val="10"/>
        <w:tabs>
          <w:tab w:val="right" w:leader="dot" w:pos="9638"/>
        </w:tabs>
        <w:spacing w:line="360" w:lineRule="auto"/>
        <w:rPr>
          <w:rFonts w:ascii="宋体" w:cs="宋体"/>
          <w:sz w:val="24"/>
        </w:rPr>
      </w:pPr>
      <w:r w:rsidRPr="00BE7335">
        <w:rPr>
          <w:rFonts w:ascii="宋体" w:hAnsi="宋体" w:cs="宋体"/>
          <w:color w:val="000000"/>
          <w:sz w:val="24"/>
        </w:rPr>
        <w:fldChar w:fldCharType="begin"/>
      </w:r>
      <w:r w:rsidR="00685BB9">
        <w:rPr>
          <w:rFonts w:ascii="宋体" w:hAnsi="宋体" w:cs="宋体"/>
          <w:color w:val="000000"/>
          <w:sz w:val="24"/>
        </w:rPr>
        <w:instrText xml:space="preserve"> TOC \o "1-2" \h \z \u </w:instrText>
      </w:r>
      <w:r w:rsidRPr="00BE7335">
        <w:rPr>
          <w:rFonts w:ascii="宋体" w:hAnsi="宋体" w:cs="宋体"/>
          <w:color w:val="000000"/>
          <w:sz w:val="24"/>
        </w:rPr>
        <w:fldChar w:fldCharType="separate"/>
      </w:r>
      <w:hyperlink w:anchor="_Toc18279" w:history="1">
        <w:r w:rsidR="00685BB9">
          <w:rPr>
            <w:rFonts w:ascii="宋体" w:hAnsi="宋体" w:cs="宋体"/>
            <w:sz w:val="24"/>
          </w:rPr>
          <w:t>1.</w:t>
        </w:r>
        <w:r w:rsidR="00685BB9">
          <w:rPr>
            <w:rFonts w:ascii="宋体" w:hAnsi="宋体" w:cs="宋体" w:hint="eastAsia"/>
            <w:sz w:val="24"/>
          </w:rPr>
          <w:t>目的</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_Toc18279 </w:instrText>
        </w:r>
        <w:r>
          <w:rPr>
            <w:rFonts w:ascii="宋体" w:hAnsi="宋体" w:cs="宋体"/>
            <w:sz w:val="24"/>
          </w:rPr>
          <w:fldChar w:fldCharType="separate"/>
        </w:r>
        <w:r w:rsidR="0052700F">
          <w:rPr>
            <w:rFonts w:ascii="宋体" w:hAnsi="宋体" w:cs="宋体"/>
            <w:noProof/>
            <w:sz w:val="24"/>
          </w:rPr>
          <w:t>3</w:t>
        </w:r>
        <w:r>
          <w:rPr>
            <w:rFonts w:ascii="宋体" w:hAnsi="宋体" w:cs="宋体"/>
            <w:sz w:val="24"/>
          </w:rPr>
          <w:fldChar w:fldCharType="end"/>
        </w:r>
      </w:hyperlink>
    </w:p>
    <w:p w:rsidR="00685BB9" w:rsidRDefault="00BE7335">
      <w:pPr>
        <w:pStyle w:val="10"/>
        <w:tabs>
          <w:tab w:val="right" w:leader="dot" w:pos="9638"/>
        </w:tabs>
        <w:spacing w:line="360" w:lineRule="auto"/>
        <w:rPr>
          <w:rFonts w:ascii="宋体" w:cs="宋体"/>
          <w:sz w:val="24"/>
        </w:rPr>
      </w:pPr>
      <w:hyperlink w:anchor="_Toc28475" w:history="1">
        <w:r w:rsidR="00685BB9">
          <w:rPr>
            <w:rFonts w:ascii="宋体" w:hAnsi="宋体" w:cs="宋体"/>
            <w:sz w:val="24"/>
          </w:rPr>
          <w:t>2.</w:t>
        </w:r>
        <w:r w:rsidR="00685BB9">
          <w:rPr>
            <w:rFonts w:ascii="宋体" w:hAnsi="宋体" w:cs="宋体" w:hint="eastAsia"/>
            <w:sz w:val="24"/>
          </w:rPr>
          <w:t>范围</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_Toc28475 </w:instrText>
        </w:r>
        <w:r>
          <w:rPr>
            <w:rFonts w:ascii="宋体" w:hAnsi="宋体" w:cs="宋体"/>
            <w:sz w:val="24"/>
          </w:rPr>
          <w:fldChar w:fldCharType="separate"/>
        </w:r>
        <w:r w:rsidR="0052700F">
          <w:rPr>
            <w:rFonts w:ascii="宋体" w:hAnsi="宋体" w:cs="宋体"/>
            <w:noProof/>
            <w:sz w:val="24"/>
          </w:rPr>
          <w:t>3</w:t>
        </w:r>
        <w:r>
          <w:rPr>
            <w:rFonts w:ascii="宋体" w:hAnsi="宋体" w:cs="宋体"/>
            <w:sz w:val="24"/>
          </w:rPr>
          <w:fldChar w:fldCharType="end"/>
        </w:r>
      </w:hyperlink>
    </w:p>
    <w:p w:rsidR="00685BB9" w:rsidRDefault="00BE7335">
      <w:pPr>
        <w:pStyle w:val="10"/>
        <w:tabs>
          <w:tab w:val="right" w:leader="dot" w:pos="9638"/>
        </w:tabs>
        <w:spacing w:line="360" w:lineRule="auto"/>
        <w:rPr>
          <w:rFonts w:ascii="宋体" w:cs="宋体"/>
          <w:sz w:val="24"/>
        </w:rPr>
      </w:pPr>
      <w:hyperlink w:anchor="_Toc20566" w:history="1">
        <w:r w:rsidR="00685BB9">
          <w:rPr>
            <w:rFonts w:ascii="宋体" w:hAnsi="宋体" w:cs="宋体"/>
            <w:sz w:val="24"/>
          </w:rPr>
          <w:t>3.</w:t>
        </w:r>
        <w:r w:rsidR="00685BB9">
          <w:rPr>
            <w:rFonts w:ascii="宋体" w:hAnsi="宋体" w:cs="宋体" w:hint="eastAsia"/>
            <w:sz w:val="24"/>
          </w:rPr>
          <w:t>职责</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_Toc20566 </w:instrText>
        </w:r>
        <w:r>
          <w:rPr>
            <w:rFonts w:ascii="宋体" w:hAnsi="宋体" w:cs="宋体"/>
            <w:sz w:val="24"/>
          </w:rPr>
          <w:fldChar w:fldCharType="separate"/>
        </w:r>
        <w:r w:rsidR="0052700F">
          <w:rPr>
            <w:rFonts w:ascii="宋体" w:hAnsi="宋体" w:cs="宋体"/>
            <w:noProof/>
            <w:sz w:val="24"/>
          </w:rPr>
          <w:t>3</w:t>
        </w:r>
        <w:r>
          <w:rPr>
            <w:rFonts w:ascii="宋体" w:hAnsi="宋体" w:cs="宋体"/>
            <w:sz w:val="24"/>
          </w:rPr>
          <w:fldChar w:fldCharType="end"/>
        </w:r>
      </w:hyperlink>
    </w:p>
    <w:p w:rsidR="00685BB9" w:rsidRDefault="00BE7335">
      <w:pPr>
        <w:pStyle w:val="10"/>
        <w:tabs>
          <w:tab w:val="right" w:leader="dot" w:pos="9638"/>
        </w:tabs>
        <w:spacing w:line="360" w:lineRule="auto"/>
        <w:rPr>
          <w:rFonts w:ascii="宋体" w:cs="宋体"/>
          <w:sz w:val="24"/>
        </w:rPr>
      </w:pPr>
      <w:hyperlink w:anchor="_Toc4146" w:history="1">
        <w:r w:rsidR="00685BB9">
          <w:rPr>
            <w:rFonts w:ascii="宋体" w:hAnsi="宋体" w:cs="宋体"/>
            <w:sz w:val="24"/>
          </w:rPr>
          <w:t>4.</w:t>
        </w:r>
        <w:r w:rsidR="00685BB9">
          <w:rPr>
            <w:rFonts w:ascii="宋体" w:hAnsi="宋体" w:cs="宋体" w:hint="eastAsia"/>
            <w:sz w:val="24"/>
          </w:rPr>
          <w:t>内容</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_Toc4146 </w:instrText>
        </w:r>
        <w:r>
          <w:rPr>
            <w:rFonts w:ascii="宋体" w:hAnsi="宋体" w:cs="宋体"/>
            <w:sz w:val="24"/>
          </w:rPr>
          <w:fldChar w:fldCharType="separate"/>
        </w:r>
        <w:r w:rsidR="0052700F">
          <w:rPr>
            <w:rFonts w:ascii="宋体" w:hAnsi="宋体" w:cs="宋体"/>
            <w:noProof/>
            <w:sz w:val="24"/>
          </w:rPr>
          <w:t>3</w:t>
        </w:r>
        <w:r>
          <w:rPr>
            <w:rFonts w:ascii="宋体" w:hAnsi="宋体" w:cs="宋体"/>
            <w:sz w:val="24"/>
          </w:rPr>
          <w:fldChar w:fldCharType="end"/>
        </w:r>
      </w:hyperlink>
    </w:p>
    <w:p w:rsidR="00685BB9" w:rsidRDefault="00BE7335" w:rsidP="00175D65">
      <w:pPr>
        <w:pStyle w:val="10"/>
        <w:tabs>
          <w:tab w:val="right" w:leader="dot" w:pos="9638"/>
        </w:tabs>
        <w:spacing w:line="360" w:lineRule="auto"/>
        <w:ind w:firstLineChars="200" w:firstLine="420"/>
        <w:rPr>
          <w:rFonts w:ascii="宋体" w:cs="宋体"/>
          <w:sz w:val="24"/>
        </w:rPr>
      </w:pPr>
      <w:hyperlink w:anchor="_Toc8265" w:history="1">
        <w:r w:rsidR="00685BB9">
          <w:rPr>
            <w:rFonts w:ascii="宋体" w:hAnsi="宋体" w:cs="宋体"/>
            <w:sz w:val="24"/>
          </w:rPr>
          <w:t>4.1</w:t>
        </w:r>
        <w:r w:rsidR="00685BB9">
          <w:rPr>
            <w:rFonts w:ascii="宋体" w:hAnsi="宋体" w:cs="宋体" w:hint="eastAsia"/>
            <w:sz w:val="24"/>
          </w:rPr>
          <w:t>概述</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_Toc8265 </w:instrText>
        </w:r>
        <w:r>
          <w:rPr>
            <w:rFonts w:ascii="宋体" w:hAnsi="宋体" w:cs="宋体"/>
            <w:sz w:val="24"/>
          </w:rPr>
          <w:fldChar w:fldCharType="separate"/>
        </w:r>
        <w:r w:rsidR="0052700F">
          <w:rPr>
            <w:rFonts w:ascii="宋体" w:hAnsi="宋体" w:cs="宋体"/>
            <w:noProof/>
            <w:sz w:val="24"/>
          </w:rPr>
          <w:t>3</w:t>
        </w:r>
        <w:r>
          <w:rPr>
            <w:rFonts w:ascii="宋体" w:hAnsi="宋体" w:cs="宋体"/>
            <w:sz w:val="24"/>
          </w:rPr>
          <w:fldChar w:fldCharType="end"/>
        </w:r>
      </w:hyperlink>
    </w:p>
    <w:p w:rsidR="00685BB9" w:rsidRDefault="00BE7335" w:rsidP="00175D65">
      <w:pPr>
        <w:pStyle w:val="10"/>
        <w:tabs>
          <w:tab w:val="right" w:leader="dot" w:pos="9638"/>
        </w:tabs>
        <w:spacing w:line="360" w:lineRule="auto"/>
        <w:ind w:firstLineChars="200" w:firstLine="420"/>
        <w:rPr>
          <w:rFonts w:ascii="宋体" w:cs="宋体"/>
          <w:sz w:val="24"/>
        </w:rPr>
      </w:pPr>
      <w:hyperlink w:anchor="_Toc21877" w:history="1">
        <w:r w:rsidR="00685BB9">
          <w:rPr>
            <w:rFonts w:ascii="宋体" w:hAnsi="宋体" w:cs="宋体"/>
            <w:sz w:val="24"/>
          </w:rPr>
          <w:t>4.2</w:t>
        </w:r>
        <w:r w:rsidR="00685BB9">
          <w:rPr>
            <w:rFonts w:ascii="宋体" w:hAnsi="宋体" w:cs="宋体" w:hint="eastAsia"/>
            <w:sz w:val="24"/>
          </w:rPr>
          <w:t>法规要求</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_Toc21877 </w:instrText>
        </w:r>
        <w:r>
          <w:rPr>
            <w:rFonts w:ascii="宋体" w:hAnsi="宋体" w:cs="宋体"/>
            <w:sz w:val="24"/>
          </w:rPr>
          <w:fldChar w:fldCharType="separate"/>
        </w:r>
        <w:r w:rsidR="0052700F">
          <w:rPr>
            <w:rFonts w:ascii="宋体" w:hAnsi="宋体" w:cs="宋体"/>
            <w:noProof/>
            <w:sz w:val="24"/>
          </w:rPr>
          <w:t>3</w:t>
        </w:r>
        <w:r>
          <w:rPr>
            <w:rFonts w:ascii="宋体" w:hAnsi="宋体" w:cs="宋体"/>
            <w:sz w:val="24"/>
          </w:rPr>
          <w:fldChar w:fldCharType="end"/>
        </w:r>
      </w:hyperlink>
    </w:p>
    <w:p w:rsidR="00685BB9" w:rsidRDefault="00BE7335" w:rsidP="00175D65">
      <w:pPr>
        <w:pStyle w:val="10"/>
        <w:tabs>
          <w:tab w:val="right" w:leader="dot" w:pos="9638"/>
        </w:tabs>
        <w:spacing w:line="360" w:lineRule="auto"/>
        <w:ind w:firstLineChars="200" w:firstLine="420"/>
        <w:rPr>
          <w:rFonts w:ascii="宋体" w:cs="宋体"/>
          <w:sz w:val="24"/>
        </w:rPr>
      </w:pPr>
      <w:hyperlink w:anchor="_Toc18510" w:history="1">
        <w:r w:rsidR="00685BB9">
          <w:rPr>
            <w:rFonts w:ascii="宋体" w:hAnsi="宋体" w:cs="宋体"/>
            <w:sz w:val="24"/>
          </w:rPr>
          <w:t>4.3</w:t>
        </w:r>
        <w:r w:rsidR="00685BB9">
          <w:rPr>
            <w:rFonts w:ascii="宋体" w:hAnsi="宋体" w:cs="宋体" w:hint="eastAsia"/>
            <w:sz w:val="24"/>
          </w:rPr>
          <w:t>安装要求</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_Toc18510 </w:instrText>
        </w:r>
        <w:r>
          <w:rPr>
            <w:rFonts w:ascii="宋体" w:hAnsi="宋体" w:cs="宋体"/>
            <w:sz w:val="24"/>
          </w:rPr>
          <w:fldChar w:fldCharType="separate"/>
        </w:r>
        <w:r w:rsidR="0052700F">
          <w:rPr>
            <w:rFonts w:ascii="宋体" w:hAnsi="宋体" w:cs="宋体"/>
            <w:noProof/>
            <w:sz w:val="24"/>
          </w:rPr>
          <w:t>5</w:t>
        </w:r>
        <w:r>
          <w:rPr>
            <w:rFonts w:ascii="宋体" w:hAnsi="宋体" w:cs="宋体"/>
            <w:sz w:val="24"/>
          </w:rPr>
          <w:fldChar w:fldCharType="end"/>
        </w:r>
      </w:hyperlink>
    </w:p>
    <w:p w:rsidR="00685BB9" w:rsidRDefault="00BE7335" w:rsidP="00175D65">
      <w:pPr>
        <w:pStyle w:val="10"/>
        <w:tabs>
          <w:tab w:val="right" w:leader="dot" w:pos="9638"/>
        </w:tabs>
        <w:spacing w:line="360" w:lineRule="auto"/>
        <w:ind w:firstLineChars="200" w:firstLine="420"/>
        <w:rPr>
          <w:rFonts w:ascii="宋体" w:cs="宋体"/>
          <w:sz w:val="24"/>
        </w:rPr>
      </w:pPr>
      <w:hyperlink w:anchor="_Toc12443" w:history="1">
        <w:r w:rsidR="00685BB9">
          <w:rPr>
            <w:rFonts w:ascii="宋体" w:hAnsi="宋体" w:cs="宋体"/>
            <w:sz w:val="24"/>
          </w:rPr>
          <w:t>4.4</w:t>
        </w:r>
        <w:r w:rsidR="00685BB9">
          <w:rPr>
            <w:rFonts w:ascii="宋体" w:hAnsi="宋体" w:cs="宋体" w:hint="eastAsia"/>
            <w:sz w:val="24"/>
          </w:rPr>
          <w:t>运行要求</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_Toc12443 </w:instrText>
        </w:r>
        <w:r>
          <w:rPr>
            <w:rFonts w:ascii="宋体" w:hAnsi="宋体" w:cs="宋体"/>
            <w:sz w:val="24"/>
          </w:rPr>
          <w:fldChar w:fldCharType="separate"/>
        </w:r>
        <w:r w:rsidR="0052700F">
          <w:rPr>
            <w:rFonts w:ascii="宋体" w:hAnsi="宋体" w:cs="宋体"/>
            <w:noProof/>
            <w:sz w:val="24"/>
          </w:rPr>
          <w:t>6</w:t>
        </w:r>
        <w:r>
          <w:rPr>
            <w:rFonts w:ascii="宋体" w:hAnsi="宋体" w:cs="宋体"/>
            <w:sz w:val="24"/>
          </w:rPr>
          <w:fldChar w:fldCharType="end"/>
        </w:r>
      </w:hyperlink>
    </w:p>
    <w:p w:rsidR="00685BB9" w:rsidRDefault="00BE7335" w:rsidP="00175D65">
      <w:pPr>
        <w:pStyle w:val="10"/>
        <w:tabs>
          <w:tab w:val="right" w:leader="dot" w:pos="9638"/>
        </w:tabs>
        <w:spacing w:line="360" w:lineRule="auto"/>
        <w:ind w:firstLineChars="200" w:firstLine="420"/>
        <w:rPr>
          <w:rFonts w:ascii="宋体" w:cs="宋体"/>
          <w:sz w:val="24"/>
        </w:rPr>
      </w:pPr>
      <w:hyperlink w:anchor="_Toc3417" w:history="1">
        <w:r w:rsidR="00685BB9">
          <w:rPr>
            <w:rFonts w:ascii="宋体" w:hAnsi="宋体" w:cs="宋体"/>
            <w:sz w:val="24"/>
          </w:rPr>
          <w:t>4.5</w:t>
        </w:r>
        <w:r w:rsidR="00685BB9">
          <w:rPr>
            <w:rFonts w:ascii="宋体" w:hAnsi="宋体" w:cs="宋体" w:hint="eastAsia"/>
            <w:sz w:val="24"/>
          </w:rPr>
          <w:t>电气、自动控制要求</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_Toc3417 </w:instrText>
        </w:r>
        <w:r>
          <w:rPr>
            <w:rFonts w:ascii="宋体" w:hAnsi="宋体" w:cs="宋体"/>
            <w:sz w:val="24"/>
          </w:rPr>
          <w:fldChar w:fldCharType="separate"/>
        </w:r>
        <w:r w:rsidR="0052700F">
          <w:rPr>
            <w:rFonts w:ascii="宋体" w:hAnsi="宋体" w:cs="宋体"/>
            <w:noProof/>
            <w:sz w:val="24"/>
          </w:rPr>
          <w:t>6</w:t>
        </w:r>
        <w:r>
          <w:rPr>
            <w:rFonts w:ascii="宋体" w:hAnsi="宋体" w:cs="宋体"/>
            <w:sz w:val="24"/>
          </w:rPr>
          <w:fldChar w:fldCharType="end"/>
        </w:r>
      </w:hyperlink>
    </w:p>
    <w:p w:rsidR="00685BB9" w:rsidRDefault="00BE7335" w:rsidP="00175D65">
      <w:pPr>
        <w:pStyle w:val="10"/>
        <w:tabs>
          <w:tab w:val="right" w:leader="dot" w:pos="9638"/>
        </w:tabs>
        <w:spacing w:line="360" w:lineRule="auto"/>
        <w:ind w:firstLineChars="200" w:firstLine="420"/>
        <w:rPr>
          <w:rFonts w:ascii="宋体" w:cs="宋体"/>
          <w:sz w:val="24"/>
        </w:rPr>
      </w:pPr>
      <w:hyperlink w:anchor="_Toc28058" w:history="1">
        <w:r w:rsidR="00685BB9">
          <w:rPr>
            <w:rFonts w:ascii="宋体" w:hAnsi="宋体" w:cs="宋体"/>
            <w:sz w:val="24"/>
          </w:rPr>
          <w:t>4.6</w:t>
        </w:r>
        <w:r w:rsidR="00685BB9">
          <w:rPr>
            <w:rFonts w:ascii="宋体" w:hAnsi="宋体" w:cs="宋体" w:hint="eastAsia"/>
            <w:sz w:val="24"/>
          </w:rPr>
          <w:t>安全要求</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_Toc28058 </w:instrText>
        </w:r>
        <w:r>
          <w:rPr>
            <w:rFonts w:ascii="宋体" w:hAnsi="宋体" w:cs="宋体"/>
            <w:sz w:val="24"/>
          </w:rPr>
          <w:fldChar w:fldCharType="separate"/>
        </w:r>
        <w:r w:rsidR="0052700F">
          <w:rPr>
            <w:rFonts w:ascii="宋体" w:hAnsi="宋体" w:cs="宋体"/>
            <w:noProof/>
            <w:sz w:val="24"/>
          </w:rPr>
          <w:t>7</w:t>
        </w:r>
        <w:r>
          <w:rPr>
            <w:rFonts w:ascii="宋体" w:hAnsi="宋体" w:cs="宋体"/>
            <w:sz w:val="24"/>
          </w:rPr>
          <w:fldChar w:fldCharType="end"/>
        </w:r>
      </w:hyperlink>
    </w:p>
    <w:p w:rsidR="00685BB9" w:rsidRDefault="00BE7335" w:rsidP="00175D65">
      <w:pPr>
        <w:pStyle w:val="10"/>
        <w:tabs>
          <w:tab w:val="right" w:leader="dot" w:pos="9638"/>
        </w:tabs>
        <w:spacing w:line="360" w:lineRule="auto"/>
        <w:ind w:firstLineChars="200" w:firstLine="420"/>
        <w:rPr>
          <w:rFonts w:ascii="宋体" w:cs="宋体"/>
          <w:sz w:val="24"/>
        </w:rPr>
      </w:pPr>
      <w:hyperlink w:anchor="_Toc793" w:history="1">
        <w:r w:rsidR="00685BB9">
          <w:rPr>
            <w:rFonts w:ascii="宋体" w:hAnsi="宋体" w:cs="宋体"/>
            <w:sz w:val="24"/>
          </w:rPr>
          <w:t>4.7</w:t>
        </w:r>
        <w:r w:rsidR="00685BB9">
          <w:rPr>
            <w:rFonts w:ascii="宋体" w:hAnsi="宋体" w:cs="宋体" w:hint="eastAsia"/>
            <w:sz w:val="24"/>
          </w:rPr>
          <w:t>文件要求</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_Toc793 </w:instrText>
        </w:r>
        <w:r>
          <w:rPr>
            <w:rFonts w:ascii="宋体" w:hAnsi="宋体" w:cs="宋体"/>
            <w:sz w:val="24"/>
          </w:rPr>
          <w:fldChar w:fldCharType="separate"/>
        </w:r>
        <w:r w:rsidR="0052700F">
          <w:rPr>
            <w:rFonts w:ascii="宋体" w:hAnsi="宋体" w:cs="宋体"/>
            <w:noProof/>
            <w:sz w:val="24"/>
          </w:rPr>
          <w:t>7</w:t>
        </w:r>
        <w:r>
          <w:rPr>
            <w:rFonts w:ascii="宋体" w:hAnsi="宋体" w:cs="宋体"/>
            <w:sz w:val="24"/>
          </w:rPr>
          <w:fldChar w:fldCharType="end"/>
        </w:r>
      </w:hyperlink>
    </w:p>
    <w:p w:rsidR="00685BB9" w:rsidRDefault="00BE7335" w:rsidP="00175D65">
      <w:pPr>
        <w:pStyle w:val="10"/>
        <w:tabs>
          <w:tab w:val="right" w:leader="dot" w:pos="9638"/>
        </w:tabs>
        <w:spacing w:line="360" w:lineRule="auto"/>
        <w:ind w:firstLineChars="200" w:firstLine="420"/>
        <w:rPr>
          <w:rFonts w:ascii="宋体" w:cs="宋体"/>
          <w:sz w:val="24"/>
        </w:rPr>
      </w:pPr>
      <w:hyperlink w:anchor="_Toc4811" w:history="1">
        <w:r w:rsidR="00685BB9">
          <w:rPr>
            <w:rFonts w:ascii="宋体" w:hAnsi="宋体" w:cs="宋体"/>
            <w:sz w:val="24"/>
          </w:rPr>
          <w:t>4.8</w:t>
        </w:r>
        <w:r w:rsidR="00685BB9">
          <w:rPr>
            <w:rFonts w:ascii="宋体" w:hAnsi="宋体" w:cs="宋体" w:hint="eastAsia"/>
            <w:sz w:val="24"/>
          </w:rPr>
          <w:t>服务要求</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_Toc4811 </w:instrText>
        </w:r>
        <w:r>
          <w:rPr>
            <w:rFonts w:ascii="宋体" w:hAnsi="宋体" w:cs="宋体"/>
            <w:sz w:val="24"/>
          </w:rPr>
          <w:fldChar w:fldCharType="separate"/>
        </w:r>
        <w:r w:rsidR="0052700F">
          <w:rPr>
            <w:rFonts w:ascii="宋体" w:hAnsi="宋体" w:cs="宋体"/>
            <w:noProof/>
            <w:sz w:val="24"/>
          </w:rPr>
          <w:t>8</w:t>
        </w:r>
        <w:r>
          <w:rPr>
            <w:rFonts w:ascii="宋体" w:hAnsi="宋体" w:cs="宋体"/>
            <w:sz w:val="24"/>
          </w:rPr>
          <w:fldChar w:fldCharType="end"/>
        </w:r>
      </w:hyperlink>
    </w:p>
    <w:p w:rsidR="00685BB9" w:rsidRDefault="00BE7335">
      <w:pPr>
        <w:pStyle w:val="10"/>
        <w:tabs>
          <w:tab w:val="right" w:leader="dot" w:pos="9638"/>
        </w:tabs>
        <w:spacing w:line="360" w:lineRule="auto"/>
        <w:rPr>
          <w:rFonts w:ascii="宋体" w:cs="宋体"/>
          <w:sz w:val="24"/>
        </w:rPr>
      </w:pPr>
      <w:hyperlink w:anchor="_Toc23125" w:history="1">
        <w:r w:rsidR="00685BB9">
          <w:rPr>
            <w:rFonts w:ascii="宋体" w:hAnsi="宋体" w:cs="宋体"/>
            <w:sz w:val="24"/>
          </w:rPr>
          <w:t>5.</w:t>
        </w:r>
        <w:r w:rsidR="00685BB9">
          <w:rPr>
            <w:rFonts w:ascii="宋体" w:hAnsi="宋体" w:cs="宋体" w:hint="eastAsia"/>
            <w:sz w:val="24"/>
          </w:rPr>
          <w:t>附件</w:t>
        </w:r>
        <w:r w:rsidR="00685BB9">
          <w:rPr>
            <w:rFonts w:ascii="宋体" w:cs="宋体"/>
            <w:sz w:val="24"/>
          </w:rPr>
          <w:tab/>
        </w:r>
        <w:r>
          <w:rPr>
            <w:rFonts w:ascii="宋体" w:hAnsi="宋体" w:cs="宋体"/>
            <w:sz w:val="24"/>
          </w:rPr>
          <w:fldChar w:fldCharType="begin"/>
        </w:r>
        <w:r w:rsidR="00685BB9">
          <w:rPr>
            <w:rFonts w:ascii="宋体" w:hAnsi="宋体" w:cs="宋体"/>
            <w:sz w:val="24"/>
          </w:rPr>
          <w:instrText xml:space="preserve"> PAGEREF _Toc23125 </w:instrText>
        </w:r>
        <w:r>
          <w:rPr>
            <w:rFonts w:ascii="宋体" w:hAnsi="宋体" w:cs="宋体"/>
            <w:sz w:val="24"/>
          </w:rPr>
          <w:fldChar w:fldCharType="separate"/>
        </w:r>
        <w:r w:rsidR="0052700F">
          <w:rPr>
            <w:rFonts w:ascii="宋体" w:hAnsi="宋体" w:cs="宋体"/>
            <w:noProof/>
            <w:sz w:val="24"/>
          </w:rPr>
          <w:t>9</w:t>
        </w:r>
        <w:r>
          <w:rPr>
            <w:rFonts w:ascii="宋体" w:hAnsi="宋体" w:cs="宋体"/>
            <w:sz w:val="24"/>
          </w:rPr>
          <w:fldChar w:fldCharType="end"/>
        </w:r>
      </w:hyperlink>
    </w:p>
    <w:p w:rsidR="00685BB9" w:rsidRDefault="00BE7335">
      <w:pPr>
        <w:pStyle w:val="30"/>
        <w:spacing w:line="360" w:lineRule="auto"/>
        <w:rPr>
          <w:rFonts w:ascii="Times New Roman" w:hAnsi="Times New Roman"/>
          <w:bCs/>
          <w:color w:val="000000"/>
          <w:sz w:val="24"/>
        </w:rPr>
      </w:pPr>
      <w:r>
        <w:rPr>
          <w:rFonts w:ascii="宋体" w:hAnsi="宋体" w:cs="宋体"/>
          <w:color w:val="000000"/>
          <w:sz w:val="24"/>
        </w:rPr>
        <w:fldChar w:fldCharType="end"/>
      </w:r>
    </w:p>
    <w:p w:rsidR="00685BB9" w:rsidRDefault="00685BB9">
      <w:pPr>
        <w:pStyle w:val="30"/>
        <w:spacing w:line="360" w:lineRule="auto"/>
        <w:rPr>
          <w:rFonts w:ascii="Times New Roman" w:hAnsi="Times New Roman"/>
          <w:color w:val="000000"/>
          <w:sz w:val="21"/>
          <w:szCs w:val="21"/>
        </w:rPr>
      </w:pPr>
    </w:p>
    <w:p w:rsidR="00685BB9" w:rsidRDefault="00685BB9">
      <w:pPr>
        <w:pStyle w:val="30"/>
        <w:spacing w:line="360" w:lineRule="auto"/>
        <w:rPr>
          <w:rFonts w:ascii="Times New Roman" w:hAnsi="Times New Roman"/>
          <w:b/>
          <w:color w:val="000000"/>
          <w:sz w:val="24"/>
        </w:rPr>
      </w:pPr>
    </w:p>
    <w:p w:rsidR="00685BB9" w:rsidRDefault="00685BB9">
      <w:pPr>
        <w:pStyle w:val="30"/>
        <w:spacing w:line="360" w:lineRule="auto"/>
        <w:rPr>
          <w:rFonts w:ascii="Times New Roman" w:hAnsi="Times New Roman"/>
          <w:b/>
          <w:color w:val="000000"/>
          <w:sz w:val="24"/>
        </w:rPr>
      </w:pPr>
    </w:p>
    <w:p w:rsidR="00685BB9" w:rsidRDefault="00685BB9">
      <w:pPr>
        <w:pStyle w:val="30"/>
        <w:spacing w:line="360" w:lineRule="auto"/>
        <w:rPr>
          <w:rFonts w:ascii="Times New Roman" w:hAnsi="Times New Roman"/>
          <w:b/>
          <w:color w:val="000000"/>
          <w:sz w:val="24"/>
        </w:rPr>
      </w:pPr>
    </w:p>
    <w:p w:rsidR="00685BB9" w:rsidRDefault="00685BB9">
      <w:pPr>
        <w:pStyle w:val="30"/>
        <w:spacing w:line="360" w:lineRule="auto"/>
        <w:rPr>
          <w:rFonts w:ascii="Times New Roman" w:hAnsi="Times New Roman"/>
          <w:b/>
          <w:color w:val="000000"/>
          <w:sz w:val="24"/>
        </w:rPr>
      </w:pPr>
    </w:p>
    <w:p w:rsidR="00685BB9" w:rsidRDefault="00685BB9">
      <w:pPr>
        <w:pStyle w:val="30"/>
        <w:spacing w:line="360" w:lineRule="auto"/>
        <w:rPr>
          <w:rFonts w:ascii="Times New Roman" w:hAnsi="Times New Roman"/>
          <w:b/>
          <w:color w:val="000000"/>
          <w:sz w:val="24"/>
        </w:rPr>
      </w:pPr>
    </w:p>
    <w:p w:rsidR="00685BB9" w:rsidRDefault="00685BB9">
      <w:pPr>
        <w:pStyle w:val="30"/>
        <w:spacing w:line="360" w:lineRule="auto"/>
        <w:rPr>
          <w:rFonts w:ascii="Times New Roman" w:hAnsi="Times New Roman"/>
          <w:b/>
          <w:color w:val="000000"/>
          <w:sz w:val="24"/>
        </w:rPr>
      </w:pPr>
    </w:p>
    <w:p w:rsidR="00685BB9" w:rsidRDefault="00685BB9">
      <w:pPr>
        <w:pStyle w:val="30"/>
        <w:spacing w:line="360" w:lineRule="auto"/>
        <w:rPr>
          <w:rFonts w:ascii="Times New Roman" w:hAnsi="Times New Roman"/>
          <w:b/>
          <w:color w:val="000000"/>
          <w:sz w:val="24"/>
        </w:rPr>
      </w:pPr>
    </w:p>
    <w:p w:rsidR="00685BB9" w:rsidRDefault="00685BB9">
      <w:pPr>
        <w:pStyle w:val="30"/>
        <w:spacing w:line="360" w:lineRule="auto"/>
        <w:rPr>
          <w:rFonts w:ascii="Times New Roman" w:hAnsi="Times New Roman"/>
          <w:b/>
          <w:color w:val="000000"/>
          <w:sz w:val="24"/>
        </w:rPr>
      </w:pPr>
    </w:p>
    <w:p w:rsidR="00E27DB8" w:rsidRDefault="00E27DB8">
      <w:pPr>
        <w:pStyle w:val="30"/>
        <w:spacing w:line="360" w:lineRule="auto"/>
        <w:rPr>
          <w:rFonts w:ascii="Times New Roman" w:hAnsi="Times New Roman"/>
          <w:b/>
          <w:color w:val="000000"/>
          <w:sz w:val="24"/>
        </w:rPr>
      </w:pPr>
    </w:p>
    <w:p w:rsidR="00685BB9" w:rsidRDefault="00685BB9">
      <w:pPr>
        <w:pStyle w:val="30"/>
        <w:spacing w:line="360" w:lineRule="auto"/>
        <w:rPr>
          <w:rFonts w:ascii="Times New Roman" w:hAnsi="Times New Roman"/>
          <w:b/>
          <w:color w:val="000000"/>
          <w:sz w:val="24"/>
        </w:rPr>
      </w:pPr>
    </w:p>
    <w:p w:rsidR="00685BB9" w:rsidRDefault="00685BB9">
      <w:pPr>
        <w:pStyle w:val="a0"/>
        <w:outlineLvl w:val="0"/>
        <w:rPr>
          <w:rFonts w:ascii="Times New Roman" w:hAnsi="Times New Roman"/>
          <w:b/>
          <w:sz w:val="28"/>
          <w:szCs w:val="28"/>
        </w:rPr>
      </w:pPr>
      <w:bookmarkStart w:id="0" w:name="_Toc18279"/>
      <w:r>
        <w:rPr>
          <w:rFonts w:ascii="Times New Roman" w:hAnsi="Times New Roman"/>
          <w:b/>
          <w:sz w:val="28"/>
          <w:szCs w:val="28"/>
        </w:rPr>
        <w:lastRenderedPageBreak/>
        <w:t>1.</w:t>
      </w:r>
      <w:r>
        <w:rPr>
          <w:rFonts w:ascii="Times New Roman" w:hAnsi="Times New Roman" w:hint="eastAsia"/>
          <w:b/>
          <w:sz w:val="28"/>
          <w:szCs w:val="28"/>
        </w:rPr>
        <w:t>目的</w:t>
      </w:r>
      <w:bookmarkEnd w:id="0"/>
    </w:p>
    <w:p w:rsidR="00685BB9" w:rsidRDefault="00685BB9">
      <w:pPr>
        <w:pStyle w:val="30"/>
        <w:spacing w:line="360" w:lineRule="auto"/>
        <w:ind w:firstLineChars="200" w:firstLine="480"/>
        <w:rPr>
          <w:rFonts w:ascii="Times New Roman" w:hAnsi="Times New Roman"/>
          <w:color w:val="FF0000"/>
          <w:sz w:val="44"/>
          <w:szCs w:val="24"/>
        </w:rPr>
      </w:pPr>
      <w:r>
        <w:rPr>
          <w:rFonts w:ascii="Times New Roman" w:hAnsi="Times New Roman" w:hint="eastAsia"/>
          <w:color w:val="000000"/>
          <w:sz w:val="24"/>
        </w:rPr>
        <w:t>本</w:t>
      </w:r>
      <w:r>
        <w:rPr>
          <w:rFonts w:ascii="Times New Roman" w:hAnsi="Times New Roman"/>
          <w:color w:val="000000"/>
          <w:sz w:val="24"/>
        </w:rPr>
        <w:t>URS</w:t>
      </w:r>
      <w:r>
        <w:rPr>
          <w:rFonts w:ascii="Times New Roman" w:hAnsi="Times New Roman" w:hint="eastAsia"/>
          <w:color w:val="000000"/>
          <w:sz w:val="24"/>
        </w:rPr>
        <w:t>是一份用于</w:t>
      </w:r>
      <w:r w:rsidR="006F2BE0">
        <w:rPr>
          <w:rFonts w:ascii="Times New Roman" w:hAnsi="Times New Roman" w:hint="eastAsia"/>
          <w:color w:val="000000"/>
          <w:sz w:val="24"/>
        </w:rPr>
        <w:t>轮状疫苗楼</w:t>
      </w:r>
      <w:r>
        <w:rPr>
          <w:rFonts w:ascii="Times New Roman" w:hAnsi="Times New Roman" w:hint="eastAsia"/>
          <w:color w:val="000000"/>
          <w:sz w:val="24"/>
        </w:rPr>
        <w:t>检定用集菌仪的</w:t>
      </w:r>
      <w:r>
        <w:rPr>
          <w:rFonts w:ascii="宋体" w:hAnsi="宋体" w:hint="eastAsia"/>
          <w:color w:val="000000"/>
          <w:sz w:val="24"/>
          <w:szCs w:val="24"/>
        </w:rPr>
        <w:t>法规要求、安全要求及文件要求等各方面要求的关键文件。用于指导用户方、供应商、检测人员在使用</w:t>
      </w:r>
      <w:r>
        <w:rPr>
          <w:rFonts w:ascii="Times New Roman" w:hAnsi="Times New Roman" w:hint="eastAsia"/>
          <w:color w:val="000000"/>
          <w:sz w:val="24"/>
        </w:rPr>
        <w:t>集菌仪</w:t>
      </w:r>
      <w:r>
        <w:rPr>
          <w:rFonts w:ascii="宋体" w:hAnsi="宋体" w:hint="eastAsia"/>
          <w:color w:val="000000"/>
          <w:sz w:val="24"/>
          <w:szCs w:val="24"/>
        </w:rPr>
        <w:t>的各项功能按要求进行，使所购买的</w:t>
      </w:r>
      <w:r>
        <w:rPr>
          <w:rFonts w:ascii="Times New Roman" w:hAnsi="Times New Roman" w:hint="eastAsia"/>
          <w:color w:val="000000"/>
          <w:sz w:val="24"/>
        </w:rPr>
        <w:t>集菌仪</w:t>
      </w:r>
      <w:r>
        <w:rPr>
          <w:rFonts w:ascii="宋体" w:hAnsi="宋体" w:hint="eastAsia"/>
          <w:color w:val="000000"/>
          <w:sz w:val="24"/>
          <w:szCs w:val="24"/>
        </w:rPr>
        <w:t>满足本</w:t>
      </w:r>
      <w:r>
        <w:rPr>
          <w:rFonts w:ascii="宋体" w:hAnsi="宋体"/>
          <w:color w:val="000000"/>
          <w:sz w:val="24"/>
          <w:szCs w:val="24"/>
        </w:rPr>
        <w:t>URS</w:t>
      </w:r>
      <w:r>
        <w:rPr>
          <w:rFonts w:ascii="宋体" w:hAnsi="宋体" w:hint="eastAsia"/>
          <w:color w:val="000000"/>
          <w:sz w:val="24"/>
          <w:szCs w:val="24"/>
        </w:rPr>
        <w:t>的要求。</w:t>
      </w:r>
    </w:p>
    <w:p w:rsidR="00685BB9" w:rsidRDefault="00685BB9">
      <w:pPr>
        <w:pStyle w:val="a0"/>
        <w:outlineLvl w:val="0"/>
        <w:rPr>
          <w:rFonts w:ascii="Times New Roman" w:hAnsi="Times New Roman"/>
          <w:b/>
          <w:sz w:val="28"/>
          <w:szCs w:val="28"/>
        </w:rPr>
      </w:pPr>
      <w:bookmarkStart w:id="1" w:name="_Toc28475"/>
      <w:r>
        <w:rPr>
          <w:rFonts w:ascii="Times New Roman" w:hAnsi="Times New Roman"/>
          <w:b/>
          <w:sz w:val="28"/>
          <w:szCs w:val="28"/>
        </w:rPr>
        <w:t>2.</w:t>
      </w:r>
      <w:r>
        <w:rPr>
          <w:rFonts w:ascii="Times New Roman" w:hAnsi="Times New Roman" w:hint="eastAsia"/>
          <w:b/>
          <w:sz w:val="28"/>
          <w:szCs w:val="28"/>
        </w:rPr>
        <w:t>范围</w:t>
      </w:r>
      <w:bookmarkEnd w:id="1"/>
    </w:p>
    <w:p w:rsidR="00685BB9" w:rsidRDefault="00685BB9">
      <w:pPr>
        <w:pStyle w:val="Style8"/>
        <w:spacing w:line="460" w:lineRule="exact"/>
        <w:ind w:firstLine="480"/>
        <w:rPr>
          <w:rFonts w:ascii="Times New Roman" w:hAnsi="Times New Roman"/>
          <w:sz w:val="24"/>
        </w:rPr>
      </w:pPr>
      <w:r>
        <w:rPr>
          <w:rFonts w:ascii="Times New Roman" w:hAnsi="Times New Roman" w:hint="eastAsia"/>
          <w:color w:val="000000"/>
          <w:sz w:val="24"/>
        </w:rPr>
        <w:t>本</w:t>
      </w:r>
      <w:r>
        <w:rPr>
          <w:rFonts w:ascii="Times New Roman" w:hAnsi="Times New Roman"/>
          <w:color w:val="000000"/>
          <w:sz w:val="24"/>
        </w:rPr>
        <w:t>URS</w:t>
      </w:r>
      <w:r>
        <w:rPr>
          <w:rFonts w:ascii="Times New Roman" w:hAnsi="Times New Roman" w:hint="eastAsia"/>
          <w:color w:val="000000"/>
          <w:sz w:val="24"/>
        </w:rPr>
        <w:t>仅用于武汉生物制品研究所有限责任公司</w:t>
      </w:r>
      <w:r w:rsidR="006F2BE0">
        <w:rPr>
          <w:rFonts w:ascii="宋体" w:hAnsi="宋体" w:hint="eastAsia"/>
          <w:color w:val="000000"/>
          <w:sz w:val="24"/>
        </w:rPr>
        <w:t>轮状疫苗楼</w:t>
      </w:r>
      <w:r>
        <w:rPr>
          <w:rFonts w:ascii="Times New Roman" w:hAnsi="Times New Roman" w:hint="eastAsia"/>
          <w:color w:val="000000"/>
          <w:sz w:val="24"/>
        </w:rPr>
        <w:t>集菌仪的购买</w:t>
      </w:r>
      <w:r>
        <w:rPr>
          <w:rFonts w:ascii="Times New Roman" w:hAnsi="Times New Roman" w:hint="eastAsia"/>
          <w:sz w:val="24"/>
        </w:rPr>
        <w:t>。</w:t>
      </w:r>
    </w:p>
    <w:p w:rsidR="00685BB9" w:rsidRDefault="00685BB9">
      <w:pPr>
        <w:pStyle w:val="Style8"/>
        <w:ind w:firstLine="480"/>
        <w:rPr>
          <w:rFonts w:ascii="Times New Roman" w:hAnsi="Times New Roman"/>
          <w:color w:val="FF0000"/>
          <w:sz w:val="24"/>
        </w:rPr>
      </w:pPr>
    </w:p>
    <w:p w:rsidR="00685BB9" w:rsidRDefault="00685BB9">
      <w:pPr>
        <w:pStyle w:val="Style8"/>
        <w:ind w:firstLineChars="0" w:firstLine="0"/>
        <w:outlineLvl w:val="0"/>
        <w:rPr>
          <w:rFonts w:ascii="Times New Roman" w:hAnsi="Times New Roman"/>
          <w:b/>
          <w:color w:val="000000"/>
          <w:sz w:val="28"/>
          <w:szCs w:val="28"/>
        </w:rPr>
      </w:pPr>
      <w:bookmarkStart w:id="2" w:name="_Toc20566"/>
      <w:r>
        <w:rPr>
          <w:rFonts w:ascii="Times New Roman" w:hAnsi="Times New Roman"/>
          <w:b/>
          <w:color w:val="000000"/>
          <w:sz w:val="28"/>
          <w:szCs w:val="28"/>
        </w:rPr>
        <w:t>3.</w:t>
      </w:r>
      <w:r>
        <w:rPr>
          <w:rFonts w:ascii="Times New Roman" w:hAnsi="Times New Roman" w:hint="eastAsia"/>
          <w:b/>
          <w:color w:val="000000"/>
          <w:sz w:val="28"/>
          <w:szCs w:val="28"/>
        </w:rPr>
        <w:t>职责</w:t>
      </w:r>
      <w:bookmarkEnd w:id="2"/>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10"/>
        <w:gridCol w:w="7245"/>
      </w:tblGrid>
      <w:tr w:rsidR="00685BB9">
        <w:trPr>
          <w:cantSplit/>
          <w:trHeight w:val="642"/>
        </w:trPr>
        <w:tc>
          <w:tcPr>
            <w:tcW w:w="2310" w:type="dxa"/>
            <w:shd w:val="pct25" w:color="auto" w:fill="FFFFFF"/>
            <w:vAlign w:val="center"/>
          </w:tcPr>
          <w:p w:rsidR="00685BB9" w:rsidRDefault="00685BB9">
            <w:pPr>
              <w:pStyle w:val="Tabletext"/>
              <w:spacing w:before="0" w:after="0"/>
              <w:ind w:right="-4"/>
              <w:jc w:val="center"/>
              <w:rPr>
                <w:rFonts w:ascii="Times New Roman" w:hAnsi="Times New Roman"/>
                <w:b/>
                <w:color w:val="000000"/>
                <w:szCs w:val="24"/>
                <w:lang w:val="it-IT" w:eastAsia="zh-CN"/>
              </w:rPr>
            </w:pPr>
            <w:r>
              <w:rPr>
                <w:rFonts w:ascii="Times New Roman" w:hAnsi="Times New Roman" w:hint="eastAsia"/>
                <w:b/>
                <w:color w:val="000000"/>
                <w:szCs w:val="24"/>
                <w:lang w:val="it-IT" w:eastAsia="zh-CN"/>
              </w:rPr>
              <w:t>部</w:t>
            </w:r>
            <w:r>
              <w:rPr>
                <w:rFonts w:ascii="Times New Roman" w:hAnsi="Times New Roman"/>
                <w:b/>
                <w:color w:val="000000"/>
                <w:szCs w:val="24"/>
                <w:lang w:val="it-IT" w:eastAsia="zh-CN"/>
              </w:rPr>
              <w:t xml:space="preserve"> </w:t>
            </w:r>
            <w:r>
              <w:rPr>
                <w:rFonts w:ascii="Times New Roman" w:hAnsi="Times New Roman" w:hint="eastAsia"/>
                <w:b/>
                <w:color w:val="000000"/>
                <w:szCs w:val="24"/>
                <w:lang w:val="it-IT" w:eastAsia="zh-CN"/>
              </w:rPr>
              <w:t>门</w:t>
            </w:r>
          </w:p>
        </w:tc>
        <w:tc>
          <w:tcPr>
            <w:tcW w:w="7245" w:type="dxa"/>
            <w:shd w:val="pct25" w:color="auto" w:fill="FFFFFF"/>
            <w:vAlign w:val="center"/>
          </w:tcPr>
          <w:p w:rsidR="00685BB9" w:rsidRDefault="00685BB9">
            <w:pPr>
              <w:pStyle w:val="Tabletext"/>
              <w:spacing w:before="0" w:after="0"/>
              <w:ind w:right="-4"/>
              <w:jc w:val="center"/>
              <w:rPr>
                <w:rFonts w:ascii="Times New Roman" w:hAnsi="Times New Roman"/>
                <w:b/>
                <w:color w:val="000000"/>
                <w:szCs w:val="24"/>
                <w:lang w:val="it-IT" w:eastAsia="zh-CN"/>
              </w:rPr>
            </w:pPr>
            <w:r>
              <w:rPr>
                <w:rFonts w:ascii="Times New Roman" w:hAnsi="Times New Roman" w:hint="eastAsia"/>
                <w:b/>
                <w:color w:val="000000"/>
                <w:szCs w:val="24"/>
                <w:lang w:val="it-IT" w:eastAsia="zh-CN"/>
              </w:rPr>
              <w:t>职</w:t>
            </w:r>
            <w:r>
              <w:rPr>
                <w:rFonts w:ascii="Times New Roman" w:hAnsi="Times New Roman"/>
                <w:b/>
                <w:color w:val="000000"/>
                <w:szCs w:val="24"/>
                <w:lang w:val="it-IT" w:eastAsia="zh-CN"/>
              </w:rPr>
              <w:t xml:space="preserve"> </w:t>
            </w:r>
            <w:r>
              <w:rPr>
                <w:rFonts w:ascii="Times New Roman" w:hAnsi="Times New Roman" w:hint="eastAsia"/>
                <w:b/>
                <w:color w:val="000000"/>
                <w:szCs w:val="24"/>
                <w:lang w:val="it-IT" w:eastAsia="zh-CN"/>
              </w:rPr>
              <w:t>责</w:t>
            </w:r>
          </w:p>
        </w:tc>
      </w:tr>
      <w:tr w:rsidR="00685BB9">
        <w:trPr>
          <w:cantSplit/>
          <w:trHeight w:val="680"/>
        </w:trPr>
        <w:tc>
          <w:tcPr>
            <w:tcW w:w="2310" w:type="dxa"/>
            <w:vAlign w:val="center"/>
          </w:tcPr>
          <w:p w:rsidR="00685BB9" w:rsidRDefault="00685BB9">
            <w:pPr>
              <w:pStyle w:val="Tabletext"/>
              <w:spacing w:before="60" w:after="60"/>
              <w:ind w:right="-4"/>
              <w:jc w:val="center"/>
              <w:rPr>
                <w:rFonts w:ascii="Times New Roman" w:hAnsi="Times New Roman"/>
                <w:color w:val="000000"/>
                <w:szCs w:val="24"/>
                <w:lang w:val="it-IT" w:eastAsia="zh-CN"/>
              </w:rPr>
            </w:pPr>
            <w:r>
              <w:rPr>
                <w:rFonts w:ascii="Times New Roman" w:hAnsi="Times New Roman" w:hint="eastAsia"/>
                <w:color w:val="000000"/>
                <w:szCs w:val="24"/>
                <w:lang w:val="it-IT" w:eastAsia="zh-CN"/>
              </w:rPr>
              <w:t>轮状病毒疫苗室</w:t>
            </w:r>
          </w:p>
        </w:tc>
        <w:tc>
          <w:tcPr>
            <w:tcW w:w="7245" w:type="dxa"/>
            <w:vAlign w:val="center"/>
          </w:tcPr>
          <w:p w:rsidR="00685BB9" w:rsidRDefault="00685BB9">
            <w:pPr>
              <w:pStyle w:val="Tabletext"/>
              <w:spacing w:before="60" w:after="60"/>
              <w:ind w:right="-4"/>
              <w:rPr>
                <w:rFonts w:ascii="Times New Roman" w:hAnsi="Times New Roman"/>
                <w:lang w:eastAsia="zh-CN"/>
              </w:rPr>
            </w:pPr>
            <w:r>
              <w:rPr>
                <w:rFonts w:ascii="Times New Roman" w:hAnsi="Times New Roman" w:hint="eastAsia"/>
                <w:color w:val="000000"/>
                <w:szCs w:val="24"/>
                <w:lang w:val="it-IT" w:eastAsia="zh-CN"/>
              </w:rPr>
              <w:t>负责从用户的角度起草并审核本</w:t>
            </w:r>
            <w:r>
              <w:rPr>
                <w:rFonts w:ascii="Times New Roman" w:hAnsi="Times New Roman"/>
                <w:lang w:eastAsia="zh-CN"/>
              </w:rPr>
              <w:t>URS</w:t>
            </w:r>
            <w:r>
              <w:rPr>
                <w:rFonts w:ascii="Times New Roman" w:hAnsi="Times New Roman" w:hint="eastAsia"/>
                <w:lang w:eastAsia="zh-CN"/>
              </w:rPr>
              <w:t>文件。</w:t>
            </w:r>
          </w:p>
          <w:p w:rsidR="00685BB9" w:rsidRDefault="00685BB9">
            <w:pPr>
              <w:pStyle w:val="Tabletext"/>
              <w:spacing w:before="60" w:after="60"/>
              <w:ind w:right="-4"/>
              <w:rPr>
                <w:rFonts w:ascii="Times New Roman" w:hAnsi="Times New Roman"/>
                <w:color w:val="000000"/>
                <w:szCs w:val="24"/>
                <w:lang w:val="it-IT" w:eastAsia="zh-CN"/>
              </w:rPr>
            </w:pPr>
            <w:r>
              <w:rPr>
                <w:rFonts w:ascii="Times New Roman" w:hAnsi="Times New Roman" w:hint="eastAsia"/>
                <w:lang w:eastAsia="zh-CN"/>
              </w:rPr>
              <w:t>负责本</w:t>
            </w:r>
            <w:r>
              <w:rPr>
                <w:rFonts w:ascii="Times New Roman" w:hAnsi="Times New Roman"/>
                <w:lang w:eastAsia="zh-CN"/>
              </w:rPr>
              <w:t>URS</w:t>
            </w:r>
            <w:r>
              <w:rPr>
                <w:rFonts w:ascii="Times New Roman" w:hAnsi="Times New Roman" w:hint="eastAsia"/>
                <w:lang w:eastAsia="zh-CN"/>
              </w:rPr>
              <w:t>文件的修改、打印，并将纸质版送各相关部门签字。</w:t>
            </w:r>
          </w:p>
        </w:tc>
      </w:tr>
      <w:tr w:rsidR="00685BB9">
        <w:trPr>
          <w:cantSplit/>
          <w:trHeight w:val="680"/>
        </w:trPr>
        <w:tc>
          <w:tcPr>
            <w:tcW w:w="2310" w:type="dxa"/>
            <w:vAlign w:val="center"/>
          </w:tcPr>
          <w:p w:rsidR="00685BB9" w:rsidRDefault="00685BB9">
            <w:pPr>
              <w:pStyle w:val="Tabletext"/>
              <w:spacing w:before="60" w:after="60"/>
              <w:ind w:right="-4"/>
              <w:jc w:val="center"/>
              <w:rPr>
                <w:rFonts w:ascii="Times New Roman" w:hAnsi="Times New Roman"/>
                <w:color w:val="000000"/>
                <w:szCs w:val="24"/>
                <w:lang w:val="it-IT" w:eastAsia="zh-CN"/>
              </w:rPr>
            </w:pPr>
            <w:r>
              <w:rPr>
                <w:rFonts w:ascii="Times New Roman" w:hAnsi="Times New Roman" w:hint="eastAsia"/>
                <w:color w:val="000000"/>
                <w:szCs w:val="24"/>
                <w:lang w:val="it-IT" w:eastAsia="zh-CN"/>
              </w:rPr>
              <w:t>科研开发部</w:t>
            </w:r>
          </w:p>
        </w:tc>
        <w:tc>
          <w:tcPr>
            <w:tcW w:w="7245" w:type="dxa"/>
            <w:vAlign w:val="center"/>
          </w:tcPr>
          <w:p w:rsidR="00685BB9" w:rsidRDefault="00685BB9">
            <w:pPr>
              <w:pStyle w:val="Tabletext"/>
              <w:spacing w:before="60" w:after="60"/>
              <w:ind w:right="-4"/>
              <w:rPr>
                <w:rFonts w:ascii="Times New Roman" w:hAnsi="Times New Roman"/>
                <w:color w:val="000000"/>
                <w:szCs w:val="24"/>
                <w:lang w:val="it-IT" w:eastAsia="zh-CN"/>
              </w:rPr>
            </w:pPr>
            <w:r>
              <w:rPr>
                <w:rFonts w:ascii="Times New Roman" w:hAnsi="Times New Roman" w:hint="eastAsia"/>
                <w:color w:val="000000"/>
                <w:szCs w:val="24"/>
                <w:lang w:val="it-IT" w:eastAsia="zh-CN"/>
              </w:rPr>
              <w:t>负责从科研开发角度审核本</w:t>
            </w:r>
            <w:r>
              <w:rPr>
                <w:rFonts w:ascii="Times New Roman" w:hAnsi="Times New Roman"/>
                <w:color w:val="000000"/>
                <w:szCs w:val="24"/>
                <w:lang w:val="it-IT" w:eastAsia="zh-CN"/>
              </w:rPr>
              <w:t>URS</w:t>
            </w:r>
            <w:r>
              <w:rPr>
                <w:rFonts w:ascii="Times New Roman" w:hAnsi="Times New Roman" w:hint="eastAsia"/>
                <w:color w:val="000000"/>
                <w:szCs w:val="24"/>
                <w:lang w:val="it-IT" w:eastAsia="zh-CN"/>
              </w:rPr>
              <w:t>文件。</w:t>
            </w:r>
          </w:p>
        </w:tc>
      </w:tr>
      <w:tr w:rsidR="00685BB9">
        <w:trPr>
          <w:cantSplit/>
          <w:trHeight w:val="680"/>
        </w:trPr>
        <w:tc>
          <w:tcPr>
            <w:tcW w:w="2310" w:type="dxa"/>
            <w:vAlign w:val="center"/>
          </w:tcPr>
          <w:p w:rsidR="00685BB9" w:rsidRDefault="00685BB9">
            <w:pPr>
              <w:pStyle w:val="Tabletext"/>
              <w:spacing w:before="60" w:after="60"/>
              <w:ind w:right="-4"/>
              <w:jc w:val="center"/>
              <w:rPr>
                <w:rFonts w:ascii="Times New Roman" w:hAnsi="Times New Roman"/>
                <w:color w:val="000000"/>
                <w:szCs w:val="24"/>
                <w:lang w:val="it-IT" w:eastAsia="zh-CN"/>
              </w:rPr>
            </w:pPr>
            <w:r>
              <w:rPr>
                <w:rFonts w:ascii="Times New Roman" w:hAnsi="Times New Roman" w:hint="eastAsia"/>
                <w:color w:val="000000"/>
                <w:szCs w:val="24"/>
                <w:lang w:val="it-IT" w:eastAsia="zh-CN"/>
              </w:rPr>
              <w:t>工程技术部</w:t>
            </w:r>
          </w:p>
        </w:tc>
        <w:tc>
          <w:tcPr>
            <w:tcW w:w="7245" w:type="dxa"/>
            <w:vAlign w:val="center"/>
          </w:tcPr>
          <w:p w:rsidR="00685BB9" w:rsidRDefault="00685BB9">
            <w:pPr>
              <w:pStyle w:val="Tabletext"/>
              <w:spacing w:before="60" w:after="60"/>
              <w:ind w:right="-4"/>
              <w:rPr>
                <w:rFonts w:ascii="Times New Roman" w:hAnsi="Times New Roman"/>
                <w:color w:val="000000"/>
                <w:szCs w:val="24"/>
                <w:lang w:val="it-IT" w:eastAsia="zh-CN"/>
              </w:rPr>
            </w:pPr>
            <w:r>
              <w:rPr>
                <w:rFonts w:ascii="Times New Roman" w:hAnsi="Times New Roman" w:hint="eastAsia"/>
                <w:color w:val="000000"/>
                <w:szCs w:val="24"/>
                <w:lang w:val="it-IT" w:eastAsia="zh-CN"/>
              </w:rPr>
              <w:t>负责从工程技术角度审核本</w:t>
            </w:r>
            <w:r>
              <w:rPr>
                <w:rFonts w:ascii="Times New Roman" w:hAnsi="Times New Roman"/>
                <w:color w:val="000000"/>
                <w:szCs w:val="24"/>
                <w:lang w:val="it-IT" w:eastAsia="zh-CN"/>
              </w:rPr>
              <w:t>URS</w:t>
            </w:r>
            <w:r>
              <w:rPr>
                <w:rFonts w:ascii="Times New Roman" w:hAnsi="Times New Roman" w:hint="eastAsia"/>
                <w:color w:val="000000"/>
                <w:szCs w:val="24"/>
                <w:lang w:val="it-IT" w:eastAsia="zh-CN"/>
              </w:rPr>
              <w:t>文件。</w:t>
            </w:r>
          </w:p>
          <w:p w:rsidR="00685BB9" w:rsidRDefault="00685BB9">
            <w:pPr>
              <w:pStyle w:val="Tabletext"/>
              <w:spacing w:before="60" w:after="60"/>
              <w:ind w:right="-4"/>
              <w:rPr>
                <w:rFonts w:ascii="Times New Roman" w:hAnsi="Times New Roman"/>
                <w:color w:val="000000"/>
                <w:szCs w:val="24"/>
                <w:lang w:val="it-IT" w:eastAsia="zh-CN"/>
              </w:rPr>
            </w:pPr>
            <w:r>
              <w:rPr>
                <w:rFonts w:ascii="Times New Roman" w:hAnsi="Times New Roman" w:hint="eastAsia"/>
                <w:color w:val="000000"/>
                <w:szCs w:val="24"/>
                <w:lang w:val="it-IT" w:eastAsia="zh-CN"/>
              </w:rPr>
              <w:t>负责补充工程技术及维护维修相关内容。</w:t>
            </w:r>
          </w:p>
          <w:p w:rsidR="00685BB9" w:rsidRDefault="00685BB9">
            <w:pPr>
              <w:pStyle w:val="Tabletext"/>
              <w:spacing w:before="60" w:after="60"/>
              <w:ind w:right="-4"/>
              <w:rPr>
                <w:rFonts w:ascii="Times New Roman" w:hAnsi="Times New Roman"/>
                <w:color w:val="000000"/>
                <w:szCs w:val="24"/>
                <w:lang w:val="it-IT" w:eastAsia="zh-CN"/>
              </w:rPr>
            </w:pPr>
            <w:r>
              <w:rPr>
                <w:rFonts w:ascii="Times New Roman" w:hAnsi="Times New Roman" w:hint="eastAsia"/>
                <w:color w:val="000000"/>
                <w:szCs w:val="24"/>
                <w:lang w:val="it-IT" w:eastAsia="zh-CN"/>
              </w:rPr>
              <w:t>负责本</w:t>
            </w:r>
            <w:r>
              <w:rPr>
                <w:rFonts w:ascii="Times New Roman" w:hAnsi="Times New Roman"/>
                <w:color w:val="000000"/>
                <w:szCs w:val="24"/>
                <w:lang w:val="it-IT" w:eastAsia="zh-CN"/>
              </w:rPr>
              <w:t>URS</w:t>
            </w:r>
            <w:r>
              <w:rPr>
                <w:rFonts w:ascii="Times New Roman" w:hAnsi="Times New Roman" w:hint="eastAsia"/>
                <w:szCs w:val="24"/>
                <w:lang w:val="it-IT" w:eastAsia="zh-CN"/>
              </w:rPr>
              <w:t>文件</w:t>
            </w:r>
            <w:r>
              <w:rPr>
                <w:rFonts w:ascii="Times New Roman" w:hAnsi="Times New Roman" w:hint="eastAsia"/>
                <w:color w:val="000000"/>
                <w:szCs w:val="24"/>
                <w:lang w:val="it-IT" w:eastAsia="zh-CN"/>
              </w:rPr>
              <w:t>归档。</w:t>
            </w:r>
          </w:p>
        </w:tc>
      </w:tr>
      <w:tr w:rsidR="00685BB9">
        <w:trPr>
          <w:cantSplit/>
          <w:trHeight w:val="1180"/>
        </w:trPr>
        <w:tc>
          <w:tcPr>
            <w:tcW w:w="2310" w:type="dxa"/>
            <w:vAlign w:val="center"/>
          </w:tcPr>
          <w:p w:rsidR="00685BB9" w:rsidRDefault="00685BB9">
            <w:pPr>
              <w:pStyle w:val="Tabletext"/>
              <w:spacing w:before="60" w:after="60"/>
              <w:ind w:right="-4"/>
              <w:jc w:val="center"/>
              <w:rPr>
                <w:rFonts w:ascii="Times New Roman" w:hAnsi="Times New Roman"/>
                <w:color w:val="000000"/>
                <w:szCs w:val="24"/>
                <w:lang w:val="it-IT" w:eastAsia="zh-CN"/>
              </w:rPr>
            </w:pPr>
            <w:r>
              <w:rPr>
                <w:rFonts w:ascii="Times New Roman" w:hAnsi="Times New Roman" w:hint="eastAsia"/>
                <w:color w:val="000000"/>
                <w:szCs w:val="24"/>
                <w:lang w:val="it-IT" w:eastAsia="zh-CN"/>
              </w:rPr>
              <w:t>质量保证部</w:t>
            </w:r>
          </w:p>
        </w:tc>
        <w:tc>
          <w:tcPr>
            <w:tcW w:w="7245" w:type="dxa"/>
            <w:vAlign w:val="center"/>
          </w:tcPr>
          <w:p w:rsidR="00685BB9" w:rsidRDefault="00685BB9">
            <w:pPr>
              <w:pStyle w:val="Tabletext"/>
              <w:spacing w:before="60" w:after="60"/>
              <w:ind w:right="-4"/>
              <w:rPr>
                <w:rFonts w:ascii="Times New Roman" w:hAnsi="Times New Roman"/>
                <w:color w:val="000000"/>
                <w:szCs w:val="24"/>
                <w:lang w:val="it-IT" w:eastAsia="zh-CN"/>
              </w:rPr>
            </w:pPr>
            <w:r>
              <w:rPr>
                <w:rFonts w:ascii="Times New Roman" w:hAnsi="Times New Roman" w:hint="eastAsia"/>
                <w:color w:val="000000"/>
                <w:szCs w:val="24"/>
                <w:lang w:val="it-IT" w:eastAsia="zh-CN"/>
              </w:rPr>
              <w:t>负责提供</w:t>
            </w:r>
            <w:r>
              <w:rPr>
                <w:rFonts w:ascii="Times New Roman" w:hAnsi="Times New Roman"/>
                <w:color w:val="000000"/>
                <w:szCs w:val="24"/>
                <w:lang w:val="it-IT" w:eastAsia="zh-CN"/>
              </w:rPr>
              <w:t>URS</w:t>
            </w:r>
            <w:r>
              <w:rPr>
                <w:rFonts w:ascii="Times New Roman" w:hAnsi="Times New Roman" w:hint="eastAsia"/>
                <w:color w:val="000000"/>
                <w:szCs w:val="24"/>
                <w:lang w:val="it-IT" w:eastAsia="zh-CN"/>
              </w:rPr>
              <w:t>文件模板。</w:t>
            </w:r>
          </w:p>
          <w:p w:rsidR="00685BB9" w:rsidRDefault="00685BB9">
            <w:pPr>
              <w:pStyle w:val="Tabletext"/>
              <w:spacing w:before="60" w:after="60"/>
              <w:ind w:right="-4"/>
              <w:rPr>
                <w:rFonts w:ascii="Times New Roman" w:hAnsi="Times New Roman"/>
                <w:color w:val="000000"/>
                <w:szCs w:val="24"/>
                <w:lang w:val="it-IT" w:eastAsia="zh-CN"/>
              </w:rPr>
            </w:pPr>
            <w:r>
              <w:rPr>
                <w:rFonts w:ascii="Times New Roman" w:hAnsi="Times New Roman" w:hint="eastAsia"/>
                <w:color w:val="000000"/>
                <w:szCs w:val="24"/>
                <w:lang w:val="it-IT" w:eastAsia="zh-CN"/>
              </w:rPr>
              <w:t>负责从质量管理法规角度审核本</w:t>
            </w:r>
            <w:r>
              <w:rPr>
                <w:rFonts w:ascii="Times New Roman" w:hAnsi="Times New Roman"/>
                <w:color w:val="000000"/>
                <w:szCs w:val="24"/>
                <w:lang w:val="it-IT" w:eastAsia="zh-CN"/>
              </w:rPr>
              <w:t>URS</w:t>
            </w:r>
            <w:r>
              <w:rPr>
                <w:rFonts w:ascii="Times New Roman" w:hAnsi="Times New Roman" w:hint="eastAsia"/>
                <w:color w:val="000000"/>
                <w:szCs w:val="24"/>
                <w:lang w:val="it-IT" w:eastAsia="zh-CN"/>
              </w:rPr>
              <w:t>文件。</w:t>
            </w:r>
          </w:p>
          <w:p w:rsidR="00685BB9" w:rsidRDefault="00685BB9">
            <w:pPr>
              <w:pStyle w:val="Tabletext"/>
              <w:spacing w:before="60" w:after="60"/>
              <w:ind w:right="-4"/>
              <w:rPr>
                <w:rFonts w:ascii="Times New Roman" w:hAnsi="Times New Roman"/>
                <w:color w:val="000000"/>
                <w:szCs w:val="24"/>
                <w:lang w:val="it-IT" w:eastAsia="zh-CN"/>
              </w:rPr>
            </w:pPr>
            <w:r>
              <w:rPr>
                <w:rFonts w:ascii="Times New Roman" w:hAnsi="Times New Roman" w:hint="eastAsia"/>
                <w:color w:val="000000"/>
                <w:szCs w:val="24"/>
                <w:lang w:val="it-IT" w:eastAsia="zh-CN"/>
              </w:rPr>
              <w:t>负责批准本</w:t>
            </w:r>
            <w:r>
              <w:rPr>
                <w:rFonts w:ascii="Times New Roman" w:hAnsi="Times New Roman"/>
                <w:color w:val="000000"/>
                <w:szCs w:val="24"/>
                <w:lang w:val="it-IT" w:eastAsia="zh-CN"/>
              </w:rPr>
              <w:t>URS</w:t>
            </w:r>
            <w:r>
              <w:rPr>
                <w:rFonts w:ascii="Times New Roman" w:hAnsi="Times New Roman" w:hint="eastAsia"/>
                <w:color w:val="000000"/>
                <w:szCs w:val="24"/>
                <w:lang w:val="it-IT" w:eastAsia="zh-CN"/>
              </w:rPr>
              <w:t>文件。</w:t>
            </w:r>
          </w:p>
        </w:tc>
      </w:tr>
    </w:tbl>
    <w:p w:rsidR="00685BB9" w:rsidRDefault="00685BB9">
      <w:pPr>
        <w:pStyle w:val="30"/>
        <w:spacing w:line="360" w:lineRule="auto"/>
        <w:outlineLvl w:val="0"/>
        <w:rPr>
          <w:rFonts w:ascii="Times New Roman" w:hAnsi="Times New Roman"/>
          <w:b/>
          <w:color w:val="000000"/>
          <w:sz w:val="24"/>
          <w:szCs w:val="48"/>
        </w:rPr>
      </w:pPr>
      <w:bookmarkStart w:id="3" w:name="_Toc4146"/>
      <w:r>
        <w:rPr>
          <w:rFonts w:ascii="Times New Roman" w:hAnsi="Times New Roman"/>
          <w:b/>
          <w:color w:val="000000"/>
          <w:sz w:val="24"/>
          <w:szCs w:val="48"/>
        </w:rPr>
        <w:t>4.</w:t>
      </w:r>
      <w:r>
        <w:rPr>
          <w:rFonts w:ascii="Times New Roman" w:hAnsi="Times New Roman" w:hint="eastAsia"/>
          <w:b/>
          <w:color w:val="000000"/>
          <w:sz w:val="24"/>
          <w:szCs w:val="48"/>
        </w:rPr>
        <w:t>内容</w:t>
      </w:r>
      <w:bookmarkEnd w:id="3"/>
    </w:p>
    <w:p w:rsidR="00685BB9" w:rsidRDefault="00685BB9">
      <w:pPr>
        <w:pStyle w:val="30"/>
        <w:spacing w:line="360" w:lineRule="auto"/>
        <w:outlineLvl w:val="0"/>
        <w:rPr>
          <w:rFonts w:ascii="Times New Roman" w:hAnsi="Times New Roman"/>
          <w:b/>
          <w:color w:val="000000"/>
          <w:sz w:val="24"/>
        </w:rPr>
      </w:pPr>
      <w:bookmarkStart w:id="4" w:name="_Toc8265"/>
      <w:r>
        <w:rPr>
          <w:rFonts w:ascii="Times New Roman" w:hAnsi="Times New Roman"/>
          <w:b/>
          <w:color w:val="000000"/>
          <w:sz w:val="24"/>
        </w:rPr>
        <w:t>4.1</w:t>
      </w:r>
      <w:r>
        <w:rPr>
          <w:rFonts w:ascii="Times New Roman" w:hAnsi="Times New Roman" w:hint="eastAsia"/>
          <w:b/>
          <w:color w:val="000000"/>
          <w:sz w:val="24"/>
        </w:rPr>
        <w:t>概述</w:t>
      </w:r>
      <w:bookmarkEnd w:id="4"/>
    </w:p>
    <w:p w:rsidR="00685BB9" w:rsidRDefault="00685BB9">
      <w:pPr>
        <w:pStyle w:val="30"/>
        <w:spacing w:line="360" w:lineRule="auto"/>
        <w:ind w:firstLineChars="200" w:firstLine="480"/>
        <w:rPr>
          <w:rFonts w:ascii="Times New Roman" w:hAnsi="Times New Roman"/>
          <w:sz w:val="24"/>
        </w:rPr>
      </w:pPr>
      <w:bookmarkStart w:id="5" w:name="_Toc664"/>
      <w:r>
        <w:rPr>
          <w:rFonts w:ascii="Times New Roman" w:hAnsi="Times New Roman" w:hint="eastAsia"/>
          <w:sz w:val="24"/>
        </w:rPr>
        <w:t>轮状病毒疫苗大楼原液生产车间需要购买两台集菌仪用于过程控制的无菌检查。集菌仪是一次性使用全封闭集菌培养器的配套使用设施，供试品通过集菌仪的定向蠕动加压作用，实施正压过滤，使供试品中微生物截留在滤器中的微孔滤膜上，通过冲洗滤膜除去抑菌成份，然后把所需的培养基通过进样管道直接引入全封闭过滤集菌培养器中，放置在定温室里进行培养，以检验供试品是否含菌。</w:t>
      </w:r>
      <w:bookmarkEnd w:id="5"/>
    </w:p>
    <w:p w:rsidR="00685BB9" w:rsidRDefault="00685BB9">
      <w:pPr>
        <w:pStyle w:val="30"/>
        <w:spacing w:line="360" w:lineRule="auto"/>
        <w:outlineLvl w:val="0"/>
        <w:rPr>
          <w:rFonts w:ascii="Times New Roman" w:hAnsi="Times New Roman"/>
          <w:b/>
          <w:color w:val="000000"/>
          <w:sz w:val="24"/>
        </w:rPr>
      </w:pPr>
      <w:bookmarkStart w:id="6" w:name="_Toc21877"/>
      <w:r>
        <w:rPr>
          <w:rFonts w:ascii="Times New Roman" w:hAnsi="Times New Roman"/>
          <w:b/>
          <w:color w:val="000000"/>
          <w:sz w:val="24"/>
        </w:rPr>
        <w:t>4.2</w:t>
      </w:r>
      <w:r>
        <w:rPr>
          <w:rFonts w:ascii="Times New Roman" w:hAnsi="Times New Roman" w:hint="eastAsia"/>
          <w:b/>
          <w:color w:val="000000"/>
          <w:sz w:val="24"/>
        </w:rPr>
        <w:t>法规要求</w:t>
      </w:r>
      <w:bookmarkEnd w:id="6"/>
    </w:p>
    <w:p w:rsidR="00685BB9" w:rsidRDefault="00685BB9">
      <w:pPr>
        <w:pStyle w:val="30"/>
        <w:spacing w:line="360" w:lineRule="auto"/>
        <w:rPr>
          <w:rFonts w:ascii="Times New Roman" w:hAnsi="Times New Roman"/>
          <w:b/>
          <w:color w:val="000000"/>
          <w:sz w:val="21"/>
          <w:szCs w:val="21"/>
        </w:rPr>
      </w:pPr>
      <w:r>
        <w:rPr>
          <w:rFonts w:ascii="Times New Roman" w:hAnsi="Times New Roman"/>
          <w:b/>
          <w:color w:val="000000"/>
          <w:sz w:val="21"/>
          <w:szCs w:val="21"/>
        </w:rPr>
        <w:t>4.2.1 GMP</w:t>
      </w:r>
      <w:r>
        <w:rPr>
          <w:rFonts w:ascii="Times New Roman" w:hAnsi="Times New Roman" w:hint="eastAsia"/>
          <w:b/>
          <w:color w:val="000000"/>
          <w:sz w:val="21"/>
          <w:szCs w:val="21"/>
        </w:rPr>
        <w:t>要求</w:t>
      </w:r>
    </w:p>
    <w:p w:rsidR="00685BB9" w:rsidRDefault="00685BB9">
      <w:pPr>
        <w:pStyle w:val="30"/>
        <w:spacing w:line="360" w:lineRule="auto"/>
        <w:rPr>
          <w:rFonts w:ascii="Times New Roman" w:hAnsi="Times New Roman"/>
          <w:color w:val="000000"/>
          <w:sz w:val="24"/>
        </w:rPr>
      </w:pPr>
      <w:r>
        <w:rPr>
          <w:rFonts w:ascii="Times New Roman" w:hAnsi="Times New Roman" w:hint="eastAsia"/>
          <w:color w:val="000000"/>
          <w:sz w:val="24"/>
        </w:rPr>
        <w:lastRenderedPageBreak/>
        <w:t>《药品生产质量管理规范》（现行版）</w:t>
      </w:r>
    </w:p>
    <w:p w:rsidR="00685BB9" w:rsidRDefault="00685BB9">
      <w:pPr>
        <w:pStyle w:val="30"/>
        <w:spacing w:line="360" w:lineRule="auto"/>
        <w:rPr>
          <w:rFonts w:ascii="Times New Roman" w:hAnsi="Times New Roman"/>
          <w:sz w:val="24"/>
        </w:rPr>
      </w:pPr>
      <w:r>
        <w:rPr>
          <w:rFonts w:ascii="Times New Roman" w:hAnsi="Times New Roman" w:hint="eastAsia"/>
          <w:sz w:val="24"/>
        </w:rPr>
        <w:t>《药品</w:t>
      </w:r>
      <w:r>
        <w:rPr>
          <w:rFonts w:ascii="Times New Roman" w:hAnsi="Times New Roman"/>
          <w:sz w:val="24"/>
        </w:rPr>
        <w:t>GMP</w:t>
      </w:r>
      <w:r>
        <w:rPr>
          <w:rFonts w:ascii="Times New Roman" w:hAnsi="Times New Roman" w:hint="eastAsia"/>
          <w:sz w:val="24"/>
        </w:rPr>
        <w:t>指南》无菌药品（现行版）</w:t>
      </w:r>
    </w:p>
    <w:p w:rsidR="00685BB9" w:rsidRDefault="00685BB9">
      <w:pPr>
        <w:pStyle w:val="30"/>
        <w:spacing w:line="360" w:lineRule="auto"/>
        <w:rPr>
          <w:rFonts w:ascii="Times New Roman" w:hAnsi="Times New Roman"/>
          <w:color w:val="000000"/>
          <w:sz w:val="24"/>
        </w:rPr>
      </w:pPr>
      <w:r>
        <w:rPr>
          <w:rFonts w:ascii="Times New Roman" w:hAnsi="Times New Roman" w:hint="eastAsia"/>
          <w:color w:val="000000"/>
          <w:sz w:val="24"/>
        </w:rPr>
        <w:t>《中国药典》（现行版）</w:t>
      </w:r>
    </w:p>
    <w:p w:rsidR="00685BB9" w:rsidRPr="00E27DB8" w:rsidRDefault="008A5FCF">
      <w:pPr>
        <w:pStyle w:val="30"/>
        <w:spacing w:line="360" w:lineRule="auto"/>
        <w:rPr>
          <w:rFonts w:ascii="Times New Roman" w:hAnsi="Times New Roman"/>
          <w:sz w:val="24"/>
        </w:rPr>
      </w:pPr>
      <w:r w:rsidRPr="00E27DB8">
        <w:rPr>
          <w:rFonts w:ascii="Times New Roman" w:hAnsi="Times New Roman" w:hint="eastAsia"/>
          <w:sz w:val="24"/>
        </w:rPr>
        <w:t>《欧洲药典》（现行版）</w:t>
      </w:r>
    </w:p>
    <w:p w:rsidR="00685BB9" w:rsidRPr="00E27DB8" w:rsidRDefault="00685BB9" w:rsidP="002B60FB">
      <w:pPr>
        <w:pStyle w:val="30"/>
        <w:spacing w:line="360" w:lineRule="auto"/>
        <w:rPr>
          <w:rFonts w:ascii="宋体" w:cs="Arial"/>
          <w:sz w:val="24"/>
        </w:rPr>
      </w:pPr>
      <w:r w:rsidRPr="00E27DB8">
        <w:rPr>
          <w:rFonts w:ascii="宋体" w:hAnsi="宋体" w:cs="Arial" w:hint="eastAsia"/>
          <w:sz w:val="24"/>
        </w:rPr>
        <w:t>欧盟</w:t>
      </w:r>
      <w:r w:rsidRPr="00E27DB8">
        <w:rPr>
          <w:rFonts w:ascii="宋体" w:hAnsi="宋体" w:cs="Arial"/>
          <w:sz w:val="24"/>
        </w:rPr>
        <w:t>GMP</w:t>
      </w:r>
      <w:r w:rsidRPr="00E27DB8">
        <w:rPr>
          <w:rFonts w:ascii="宋体" w:hAnsi="宋体" w:cs="Arial" w:hint="eastAsia"/>
          <w:sz w:val="24"/>
        </w:rPr>
        <w:t>及其附录</w:t>
      </w:r>
    </w:p>
    <w:p w:rsidR="00685BB9" w:rsidRPr="00E27DB8" w:rsidRDefault="00685BB9" w:rsidP="002B60FB">
      <w:pPr>
        <w:pStyle w:val="30"/>
        <w:spacing w:line="360" w:lineRule="auto"/>
        <w:rPr>
          <w:rFonts w:ascii="宋体" w:hAnsi="宋体" w:cs="Arial"/>
          <w:sz w:val="24"/>
          <w:lang w:val="en-GB"/>
        </w:rPr>
      </w:pPr>
      <w:r w:rsidRPr="00E27DB8">
        <w:rPr>
          <w:rFonts w:ascii="宋体" w:hAnsi="宋体" w:cs="Arial"/>
          <w:sz w:val="24"/>
          <w:lang w:val="en-GB"/>
        </w:rPr>
        <w:t>WHO good manufacturing practices for pharmaceutical products</w:t>
      </w:r>
    </w:p>
    <w:p w:rsidR="00685BB9" w:rsidRPr="00E27DB8" w:rsidRDefault="00685BB9" w:rsidP="002B60FB">
      <w:pPr>
        <w:pStyle w:val="30"/>
        <w:spacing w:line="360" w:lineRule="auto"/>
        <w:rPr>
          <w:rFonts w:ascii="宋体" w:cs="Arial"/>
          <w:sz w:val="24"/>
          <w:lang w:val="en-GB"/>
        </w:rPr>
      </w:pPr>
      <w:r w:rsidRPr="00E27DB8">
        <w:rPr>
          <w:rFonts w:ascii="宋体" w:hAnsi="宋体" w:cs="Arial"/>
          <w:sz w:val="24"/>
          <w:lang w:val="en-GB"/>
        </w:rPr>
        <w:t>WHO Technical Report Series, No. 961, 2011</w:t>
      </w:r>
      <w:r w:rsidRPr="00E27DB8">
        <w:rPr>
          <w:rFonts w:ascii="宋体" w:hAnsi="宋体" w:cs="Arial"/>
          <w:sz w:val="24"/>
        </w:rPr>
        <w:t xml:space="preserve"> </w:t>
      </w:r>
      <w:r w:rsidRPr="00E27DB8">
        <w:rPr>
          <w:rFonts w:ascii="宋体" w:hAnsi="宋体" w:cs="Arial"/>
          <w:sz w:val="24"/>
          <w:lang w:val="en-GB"/>
        </w:rPr>
        <w:t xml:space="preserve">Annex 6: </w:t>
      </w:r>
      <w:r w:rsidRPr="00E27DB8">
        <w:rPr>
          <w:rFonts w:ascii="宋体" w:hAnsi="宋体" w:cs="Arial"/>
          <w:sz w:val="24"/>
        </w:rPr>
        <w:t>WHO good manufacturing practices for sterile pharmaceutical products</w:t>
      </w:r>
    </w:p>
    <w:p w:rsidR="00685BB9" w:rsidRPr="00E27DB8" w:rsidRDefault="00685BB9" w:rsidP="002B60FB">
      <w:pPr>
        <w:pStyle w:val="30"/>
        <w:spacing w:line="360" w:lineRule="auto"/>
        <w:rPr>
          <w:rFonts w:ascii="宋体" w:hAnsi="宋体" w:cs="Arial"/>
          <w:sz w:val="24"/>
          <w:lang w:val="en-GB"/>
        </w:rPr>
      </w:pPr>
      <w:r w:rsidRPr="00E27DB8">
        <w:rPr>
          <w:rFonts w:ascii="宋体" w:hAnsi="宋体" w:cs="Arial"/>
          <w:sz w:val="24"/>
          <w:lang w:val="en-GB"/>
        </w:rPr>
        <w:t>WHO Technical Report Series, No. 937, 2006</w:t>
      </w:r>
      <w:r w:rsidRPr="00E27DB8">
        <w:rPr>
          <w:rFonts w:ascii="宋体" w:hAnsi="宋体" w:cs="Arial" w:hint="eastAsia"/>
          <w:sz w:val="24"/>
        </w:rPr>
        <w:t>》</w:t>
      </w:r>
      <w:r w:rsidRPr="00E27DB8">
        <w:rPr>
          <w:rFonts w:ascii="宋体" w:hAnsi="宋体" w:cs="Arial"/>
          <w:sz w:val="24"/>
          <w:lang w:val="en-GB"/>
        </w:rPr>
        <w:t>Annex 4: Supplementary guidelines on good manufacturing practices: validation</w:t>
      </w:r>
    </w:p>
    <w:p w:rsidR="00685BB9" w:rsidRPr="00E27DB8" w:rsidRDefault="00685BB9" w:rsidP="002B60FB">
      <w:pPr>
        <w:pStyle w:val="30"/>
        <w:spacing w:line="360" w:lineRule="auto"/>
        <w:rPr>
          <w:rFonts w:ascii="宋体" w:cs="Arial"/>
          <w:sz w:val="24"/>
          <w:lang w:val="en-GB"/>
        </w:rPr>
      </w:pPr>
      <w:r w:rsidRPr="00E27DB8">
        <w:rPr>
          <w:rFonts w:ascii="宋体" w:hAnsi="宋体" w:cs="Arial"/>
          <w:sz w:val="24"/>
          <w:lang w:val="en-GB"/>
        </w:rPr>
        <w:t>WHO Technical Report Series No 961, 2011</w:t>
      </w:r>
      <w:r w:rsidRPr="00E27DB8">
        <w:rPr>
          <w:rFonts w:ascii="宋体" w:hAnsi="宋体" w:cs="Arial" w:hint="eastAsia"/>
          <w:sz w:val="24"/>
        </w:rPr>
        <w:t>》</w:t>
      </w:r>
      <w:r w:rsidRPr="00E27DB8">
        <w:rPr>
          <w:rFonts w:ascii="宋体" w:hAnsi="宋体" w:cs="Arial"/>
          <w:sz w:val="24"/>
          <w:lang w:val="en-GB"/>
        </w:rPr>
        <w:t xml:space="preserve"> Annex 6 WHO good manufacturing practices for sterile pharmaceutical products</w:t>
      </w:r>
    </w:p>
    <w:p w:rsidR="00685BB9" w:rsidRPr="00E27DB8" w:rsidRDefault="00685BB9" w:rsidP="002B60FB">
      <w:pPr>
        <w:pStyle w:val="30"/>
        <w:spacing w:line="360" w:lineRule="auto"/>
        <w:rPr>
          <w:rFonts w:ascii="宋体" w:cs="Arial"/>
          <w:sz w:val="24"/>
          <w:lang w:val="en-GB"/>
        </w:rPr>
      </w:pPr>
      <w:r w:rsidRPr="00E27DB8">
        <w:rPr>
          <w:rFonts w:ascii="宋体" w:hAnsi="宋体" w:cs="Arial"/>
          <w:sz w:val="24"/>
          <w:lang w:val="en-GB"/>
        </w:rPr>
        <w:t>WHO Technical Report Series No 986, 2014</w:t>
      </w:r>
      <w:r w:rsidRPr="00E27DB8">
        <w:rPr>
          <w:rFonts w:ascii="宋体" w:hAnsi="宋体" w:cs="Arial" w:hint="eastAsia"/>
          <w:sz w:val="24"/>
        </w:rPr>
        <w:t>》</w:t>
      </w:r>
      <w:r w:rsidRPr="00E27DB8">
        <w:rPr>
          <w:rFonts w:ascii="宋体" w:hAnsi="宋体" w:cs="Arial"/>
          <w:sz w:val="24"/>
          <w:lang w:val="en-GB"/>
        </w:rPr>
        <w:t xml:space="preserve"> Annex 2 WHO good manufacturing practices for pharmaceutical products: main principles</w:t>
      </w:r>
    </w:p>
    <w:p w:rsidR="00685BB9" w:rsidRPr="00E27DB8" w:rsidRDefault="00685BB9" w:rsidP="002B60FB">
      <w:pPr>
        <w:pStyle w:val="30"/>
        <w:spacing w:line="360" w:lineRule="auto"/>
        <w:rPr>
          <w:rFonts w:ascii="宋体" w:cs="Arial"/>
          <w:sz w:val="24"/>
          <w:lang w:val="en-GB"/>
        </w:rPr>
      </w:pPr>
      <w:r w:rsidRPr="00E27DB8">
        <w:rPr>
          <w:rFonts w:ascii="宋体" w:hAnsi="宋体" w:cs="Arial"/>
          <w:sz w:val="24"/>
          <w:lang w:val="en-GB"/>
        </w:rPr>
        <w:t>WHO Technical Report Series No 996, 2016</w:t>
      </w:r>
      <w:r w:rsidRPr="00E27DB8">
        <w:rPr>
          <w:rFonts w:ascii="宋体" w:hAnsi="宋体" w:cs="Arial" w:hint="eastAsia"/>
          <w:sz w:val="24"/>
        </w:rPr>
        <w:t>》</w:t>
      </w:r>
      <w:r w:rsidRPr="00E27DB8">
        <w:rPr>
          <w:rFonts w:ascii="宋体" w:hAnsi="宋体" w:cs="Arial"/>
          <w:sz w:val="24"/>
          <w:lang w:val="en-GB"/>
        </w:rPr>
        <w:t xml:space="preserve"> Annex 3 WHO good manufacturing practices for biological products</w:t>
      </w:r>
    </w:p>
    <w:p w:rsidR="00685BB9" w:rsidRPr="00E27DB8" w:rsidRDefault="00685BB9" w:rsidP="002B60FB">
      <w:pPr>
        <w:pStyle w:val="30"/>
        <w:spacing w:line="360" w:lineRule="auto"/>
        <w:rPr>
          <w:rFonts w:ascii="宋体"/>
          <w:sz w:val="24"/>
        </w:rPr>
      </w:pPr>
      <w:r w:rsidRPr="00E27DB8">
        <w:rPr>
          <w:rFonts w:ascii="宋体" w:hAnsi="宋体"/>
          <w:sz w:val="24"/>
        </w:rPr>
        <w:t>ISPE Baseline Volume5 Commissioning and Qualification</w:t>
      </w:r>
    </w:p>
    <w:p w:rsidR="00685BB9" w:rsidRPr="00E27DB8" w:rsidRDefault="00685BB9" w:rsidP="002B60FB">
      <w:pPr>
        <w:pStyle w:val="30"/>
        <w:spacing w:line="360" w:lineRule="auto"/>
        <w:rPr>
          <w:rFonts w:ascii="宋体"/>
          <w:sz w:val="24"/>
        </w:rPr>
      </w:pPr>
      <w:r w:rsidRPr="00E27DB8">
        <w:rPr>
          <w:rFonts w:ascii="宋体" w:hAnsi="宋体"/>
          <w:sz w:val="24"/>
        </w:rPr>
        <w:t xml:space="preserve">ISPE GAMP5 A Risk-Based Approach to Compliant </w:t>
      </w:r>
      <w:proofErr w:type="spellStart"/>
      <w:r w:rsidRPr="00E27DB8">
        <w:rPr>
          <w:rFonts w:ascii="宋体" w:hAnsi="宋体"/>
          <w:sz w:val="24"/>
        </w:rPr>
        <w:t>GxP</w:t>
      </w:r>
      <w:proofErr w:type="spellEnd"/>
      <w:r w:rsidRPr="00E27DB8">
        <w:rPr>
          <w:rFonts w:ascii="宋体" w:hAnsi="宋体"/>
          <w:sz w:val="24"/>
        </w:rPr>
        <w:t xml:space="preserve"> Computerized Systems</w:t>
      </w:r>
      <w:r w:rsidRPr="00E27DB8">
        <w:rPr>
          <w:rFonts w:ascii="宋体" w:hAnsi="宋体" w:hint="eastAsia"/>
          <w:sz w:val="24"/>
        </w:rPr>
        <w:t>良好自动化生产实践指南</w:t>
      </w:r>
      <w:r w:rsidRPr="00E27DB8">
        <w:rPr>
          <w:rFonts w:ascii="宋体" w:hAnsi="宋体"/>
          <w:sz w:val="24"/>
        </w:rPr>
        <w:t>—</w:t>
      </w:r>
      <w:r w:rsidRPr="00E27DB8">
        <w:rPr>
          <w:rFonts w:ascii="宋体" w:hAnsi="宋体" w:hint="eastAsia"/>
          <w:sz w:val="24"/>
        </w:rPr>
        <w:t>遵从</w:t>
      </w:r>
      <w:proofErr w:type="spellStart"/>
      <w:r w:rsidRPr="00E27DB8">
        <w:rPr>
          <w:rFonts w:ascii="宋体" w:hAnsi="宋体"/>
          <w:sz w:val="24"/>
        </w:rPr>
        <w:t>GxP</w:t>
      </w:r>
      <w:proofErr w:type="spellEnd"/>
      <w:r w:rsidRPr="00E27DB8">
        <w:rPr>
          <w:rFonts w:ascii="宋体" w:hAnsi="宋体" w:hint="eastAsia"/>
          <w:sz w:val="24"/>
        </w:rPr>
        <w:t>计算机化系统合规的风险管理方法</w:t>
      </w:r>
    </w:p>
    <w:p w:rsidR="00685BB9" w:rsidRPr="00E27DB8" w:rsidRDefault="00685BB9" w:rsidP="002B60FB">
      <w:pPr>
        <w:pStyle w:val="30"/>
        <w:spacing w:line="360" w:lineRule="auto"/>
        <w:rPr>
          <w:rFonts w:ascii="宋体" w:hAnsi="宋体"/>
          <w:sz w:val="24"/>
        </w:rPr>
      </w:pPr>
      <w:r w:rsidRPr="00E27DB8">
        <w:rPr>
          <w:rFonts w:ascii="宋体" w:hAnsi="宋体"/>
          <w:sz w:val="24"/>
        </w:rPr>
        <w:t xml:space="preserve">ISPE A Risk-Based Approach to </w:t>
      </w:r>
      <w:proofErr w:type="spellStart"/>
      <w:r w:rsidRPr="00E27DB8">
        <w:rPr>
          <w:rFonts w:ascii="宋体" w:hAnsi="宋体"/>
          <w:sz w:val="24"/>
        </w:rPr>
        <w:t>GxP</w:t>
      </w:r>
      <w:proofErr w:type="spellEnd"/>
      <w:r w:rsidRPr="00E27DB8">
        <w:rPr>
          <w:rFonts w:ascii="宋体" w:hAnsi="宋体"/>
          <w:sz w:val="24"/>
        </w:rPr>
        <w:t xml:space="preserve"> Compliant Laboratory Computerized</w:t>
      </w:r>
    </w:p>
    <w:p w:rsidR="00685BB9" w:rsidRPr="00E27DB8" w:rsidRDefault="00685BB9" w:rsidP="002B60FB">
      <w:pPr>
        <w:pStyle w:val="30"/>
        <w:spacing w:line="360" w:lineRule="auto"/>
        <w:rPr>
          <w:rFonts w:ascii="宋体" w:cs="Arial"/>
          <w:sz w:val="24"/>
          <w:lang w:val="en-GB"/>
        </w:rPr>
      </w:pPr>
      <w:r w:rsidRPr="00E27DB8">
        <w:rPr>
          <w:rFonts w:ascii="宋体" w:hAnsi="宋体"/>
          <w:sz w:val="24"/>
        </w:rPr>
        <w:t xml:space="preserve">ISPE Good Practice Guide Applied Risk Management for </w:t>
      </w:r>
      <w:proofErr w:type="spellStart"/>
      <w:r w:rsidRPr="00E27DB8">
        <w:rPr>
          <w:rFonts w:ascii="宋体" w:hAnsi="宋体"/>
          <w:sz w:val="24"/>
        </w:rPr>
        <w:t>Commisioning</w:t>
      </w:r>
      <w:proofErr w:type="spellEnd"/>
      <w:r w:rsidRPr="00E27DB8">
        <w:rPr>
          <w:rFonts w:ascii="宋体" w:hAnsi="宋体"/>
          <w:sz w:val="24"/>
        </w:rPr>
        <w:t xml:space="preserve"> and Qualification</w:t>
      </w:r>
    </w:p>
    <w:p w:rsidR="00685BB9" w:rsidRPr="00E27DB8" w:rsidRDefault="00685BB9" w:rsidP="002B60FB">
      <w:pPr>
        <w:pStyle w:val="30"/>
        <w:spacing w:line="360" w:lineRule="auto"/>
        <w:rPr>
          <w:rFonts w:ascii="宋体" w:cs="Arial"/>
          <w:sz w:val="24"/>
          <w:lang w:val="en-GB"/>
        </w:rPr>
      </w:pPr>
      <w:r w:rsidRPr="00E27DB8">
        <w:rPr>
          <w:rFonts w:ascii="宋体"/>
          <w:sz w:val="24"/>
        </w:rPr>
        <w:t>ISPE Science and Risk-Based Approach for the Delivery of Facilities Systems, and Equipment</w:t>
      </w:r>
    </w:p>
    <w:p w:rsidR="00685BB9" w:rsidRPr="00E27DB8" w:rsidRDefault="00685BB9" w:rsidP="002B60FB">
      <w:pPr>
        <w:pStyle w:val="30"/>
        <w:spacing w:line="360" w:lineRule="auto"/>
        <w:rPr>
          <w:rFonts w:ascii="宋体" w:cs="Arial"/>
          <w:sz w:val="24"/>
          <w:lang w:val="en-GB"/>
        </w:rPr>
      </w:pPr>
      <w:r w:rsidRPr="00E27DB8">
        <w:rPr>
          <w:rFonts w:ascii="宋体"/>
          <w:sz w:val="24"/>
        </w:rPr>
        <w:t>ICH</w:t>
      </w:r>
      <w:r w:rsidRPr="00E27DB8">
        <w:rPr>
          <w:rFonts w:ascii="宋体" w:hint="eastAsia"/>
          <w:sz w:val="24"/>
        </w:rPr>
        <w:t>相关指南标准</w:t>
      </w:r>
    </w:p>
    <w:p w:rsidR="00685BB9" w:rsidRPr="00E27DB8" w:rsidRDefault="00685BB9" w:rsidP="002B60FB">
      <w:pPr>
        <w:pStyle w:val="30"/>
        <w:spacing w:line="360" w:lineRule="auto"/>
        <w:rPr>
          <w:rFonts w:ascii="宋体"/>
          <w:sz w:val="24"/>
        </w:rPr>
      </w:pPr>
      <w:r w:rsidRPr="00E27DB8">
        <w:rPr>
          <w:rFonts w:ascii="宋体" w:hAnsi="宋体" w:cs="Arial"/>
          <w:sz w:val="24"/>
          <w:lang w:val="en-GB"/>
        </w:rPr>
        <w:t xml:space="preserve">ISPE </w:t>
      </w:r>
      <w:r w:rsidRPr="00E27DB8">
        <w:rPr>
          <w:rFonts w:ascii="宋体" w:hAnsi="宋体"/>
          <w:sz w:val="24"/>
        </w:rPr>
        <w:t>GEP</w:t>
      </w:r>
      <w:r w:rsidRPr="00E27DB8">
        <w:rPr>
          <w:rFonts w:ascii="宋体" w:hAnsi="宋体" w:hint="eastAsia"/>
          <w:sz w:val="24"/>
        </w:rPr>
        <w:t>良好工程管理规范</w:t>
      </w:r>
    </w:p>
    <w:p w:rsidR="00685BB9" w:rsidRPr="00E27DB8" w:rsidRDefault="00685BB9" w:rsidP="002B60FB">
      <w:pPr>
        <w:pStyle w:val="30"/>
        <w:spacing w:line="360" w:lineRule="auto"/>
        <w:rPr>
          <w:rFonts w:ascii="宋体"/>
          <w:sz w:val="24"/>
        </w:rPr>
      </w:pPr>
      <w:r w:rsidRPr="00E27DB8">
        <w:rPr>
          <w:rFonts w:ascii="宋体" w:hAnsi="宋体"/>
          <w:sz w:val="24"/>
        </w:rPr>
        <w:t xml:space="preserve">PI 011-3 Good Practices for </w:t>
      </w:r>
      <w:proofErr w:type="spellStart"/>
      <w:r w:rsidRPr="00E27DB8">
        <w:rPr>
          <w:rFonts w:ascii="宋体" w:hAnsi="宋体"/>
          <w:sz w:val="24"/>
        </w:rPr>
        <w:t>Computerised</w:t>
      </w:r>
      <w:proofErr w:type="spellEnd"/>
      <w:r w:rsidRPr="00E27DB8">
        <w:rPr>
          <w:rFonts w:ascii="宋体" w:hAnsi="宋体"/>
          <w:sz w:val="24"/>
        </w:rPr>
        <w:t xml:space="preserve"> Systems in regulated GMP/GDP Environments</w:t>
      </w:r>
    </w:p>
    <w:p w:rsidR="00685BB9" w:rsidRPr="00E27DB8" w:rsidRDefault="008A5FCF" w:rsidP="002B60FB">
      <w:pPr>
        <w:pStyle w:val="30"/>
        <w:numPr>
          <w:ins w:id="7" w:author="lenovo" w:date="2018-06-08T10:36:00Z"/>
        </w:numPr>
        <w:spacing w:line="360" w:lineRule="auto"/>
        <w:rPr>
          <w:rFonts w:ascii="Times New Roman" w:hAnsi="Times New Roman"/>
          <w:sz w:val="24"/>
        </w:rPr>
      </w:pPr>
      <w:r w:rsidRPr="00E27DB8">
        <w:rPr>
          <w:rFonts w:ascii="宋体" w:hAnsi="宋体" w:cs="Arial" w:hint="eastAsia"/>
          <w:sz w:val="24"/>
        </w:rPr>
        <w:t>系统应符合上述现行版法规相关规定，同时符合</w:t>
      </w:r>
      <w:r w:rsidRPr="00E27DB8">
        <w:rPr>
          <w:rFonts w:ascii="宋体" w:hAnsi="宋体" w:cs="Arial"/>
          <w:sz w:val="24"/>
        </w:rPr>
        <w:t>WHO</w:t>
      </w:r>
      <w:r w:rsidRPr="00E27DB8">
        <w:rPr>
          <w:rFonts w:ascii="宋体" w:hAnsi="宋体" w:cs="Arial" w:hint="eastAsia"/>
          <w:sz w:val="24"/>
        </w:rPr>
        <w:t>预认证相关其他集菌仪、计算机化系统</w:t>
      </w:r>
      <w:r w:rsidRPr="00E27DB8">
        <w:rPr>
          <w:rFonts w:ascii="宋体" w:hAnsi="宋体" w:cs="Arial" w:hint="eastAsia"/>
          <w:sz w:val="24"/>
        </w:rPr>
        <w:lastRenderedPageBreak/>
        <w:t>相关法规、指南、标准要求。</w:t>
      </w:r>
    </w:p>
    <w:p w:rsidR="00685BB9" w:rsidRDefault="00685BB9">
      <w:pPr>
        <w:pStyle w:val="30"/>
        <w:spacing w:line="360" w:lineRule="auto"/>
        <w:rPr>
          <w:rFonts w:ascii="Times New Roman" w:hAnsi="Times New Roman"/>
          <w:color w:val="000000"/>
          <w:sz w:val="24"/>
        </w:rPr>
      </w:pPr>
      <w:r>
        <w:rPr>
          <w:rFonts w:ascii="Times New Roman" w:hAnsi="Times New Roman"/>
          <w:b/>
          <w:color w:val="000000"/>
          <w:sz w:val="21"/>
          <w:szCs w:val="21"/>
        </w:rPr>
        <w:t>4.2.2</w:t>
      </w:r>
      <w:r>
        <w:rPr>
          <w:rFonts w:ascii="Times New Roman" w:hAnsi="Times New Roman" w:hint="eastAsia"/>
          <w:b/>
          <w:color w:val="000000"/>
          <w:sz w:val="21"/>
          <w:szCs w:val="21"/>
        </w:rPr>
        <w:t>安全及环保要求</w:t>
      </w:r>
    </w:p>
    <w:p w:rsidR="00685BB9" w:rsidRDefault="00685BB9">
      <w:pPr>
        <w:pStyle w:val="30"/>
        <w:spacing w:line="360" w:lineRule="auto"/>
        <w:rPr>
          <w:rFonts w:ascii="Times New Roman" w:hAnsi="Times New Roman"/>
          <w:sz w:val="24"/>
        </w:rPr>
      </w:pPr>
      <w:r>
        <w:rPr>
          <w:rFonts w:ascii="Times New Roman" w:hAnsi="Times New Roman"/>
          <w:sz w:val="24"/>
        </w:rPr>
        <w:t>N/A</w:t>
      </w:r>
    </w:p>
    <w:p w:rsidR="00685BB9" w:rsidRDefault="00685BB9">
      <w:pPr>
        <w:pStyle w:val="30"/>
        <w:spacing w:line="360" w:lineRule="auto"/>
        <w:outlineLvl w:val="0"/>
        <w:rPr>
          <w:rFonts w:ascii="Times New Roman" w:hAnsi="Times New Roman"/>
          <w:b/>
          <w:color w:val="000000"/>
          <w:sz w:val="24"/>
        </w:rPr>
      </w:pPr>
      <w:bookmarkStart w:id="8" w:name="_Toc18510"/>
      <w:r>
        <w:rPr>
          <w:rFonts w:ascii="Times New Roman" w:hAnsi="Times New Roman"/>
          <w:b/>
          <w:color w:val="000000"/>
          <w:sz w:val="24"/>
        </w:rPr>
        <w:t>4.3</w:t>
      </w:r>
      <w:r>
        <w:rPr>
          <w:rFonts w:ascii="Times New Roman" w:hAnsi="Times New Roman" w:hint="eastAsia"/>
          <w:b/>
          <w:color w:val="000000"/>
          <w:sz w:val="24"/>
        </w:rPr>
        <w:t>安装要求</w:t>
      </w:r>
      <w:bookmarkEnd w:id="8"/>
    </w:p>
    <w:p w:rsidR="00685BB9" w:rsidRDefault="00685BB9">
      <w:pPr>
        <w:pStyle w:val="30"/>
        <w:spacing w:line="360" w:lineRule="auto"/>
        <w:rPr>
          <w:rFonts w:ascii="Times New Roman" w:hAnsi="Times New Roman"/>
          <w:b/>
          <w:color w:val="000000"/>
          <w:sz w:val="21"/>
          <w:szCs w:val="21"/>
        </w:rPr>
      </w:pPr>
      <w:r>
        <w:rPr>
          <w:rFonts w:ascii="Times New Roman" w:hAnsi="Times New Roman"/>
          <w:b/>
          <w:color w:val="000000"/>
          <w:sz w:val="21"/>
          <w:szCs w:val="21"/>
        </w:rPr>
        <w:t xml:space="preserve">4.3.1 </w:t>
      </w:r>
      <w:r>
        <w:rPr>
          <w:rFonts w:ascii="Times New Roman" w:hAnsi="Times New Roman" w:hint="eastAsia"/>
          <w:b/>
          <w:color w:val="000000"/>
          <w:sz w:val="21"/>
          <w:szCs w:val="21"/>
        </w:rPr>
        <w:t>安装位置</w:t>
      </w:r>
    </w:p>
    <w:p w:rsidR="00685BB9" w:rsidRDefault="00685BB9">
      <w:pPr>
        <w:pStyle w:val="30"/>
        <w:spacing w:line="360" w:lineRule="auto"/>
        <w:rPr>
          <w:rFonts w:ascii="Times New Roman" w:hAnsi="Times New Roman"/>
          <w:color w:val="000000"/>
          <w:sz w:val="24"/>
        </w:rPr>
      </w:pPr>
      <w:r>
        <w:rPr>
          <w:rFonts w:ascii="Times New Roman" w:hAnsi="Times New Roman" w:hint="eastAsia"/>
          <w:color w:val="000000"/>
          <w:sz w:val="24"/>
        </w:rPr>
        <w:t>两台</w:t>
      </w:r>
      <w:r>
        <w:rPr>
          <w:rFonts w:ascii="Times New Roman" w:hAnsi="Times New Roman" w:hint="eastAsia"/>
          <w:color w:val="333333"/>
          <w:sz w:val="24"/>
          <w:shd w:val="clear" w:color="auto" w:fill="FFFFFF"/>
        </w:rPr>
        <w:t>集菌仪均</w:t>
      </w:r>
      <w:r>
        <w:rPr>
          <w:rFonts w:ascii="Times New Roman" w:hAnsi="Times New Roman" w:hint="eastAsia"/>
          <w:color w:val="000000"/>
          <w:sz w:val="24"/>
        </w:rPr>
        <w:t>需安装在口服多价轮状病毒疫苗车间三楼无菌试验间内。</w:t>
      </w:r>
    </w:p>
    <w:p w:rsidR="00685BB9" w:rsidRDefault="00685BB9">
      <w:pPr>
        <w:pStyle w:val="30"/>
        <w:spacing w:line="360" w:lineRule="auto"/>
        <w:rPr>
          <w:rFonts w:ascii="Times New Roman" w:hAnsi="Times New Roman"/>
          <w:b/>
          <w:sz w:val="21"/>
          <w:szCs w:val="21"/>
        </w:rPr>
      </w:pPr>
      <w:r>
        <w:rPr>
          <w:rFonts w:ascii="Times New Roman" w:hAnsi="Times New Roman"/>
          <w:b/>
          <w:sz w:val="21"/>
          <w:szCs w:val="21"/>
        </w:rPr>
        <w:t>4.3.2</w:t>
      </w:r>
      <w:r>
        <w:rPr>
          <w:rFonts w:ascii="Times New Roman" w:hAnsi="Times New Roman" w:hint="eastAsia"/>
          <w:b/>
          <w:sz w:val="21"/>
          <w:szCs w:val="21"/>
        </w:rPr>
        <w:t>安装尺寸</w:t>
      </w:r>
    </w:p>
    <w:p w:rsidR="00685BB9" w:rsidRDefault="00685BB9">
      <w:pPr>
        <w:pStyle w:val="30"/>
        <w:spacing w:line="360" w:lineRule="auto"/>
        <w:rPr>
          <w:color w:val="000000"/>
          <w:sz w:val="24"/>
        </w:rPr>
      </w:pPr>
      <w:r>
        <w:rPr>
          <w:rFonts w:ascii="Times New Roman" w:hAnsi="Times New Roman"/>
          <w:sz w:val="24"/>
        </w:rPr>
        <w:t>4.3.2.1</w:t>
      </w:r>
      <w:r>
        <w:rPr>
          <w:rFonts w:hint="eastAsia"/>
          <w:color w:val="000000"/>
          <w:sz w:val="24"/>
        </w:rPr>
        <w:t>仪器的形式尺寸应符合制造商说明书及技术文件规定的要求。</w:t>
      </w:r>
    </w:p>
    <w:p w:rsidR="00685BB9" w:rsidRDefault="00685BB9">
      <w:pPr>
        <w:pStyle w:val="a0"/>
        <w:spacing w:line="360" w:lineRule="auto"/>
        <w:rPr>
          <w:color w:val="000000"/>
        </w:rPr>
      </w:pPr>
      <w:r>
        <w:rPr>
          <w:rFonts w:ascii="Times New Roman" w:hAnsi="Times New Roman"/>
        </w:rPr>
        <w:t>4.3.2.2</w:t>
      </w:r>
      <w:r>
        <w:rPr>
          <w:rFonts w:hint="eastAsia"/>
          <w:color w:val="000000"/>
        </w:rPr>
        <w:t>供应商必须给出仪器布局设计方案及相应附件（管道等）设计方案，并交给我公司使用部门及工程类部门审核。</w:t>
      </w:r>
    </w:p>
    <w:p w:rsidR="00685BB9" w:rsidRDefault="00685BB9">
      <w:pPr>
        <w:pStyle w:val="30"/>
        <w:spacing w:line="360" w:lineRule="auto"/>
        <w:rPr>
          <w:rFonts w:ascii="Times New Roman" w:hAnsi="Times New Roman"/>
          <w:color w:val="000000"/>
          <w:sz w:val="24"/>
        </w:rPr>
      </w:pPr>
      <w:r>
        <w:rPr>
          <w:rFonts w:ascii="Times New Roman" w:hAnsi="Times New Roman"/>
          <w:b/>
          <w:sz w:val="21"/>
          <w:szCs w:val="21"/>
        </w:rPr>
        <w:t>4.3.3</w:t>
      </w:r>
      <w:r>
        <w:rPr>
          <w:rFonts w:ascii="Times New Roman" w:hAnsi="Times New Roman" w:hint="eastAsia"/>
          <w:b/>
          <w:sz w:val="21"/>
          <w:szCs w:val="21"/>
        </w:rPr>
        <w:t>地面承重</w:t>
      </w:r>
    </w:p>
    <w:p w:rsidR="00685BB9" w:rsidRDefault="00685BB9">
      <w:pPr>
        <w:pStyle w:val="30"/>
        <w:spacing w:line="360" w:lineRule="auto"/>
        <w:rPr>
          <w:rFonts w:ascii="Times New Roman" w:hAnsi="Times New Roman"/>
          <w:color w:val="000000"/>
          <w:sz w:val="24"/>
        </w:rPr>
      </w:pPr>
      <w:r>
        <w:rPr>
          <w:rFonts w:ascii="Times New Roman" w:hAnsi="Times New Roman" w:hint="eastAsia"/>
          <w:color w:val="000000"/>
          <w:sz w:val="24"/>
        </w:rPr>
        <w:t>重量（</w:t>
      </w:r>
      <w:r>
        <w:rPr>
          <w:rFonts w:ascii="Times New Roman" w:hAnsi="Times New Roman"/>
          <w:color w:val="000000"/>
          <w:sz w:val="24"/>
        </w:rPr>
        <w:t>kg</w:t>
      </w:r>
      <w:r>
        <w:rPr>
          <w:rFonts w:ascii="Times New Roman" w:hAnsi="Times New Roman" w:hint="eastAsia"/>
          <w:color w:val="000000"/>
          <w:sz w:val="24"/>
        </w:rPr>
        <w:t>）</w:t>
      </w:r>
      <w:r>
        <w:rPr>
          <w:rFonts w:ascii="Times New Roman" w:hAnsi="Times New Roman"/>
          <w:color w:val="000000"/>
          <w:sz w:val="24"/>
        </w:rPr>
        <w:t xml:space="preserve"> </w:t>
      </w:r>
      <w:r>
        <w:rPr>
          <w:rFonts w:ascii="Times New Roman" w:hAnsi="Times New Roman" w:hint="eastAsia"/>
          <w:color w:val="000000"/>
          <w:sz w:val="24"/>
        </w:rPr>
        <w:t>其重量不超出房间工作台承重要求。</w:t>
      </w:r>
    </w:p>
    <w:p w:rsidR="00685BB9" w:rsidRDefault="00685BB9">
      <w:pPr>
        <w:pStyle w:val="30"/>
        <w:spacing w:line="360" w:lineRule="auto"/>
        <w:rPr>
          <w:rFonts w:ascii="Times New Roman" w:hAnsi="Times New Roman"/>
          <w:b/>
          <w:sz w:val="21"/>
          <w:szCs w:val="21"/>
        </w:rPr>
      </w:pPr>
      <w:r>
        <w:rPr>
          <w:rFonts w:ascii="Times New Roman" w:hAnsi="Times New Roman"/>
          <w:b/>
          <w:sz w:val="21"/>
          <w:szCs w:val="21"/>
        </w:rPr>
        <w:t>4.3.4</w:t>
      </w:r>
      <w:r>
        <w:rPr>
          <w:rFonts w:ascii="Times New Roman" w:hAnsi="Times New Roman" w:hint="eastAsia"/>
          <w:b/>
          <w:sz w:val="21"/>
          <w:szCs w:val="21"/>
        </w:rPr>
        <w:t>可用的公用系统</w:t>
      </w:r>
    </w:p>
    <w:p w:rsidR="00685BB9" w:rsidRDefault="00685BB9">
      <w:pPr>
        <w:pStyle w:val="30"/>
        <w:spacing w:line="360" w:lineRule="auto"/>
        <w:rPr>
          <w:rFonts w:ascii="Times New Roman" w:hAnsi="Times New Roman"/>
          <w:sz w:val="24"/>
        </w:rPr>
      </w:pPr>
      <w:r>
        <w:rPr>
          <w:rFonts w:ascii="Times New Roman" w:hAnsi="Times New Roman"/>
          <w:sz w:val="24"/>
        </w:rPr>
        <w:t>N/A</w:t>
      </w:r>
    </w:p>
    <w:p w:rsidR="00685BB9" w:rsidRDefault="00685BB9">
      <w:pPr>
        <w:pStyle w:val="30"/>
        <w:spacing w:line="360" w:lineRule="auto"/>
        <w:rPr>
          <w:rFonts w:ascii="Times New Roman" w:hAnsi="Times New Roman"/>
          <w:sz w:val="24"/>
        </w:rPr>
      </w:pPr>
      <w:r>
        <w:rPr>
          <w:rFonts w:ascii="Times New Roman" w:hAnsi="Times New Roman"/>
          <w:b/>
          <w:sz w:val="21"/>
          <w:szCs w:val="21"/>
        </w:rPr>
        <w:t>4.3.5</w:t>
      </w:r>
      <w:r>
        <w:rPr>
          <w:rFonts w:ascii="Times New Roman" w:hAnsi="Times New Roman" w:hint="eastAsia"/>
          <w:b/>
          <w:sz w:val="21"/>
          <w:szCs w:val="21"/>
        </w:rPr>
        <w:t>洁净级别及房间环境条件</w:t>
      </w:r>
    </w:p>
    <w:p w:rsidR="00685BB9" w:rsidRDefault="00685BB9">
      <w:pPr>
        <w:pStyle w:val="30"/>
        <w:spacing w:line="360" w:lineRule="auto"/>
        <w:rPr>
          <w:rFonts w:ascii="Times New Roman" w:hAnsi="Times New Roman"/>
          <w:sz w:val="24"/>
        </w:rPr>
      </w:pPr>
      <w:r>
        <w:rPr>
          <w:rFonts w:ascii="Times New Roman" w:hAnsi="Times New Roman"/>
          <w:sz w:val="24"/>
        </w:rPr>
        <w:t xml:space="preserve">4.3.5.1 </w:t>
      </w:r>
      <w:r>
        <w:rPr>
          <w:rFonts w:ascii="Times New Roman" w:hAnsi="Times New Roman" w:hint="eastAsia"/>
          <w:sz w:val="24"/>
        </w:rPr>
        <w:t>工作环境温度：能适应</w:t>
      </w:r>
      <w:r>
        <w:rPr>
          <w:rFonts w:ascii="Times New Roman" w:hAnsi="Times New Roman"/>
          <w:sz w:val="24"/>
        </w:rPr>
        <w:t>4℃</w:t>
      </w:r>
      <w:r>
        <w:rPr>
          <w:rFonts w:ascii="Times New Roman" w:hAnsi="Times New Roman" w:hint="eastAsia"/>
          <w:sz w:val="24"/>
        </w:rPr>
        <w:t>～</w:t>
      </w:r>
      <w:r>
        <w:rPr>
          <w:rFonts w:ascii="Times New Roman" w:hAnsi="Times New Roman"/>
          <w:sz w:val="24"/>
        </w:rPr>
        <w:t>32℃</w:t>
      </w:r>
      <w:r>
        <w:rPr>
          <w:rFonts w:ascii="Times New Roman" w:hAnsi="Times New Roman" w:hint="eastAsia"/>
          <w:sz w:val="24"/>
        </w:rPr>
        <w:t>环境。</w:t>
      </w:r>
    </w:p>
    <w:p w:rsidR="00685BB9" w:rsidRDefault="00685BB9">
      <w:pPr>
        <w:pStyle w:val="30"/>
        <w:spacing w:line="360" w:lineRule="auto"/>
        <w:rPr>
          <w:rFonts w:ascii="Times New Roman" w:hAnsi="Times New Roman"/>
          <w:sz w:val="24"/>
        </w:rPr>
      </w:pPr>
      <w:r>
        <w:rPr>
          <w:rFonts w:ascii="Times New Roman" w:hAnsi="Times New Roman"/>
          <w:sz w:val="24"/>
        </w:rPr>
        <w:t xml:space="preserve">4.3.5.2 </w:t>
      </w:r>
      <w:r>
        <w:rPr>
          <w:rFonts w:ascii="Times New Roman" w:hAnsi="Times New Roman" w:hint="eastAsia"/>
          <w:sz w:val="24"/>
        </w:rPr>
        <w:t>工作环境湿度：至少包括</w:t>
      </w:r>
      <w:r>
        <w:rPr>
          <w:rFonts w:ascii="Times New Roman" w:hAnsi="Times New Roman"/>
          <w:sz w:val="24"/>
        </w:rPr>
        <w:t>45%</w:t>
      </w:r>
      <w:r>
        <w:rPr>
          <w:rFonts w:ascii="Times New Roman" w:hAnsi="Times New Roman" w:hint="eastAsia"/>
          <w:sz w:val="24"/>
        </w:rPr>
        <w:t>～</w:t>
      </w:r>
      <w:r>
        <w:rPr>
          <w:rFonts w:ascii="Times New Roman" w:hAnsi="Times New Roman"/>
          <w:sz w:val="24"/>
        </w:rPr>
        <w:t>65%</w:t>
      </w:r>
      <w:r>
        <w:rPr>
          <w:rFonts w:ascii="Times New Roman" w:hAnsi="Times New Roman" w:hint="eastAsia"/>
          <w:sz w:val="24"/>
        </w:rPr>
        <w:t>。</w:t>
      </w:r>
    </w:p>
    <w:p w:rsidR="00685BB9" w:rsidRDefault="00685BB9">
      <w:pPr>
        <w:pStyle w:val="30"/>
        <w:spacing w:line="360" w:lineRule="auto"/>
        <w:rPr>
          <w:rFonts w:ascii="Times New Roman" w:hAnsi="Times New Roman"/>
          <w:sz w:val="24"/>
        </w:rPr>
      </w:pPr>
      <w:r>
        <w:rPr>
          <w:rFonts w:ascii="Times New Roman" w:hAnsi="Times New Roman"/>
          <w:sz w:val="24"/>
        </w:rPr>
        <w:t xml:space="preserve">4.3.5.3 </w:t>
      </w:r>
      <w:r>
        <w:rPr>
          <w:rFonts w:ascii="Times New Roman" w:hAnsi="Times New Roman" w:hint="eastAsia"/>
          <w:sz w:val="24"/>
        </w:rPr>
        <w:t>工作环境洁净级别：</w:t>
      </w:r>
      <w:r>
        <w:rPr>
          <w:rFonts w:ascii="Times New Roman" w:hAnsi="Times New Roman"/>
          <w:sz w:val="24"/>
        </w:rPr>
        <w:t>A</w:t>
      </w:r>
      <w:r>
        <w:rPr>
          <w:rFonts w:ascii="Times New Roman" w:hAnsi="Times New Roman" w:hint="eastAsia"/>
          <w:sz w:val="24"/>
        </w:rPr>
        <w:t>级区</w:t>
      </w:r>
    </w:p>
    <w:p w:rsidR="00685BB9" w:rsidRDefault="00685BB9">
      <w:pPr>
        <w:pStyle w:val="30"/>
        <w:spacing w:line="360" w:lineRule="auto"/>
        <w:rPr>
          <w:rFonts w:ascii="Times New Roman" w:hAnsi="Times New Roman"/>
          <w:b/>
          <w:sz w:val="21"/>
          <w:szCs w:val="21"/>
        </w:rPr>
      </w:pPr>
      <w:r>
        <w:rPr>
          <w:rFonts w:ascii="Times New Roman" w:hAnsi="Times New Roman"/>
          <w:sz w:val="24"/>
        </w:rPr>
        <w:t xml:space="preserve"> </w:t>
      </w:r>
      <w:r>
        <w:rPr>
          <w:rFonts w:ascii="Times New Roman" w:hAnsi="Times New Roman"/>
          <w:b/>
          <w:sz w:val="21"/>
          <w:szCs w:val="21"/>
        </w:rPr>
        <w:t xml:space="preserve">4.3.6 </w:t>
      </w:r>
      <w:r>
        <w:rPr>
          <w:rFonts w:ascii="Times New Roman" w:hAnsi="Times New Roman" w:hint="eastAsia"/>
          <w:b/>
          <w:sz w:val="21"/>
          <w:szCs w:val="21"/>
        </w:rPr>
        <w:t>可用的能源配置</w:t>
      </w:r>
    </w:p>
    <w:p w:rsidR="00685BB9" w:rsidRDefault="00685BB9">
      <w:pPr>
        <w:pStyle w:val="30"/>
        <w:spacing w:line="360" w:lineRule="auto"/>
        <w:rPr>
          <w:rFonts w:ascii="Times New Roman" w:hAnsi="Times New Roman"/>
          <w:sz w:val="24"/>
        </w:rPr>
      </w:pPr>
      <w:r>
        <w:rPr>
          <w:rFonts w:ascii="Times New Roman" w:hAnsi="Times New Roman"/>
          <w:sz w:val="24"/>
        </w:rPr>
        <w:t>4.3.6.1</w:t>
      </w:r>
      <w:r>
        <w:rPr>
          <w:rFonts w:ascii="Times New Roman" w:hAnsi="Times New Roman" w:hint="eastAsia"/>
          <w:sz w:val="24"/>
        </w:rPr>
        <w:t>交流电电源：～</w:t>
      </w:r>
      <w:r>
        <w:rPr>
          <w:rFonts w:ascii="Times New Roman" w:hAnsi="Times New Roman"/>
          <w:sz w:val="24"/>
        </w:rPr>
        <w:t>220V</w:t>
      </w:r>
      <w:r>
        <w:rPr>
          <w:rFonts w:ascii="Times New Roman" w:hAnsi="Times New Roman" w:hint="eastAsia"/>
          <w:sz w:val="24"/>
        </w:rPr>
        <w:t>，</w:t>
      </w:r>
      <w:r>
        <w:rPr>
          <w:rFonts w:ascii="Times New Roman" w:hAnsi="Times New Roman"/>
          <w:sz w:val="24"/>
        </w:rPr>
        <w:t>50Hz</w:t>
      </w:r>
    </w:p>
    <w:p w:rsidR="00685BB9" w:rsidRDefault="00685BB9">
      <w:pPr>
        <w:pStyle w:val="30"/>
        <w:spacing w:line="360" w:lineRule="auto"/>
        <w:rPr>
          <w:rFonts w:ascii="Times New Roman" w:hAnsi="Times New Roman"/>
          <w:b/>
          <w:sz w:val="21"/>
          <w:szCs w:val="21"/>
        </w:rPr>
      </w:pPr>
      <w:r>
        <w:rPr>
          <w:rFonts w:ascii="Times New Roman" w:hAnsi="Times New Roman"/>
          <w:b/>
          <w:color w:val="FF0000"/>
          <w:sz w:val="21"/>
          <w:szCs w:val="21"/>
        </w:rPr>
        <w:t xml:space="preserve"> </w:t>
      </w:r>
      <w:r>
        <w:rPr>
          <w:rFonts w:ascii="Times New Roman" w:hAnsi="Times New Roman"/>
          <w:b/>
          <w:sz w:val="21"/>
          <w:szCs w:val="21"/>
        </w:rPr>
        <w:t>4.3.7</w:t>
      </w:r>
      <w:r>
        <w:rPr>
          <w:rFonts w:ascii="Times New Roman" w:hAnsi="Times New Roman" w:hint="eastAsia"/>
          <w:b/>
          <w:sz w:val="21"/>
          <w:szCs w:val="21"/>
        </w:rPr>
        <w:t>外观及材质要求</w:t>
      </w:r>
    </w:p>
    <w:p w:rsidR="00655773" w:rsidRDefault="00685BB9">
      <w:pPr>
        <w:pStyle w:val="30"/>
        <w:spacing w:line="360" w:lineRule="auto"/>
        <w:rPr>
          <w:rFonts w:ascii="Times New Roman" w:hAnsi="Times New Roman"/>
          <w:color w:val="000000"/>
          <w:sz w:val="24"/>
        </w:rPr>
      </w:pPr>
      <w:r>
        <w:rPr>
          <w:rFonts w:ascii="Times New Roman" w:hAnsi="Times New Roman"/>
          <w:color w:val="000000"/>
          <w:sz w:val="24"/>
        </w:rPr>
        <w:t>4.3.7.1</w:t>
      </w:r>
      <w:r>
        <w:rPr>
          <w:rFonts w:ascii="Times New Roman" w:hAnsi="Times New Roman" w:hint="eastAsia"/>
          <w:color w:val="000000"/>
          <w:sz w:val="24"/>
        </w:rPr>
        <w:t>设备以一体化不锈钢机壳设计，采用</w:t>
      </w:r>
      <w:r>
        <w:rPr>
          <w:rFonts w:ascii="Times New Roman" w:hAnsi="Times New Roman"/>
          <w:color w:val="000000"/>
          <w:sz w:val="24"/>
        </w:rPr>
        <w:t>304L</w:t>
      </w:r>
      <w:r>
        <w:rPr>
          <w:rFonts w:ascii="Times New Roman" w:hAnsi="Times New Roman" w:hint="eastAsia"/>
          <w:color w:val="000000"/>
          <w:sz w:val="24"/>
        </w:rPr>
        <w:t>卫生级不锈钢</w:t>
      </w:r>
      <w:r w:rsidR="002964BE">
        <w:rPr>
          <w:rFonts w:ascii="Times New Roman" w:hAnsi="Times New Roman" w:hint="eastAsia"/>
          <w:color w:val="000000"/>
          <w:sz w:val="24"/>
        </w:rPr>
        <w:t>，防腐蚀</w:t>
      </w:r>
      <w:r>
        <w:rPr>
          <w:rFonts w:ascii="Times New Roman" w:hAnsi="Times New Roman" w:hint="eastAsia"/>
          <w:color w:val="000000"/>
          <w:sz w:val="24"/>
        </w:rPr>
        <w:t>。</w:t>
      </w:r>
    </w:p>
    <w:p w:rsidR="00685BB9" w:rsidRDefault="00655773">
      <w:pPr>
        <w:pStyle w:val="30"/>
        <w:spacing w:line="360" w:lineRule="auto"/>
        <w:rPr>
          <w:rFonts w:ascii="Times New Roman" w:hAnsi="Times New Roman"/>
          <w:color w:val="000000"/>
          <w:sz w:val="24"/>
        </w:rPr>
      </w:pPr>
      <w:r>
        <w:rPr>
          <w:rFonts w:ascii="Times New Roman" w:hAnsi="Times New Roman" w:hint="eastAsia"/>
          <w:color w:val="000000"/>
          <w:sz w:val="24"/>
        </w:rPr>
        <w:t>4.3.7.2</w:t>
      </w:r>
      <w:r w:rsidR="00685BB9">
        <w:rPr>
          <w:rFonts w:ascii="Times New Roman" w:hAnsi="Times New Roman" w:hint="eastAsia"/>
          <w:color w:val="000000"/>
          <w:sz w:val="24"/>
        </w:rPr>
        <w:t>机壳表面设计不留任何死角</w:t>
      </w:r>
      <w:r w:rsidR="002964BE">
        <w:rPr>
          <w:rFonts w:ascii="Times New Roman" w:hAnsi="Times New Roman" w:hint="eastAsia"/>
          <w:color w:val="000000"/>
          <w:sz w:val="24"/>
        </w:rPr>
        <w:t>易于清洁消毒</w:t>
      </w:r>
      <w:r w:rsidR="00685BB9">
        <w:rPr>
          <w:rFonts w:ascii="Times New Roman" w:hAnsi="Times New Roman" w:hint="eastAsia"/>
          <w:color w:val="000000"/>
          <w:sz w:val="24"/>
        </w:rPr>
        <w:t>。外观应端正、整齐，不得有明显的偏歪、毛刺和锈蚀等缺陷。</w:t>
      </w:r>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4.3.7.</w:t>
      </w:r>
      <w:r w:rsidR="00655773">
        <w:rPr>
          <w:rFonts w:ascii="Times New Roman" w:hAnsi="Times New Roman" w:hint="eastAsia"/>
          <w:color w:val="000000"/>
          <w:sz w:val="24"/>
        </w:rPr>
        <w:t>3</w:t>
      </w:r>
      <w:r>
        <w:rPr>
          <w:rFonts w:ascii="Times New Roman" w:hAnsi="Times New Roman" w:hint="eastAsia"/>
          <w:color w:val="000000"/>
          <w:sz w:val="24"/>
        </w:rPr>
        <w:t>设备内部表面不得有凹陷、毛刺和锈蚀等缺陷。</w:t>
      </w:r>
    </w:p>
    <w:p w:rsidR="00655773" w:rsidRPr="0070635A" w:rsidRDefault="00655773" w:rsidP="00655773">
      <w:pPr>
        <w:pStyle w:val="30"/>
        <w:spacing w:line="360" w:lineRule="auto"/>
        <w:rPr>
          <w:rFonts w:ascii="宋体"/>
          <w:color w:val="000000"/>
          <w:sz w:val="24"/>
          <w:szCs w:val="24"/>
        </w:rPr>
      </w:pPr>
      <w:r w:rsidRPr="0070635A">
        <w:rPr>
          <w:rFonts w:ascii="Times New Roman" w:hAnsi="Times New Roman" w:hint="eastAsia"/>
          <w:color w:val="000000"/>
          <w:sz w:val="24"/>
          <w:szCs w:val="24"/>
        </w:rPr>
        <w:t>4.3.7.</w:t>
      </w:r>
      <w:r>
        <w:rPr>
          <w:rFonts w:ascii="Times New Roman" w:hAnsi="Times New Roman" w:hint="eastAsia"/>
          <w:color w:val="000000"/>
          <w:sz w:val="24"/>
          <w:szCs w:val="24"/>
        </w:rPr>
        <w:t>4</w:t>
      </w:r>
      <w:r w:rsidRPr="0070635A">
        <w:rPr>
          <w:rFonts w:ascii="宋体" w:hAnsi="宋体" w:hint="eastAsia"/>
          <w:color w:val="000000"/>
          <w:sz w:val="24"/>
          <w:szCs w:val="24"/>
        </w:rPr>
        <w:t>标记：</w:t>
      </w:r>
      <w:r w:rsidRPr="0070635A">
        <w:rPr>
          <w:rFonts w:ascii="宋体" w:hAnsi="宋体" w:hint="eastAsia"/>
          <w:sz w:val="24"/>
          <w:szCs w:val="24"/>
        </w:rPr>
        <w:t>至少应有以下永久贴牢和清楚易认的标记：</w:t>
      </w:r>
      <w:r w:rsidRPr="0070635A">
        <w:rPr>
          <w:rFonts w:ascii="宋体" w:hAnsi="宋体"/>
          <w:sz w:val="24"/>
          <w:szCs w:val="24"/>
        </w:rPr>
        <w:t xml:space="preserve"> </w:t>
      </w:r>
    </w:p>
    <w:p w:rsidR="00655773" w:rsidRPr="0070635A" w:rsidRDefault="00655773" w:rsidP="00655773">
      <w:pPr>
        <w:pStyle w:val="a0"/>
        <w:spacing w:after="0" w:line="360" w:lineRule="auto"/>
        <w:rPr>
          <w:rFonts w:ascii="宋体"/>
        </w:rPr>
      </w:pPr>
      <w:r w:rsidRPr="0070635A">
        <w:rPr>
          <w:rFonts w:ascii="宋体" w:hAnsi="宋体" w:hint="eastAsia"/>
        </w:rPr>
        <w:t>（</w:t>
      </w:r>
      <w:r w:rsidRPr="0070635A">
        <w:rPr>
          <w:rFonts w:ascii="宋体" w:hAnsi="宋体"/>
        </w:rPr>
        <w:t>1</w:t>
      </w:r>
      <w:r w:rsidRPr="0070635A">
        <w:rPr>
          <w:rFonts w:ascii="宋体" w:hAnsi="宋体" w:hint="eastAsia"/>
        </w:rPr>
        <w:t>）制造</w:t>
      </w:r>
      <w:r w:rsidRPr="0070635A">
        <w:rPr>
          <w:rFonts w:ascii="宋体" w:hAnsi="宋体"/>
        </w:rPr>
        <w:t>/</w:t>
      </w:r>
      <w:r w:rsidRPr="0070635A">
        <w:rPr>
          <w:rFonts w:ascii="宋体" w:hAnsi="宋体" w:hint="eastAsia"/>
        </w:rPr>
        <w:t>供应单位；</w:t>
      </w:r>
    </w:p>
    <w:p w:rsidR="00655773" w:rsidRPr="0070635A" w:rsidRDefault="00655773" w:rsidP="00655773">
      <w:pPr>
        <w:pStyle w:val="a0"/>
        <w:spacing w:after="0" w:line="360" w:lineRule="auto"/>
        <w:rPr>
          <w:rFonts w:ascii="宋体"/>
        </w:rPr>
      </w:pPr>
      <w:r w:rsidRPr="0070635A">
        <w:rPr>
          <w:rFonts w:ascii="宋体" w:hAnsi="宋体" w:hint="eastAsia"/>
        </w:rPr>
        <w:lastRenderedPageBreak/>
        <w:t>（</w:t>
      </w:r>
      <w:r w:rsidRPr="0070635A">
        <w:rPr>
          <w:rFonts w:ascii="宋体" w:hAnsi="宋体"/>
        </w:rPr>
        <w:t>2</w:t>
      </w:r>
      <w:r w:rsidRPr="0070635A">
        <w:rPr>
          <w:rFonts w:ascii="宋体" w:hAnsi="宋体" w:hint="eastAsia"/>
        </w:rPr>
        <w:t>）产品注册号；</w:t>
      </w:r>
    </w:p>
    <w:p w:rsidR="00655773" w:rsidRPr="0070635A" w:rsidRDefault="00655773" w:rsidP="00655773">
      <w:pPr>
        <w:pStyle w:val="a0"/>
        <w:spacing w:after="0" w:line="360" w:lineRule="auto"/>
        <w:rPr>
          <w:rFonts w:ascii="宋体"/>
        </w:rPr>
      </w:pPr>
      <w:r w:rsidRPr="0070635A">
        <w:rPr>
          <w:rFonts w:ascii="宋体" w:hAnsi="宋体" w:hint="eastAsia"/>
        </w:rPr>
        <w:t>（</w:t>
      </w:r>
      <w:r w:rsidRPr="0070635A">
        <w:rPr>
          <w:rFonts w:ascii="宋体" w:hAnsi="宋体"/>
        </w:rPr>
        <w:t>3</w:t>
      </w:r>
      <w:r w:rsidRPr="0070635A">
        <w:rPr>
          <w:rFonts w:ascii="宋体" w:hAnsi="宋体" w:hint="eastAsia"/>
        </w:rPr>
        <w:t>）型号标记；</w:t>
      </w:r>
    </w:p>
    <w:p w:rsidR="00655773" w:rsidRPr="0070635A" w:rsidRDefault="00655773" w:rsidP="00655773">
      <w:pPr>
        <w:pStyle w:val="a0"/>
        <w:spacing w:after="0" w:line="360" w:lineRule="auto"/>
        <w:rPr>
          <w:rFonts w:ascii="宋体"/>
        </w:rPr>
      </w:pPr>
      <w:r w:rsidRPr="0070635A">
        <w:rPr>
          <w:rFonts w:ascii="宋体" w:hAnsi="宋体" w:hint="eastAsia"/>
        </w:rPr>
        <w:t>（</w:t>
      </w:r>
      <w:r w:rsidRPr="0070635A">
        <w:rPr>
          <w:rFonts w:ascii="宋体" w:hAnsi="宋体"/>
        </w:rPr>
        <w:t>4</w:t>
      </w:r>
      <w:r w:rsidRPr="0070635A">
        <w:rPr>
          <w:rFonts w:ascii="宋体" w:hAnsi="宋体" w:hint="eastAsia"/>
        </w:rPr>
        <w:t>）生产日期或编号；</w:t>
      </w:r>
    </w:p>
    <w:p w:rsidR="00655773" w:rsidRPr="0070635A" w:rsidRDefault="00655773" w:rsidP="00655773">
      <w:pPr>
        <w:pStyle w:val="a0"/>
        <w:spacing w:after="0" w:line="360" w:lineRule="auto"/>
        <w:rPr>
          <w:rFonts w:ascii="宋体"/>
        </w:rPr>
      </w:pPr>
      <w:r w:rsidRPr="0070635A">
        <w:rPr>
          <w:rFonts w:ascii="宋体" w:hAnsi="宋体" w:hint="eastAsia"/>
        </w:rPr>
        <w:t>（</w:t>
      </w:r>
      <w:r w:rsidRPr="0070635A">
        <w:rPr>
          <w:rFonts w:ascii="宋体" w:hAnsi="宋体"/>
        </w:rPr>
        <w:t>5</w:t>
      </w:r>
      <w:r w:rsidRPr="0070635A">
        <w:rPr>
          <w:rFonts w:ascii="宋体" w:hAnsi="宋体" w:hint="eastAsia"/>
        </w:rPr>
        <w:t>）对</w:t>
      </w:r>
      <w:r w:rsidR="005E4A98">
        <w:rPr>
          <w:rFonts w:ascii="宋体" w:hAnsi="宋体" w:hint="eastAsia"/>
        </w:rPr>
        <w:t>集菌仪</w:t>
      </w:r>
      <w:r w:rsidRPr="0070635A">
        <w:rPr>
          <w:rFonts w:ascii="宋体" w:hAnsi="宋体" w:hint="eastAsia"/>
        </w:rPr>
        <w:t>必要的说明；</w:t>
      </w:r>
    </w:p>
    <w:p w:rsidR="00655773" w:rsidRPr="0070635A" w:rsidRDefault="00655773" w:rsidP="00655773">
      <w:pPr>
        <w:pStyle w:val="30"/>
        <w:spacing w:line="360" w:lineRule="auto"/>
        <w:rPr>
          <w:rFonts w:ascii="宋体"/>
          <w:sz w:val="24"/>
          <w:szCs w:val="24"/>
        </w:rPr>
      </w:pPr>
      <w:r w:rsidRPr="0070635A">
        <w:rPr>
          <w:rFonts w:ascii="宋体" w:hAnsi="宋体" w:hint="eastAsia"/>
          <w:sz w:val="24"/>
          <w:szCs w:val="24"/>
        </w:rPr>
        <w:t>（</w:t>
      </w:r>
      <w:r w:rsidRPr="0070635A">
        <w:rPr>
          <w:rFonts w:ascii="宋体" w:hAnsi="宋体"/>
          <w:sz w:val="24"/>
          <w:szCs w:val="24"/>
        </w:rPr>
        <w:t>6</w:t>
      </w:r>
      <w:r w:rsidRPr="0070635A">
        <w:rPr>
          <w:rFonts w:ascii="宋体" w:hAnsi="宋体" w:hint="eastAsia"/>
          <w:sz w:val="24"/>
          <w:szCs w:val="24"/>
        </w:rPr>
        <w:t>）必要的功能标识及说明；</w:t>
      </w:r>
    </w:p>
    <w:p w:rsidR="00655773" w:rsidRPr="0070635A" w:rsidRDefault="00655773" w:rsidP="00655773">
      <w:pPr>
        <w:pStyle w:val="30"/>
        <w:spacing w:line="460" w:lineRule="exact"/>
        <w:rPr>
          <w:rFonts w:ascii="宋体"/>
          <w:sz w:val="24"/>
          <w:szCs w:val="24"/>
        </w:rPr>
      </w:pPr>
      <w:r w:rsidRPr="0070635A">
        <w:rPr>
          <w:rFonts w:ascii="宋体" w:hAnsi="宋体" w:hint="eastAsia"/>
          <w:sz w:val="24"/>
          <w:szCs w:val="24"/>
        </w:rPr>
        <w:t>（</w:t>
      </w:r>
      <w:r w:rsidRPr="0070635A">
        <w:rPr>
          <w:rFonts w:ascii="宋体" w:hAnsi="宋体"/>
          <w:sz w:val="24"/>
          <w:szCs w:val="24"/>
        </w:rPr>
        <w:t>7</w:t>
      </w:r>
      <w:r w:rsidRPr="0070635A">
        <w:rPr>
          <w:rFonts w:ascii="宋体" w:hAnsi="宋体" w:hint="eastAsia"/>
          <w:sz w:val="24"/>
          <w:szCs w:val="24"/>
        </w:rPr>
        <w:t>）安全标识。</w:t>
      </w:r>
    </w:p>
    <w:p w:rsidR="00655773" w:rsidRPr="00655773" w:rsidRDefault="00655773" w:rsidP="00655773">
      <w:pPr>
        <w:pStyle w:val="30"/>
        <w:spacing w:line="460" w:lineRule="exact"/>
        <w:rPr>
          <w:rFonts w:ascii="Times New Roman" w:eastAsiaTheme="minorEastAsia" w:hAnsi="Times New Roman"/>
          <w:sz w:val="24"/>
          <w:szCs w:val="24"/>
        </w:rPr>
      </w:pPr>
      <w:r w:rsidRPr="00655773">
        <w:rPr>
          <w:rFonts w:ascii="Times New Roman" w:hAnsi="Times New Roman"/>
          <w:sz w:val="24"/>
          <w:szCs w:val="24"/>
        </w:rPr>
        <w:t xml:space="preserve">4.3.7.5 </w:t>
      </w:r>
      <w:r w:rsidRPr="00655773">
        <w:rPr>
          <w:rFonts w:ascii="Times New Roman" w:hAnsi="Tahoma"/>
          <w:sz w:val="24"/>
          <w:szCs w:val="24"/>
          <w:shd w:val="clear" w:color="auto" w:fill="FFFFFF"/>
        </w:rPr>
        <w:t>分体式的排液槽设计：可以自由移动，方便操作人员的操作习惯。槽内为弧形设计，</w:t>
      </w:r>
      <w:r w:rsidRPr="00655773">
        <w:rPr>
          <w:rFonts w:ascii="Times New Roman" w:eastAsiaTheme="minorEastAsia" w:hAnsiTheme="minorEastAsia"/>
          <w:sz w:val="24"/>
          <w:szCs w:val="24"/>
          <w:shd w:val="clear" w:color="auto" w:fill="FFFFFF"/>
        </w:rPr>
        <w:t>废液不会残留在槽内，解决了长期实验后可能会产出的细菌。</w:t>
      </w:r>
    </w:p>
    <w:p w:rsidR="006C6568" w:rsidRPr="00655773" w:rsidRDefault="00655773" w:rsidP="00655773">
      <w:pPr>
        <w:pStyle w:val="ae"/>
        <w:shd w:val="clear" w:color="auto" w:fill="FFFFFF"/>
        <w:spacing w:before="0" w:beforeAutospacing="0" w:after="0" w:afterAutospacing="0" w:line="460" w:lineRule="exact"/>
        <w:rPr>
          <w:rFonts w:ascii="Times New Roman" w:eastAsiaTheme="minorEastAsia" w:hAnsi="Times New Roman" w:cs="Times New Roman"/>
        </w:rPr>
      </w:pPr>
      <w:r w:rsidRPr="00655773">
        <w:rPr>
          <w:rFonts w:ascii="Times New Roman" w:eastAsiaTheme="minorEastAsia" w:hAnsi="Times New Roman" w:cs="Times New Roman"/>
        </w:rPr>
        <w:t>4.3.7.6</w:t>
      </w:r>
      <w:r w:rsidR="006C6568" w:rsidRPr="00655773">
        <w:rPr>
          <w:rFonts w:ascii="Times New Roman" w:eastAsiaTheme="minorEastAsia" w:hAnsiTheme="minorEastAsia" w:cs="Times New Roman"/>
        </w:rPr>
        <w:t>增设脚踏开关，更便于实验操作。</w:t>
      </w:r>
    </w:p>
    <w:p w:rsidR="00655773" w:rsidRPr="00655773" w:rsidRDefault="00655773" w:rsidP="00655773">
      <w:pPr>
        <w:pStyle w:val="ae"/>
        <w:shd w:val="clear" w:color="auto" w:fill="FFFFFF"/>
        <w:spacing w:before="0" w:beforeAutospacing="0" w:after="0" w:afterAutospacing="0" w:line="460" w:lineRule="exact"/>
        <w:rPr>
          <w:rFonts w:ascii="Times New Roman" w:hAnsi="Times New Roman" w:cs="Times New Roman"/>
        </w:rPr>
      </w:pPr>
      <w:r w:rsidRPr="00655773">
        <w:rPr>
          <w:rFonts w:ascii="Times New Roman" w:hAnsi="Times New Roman" w:cs="Times New Roman"/>
        </w:rPr>
        <w:t>4.3.7.</w:t>
      </w:r>
      <w:r w:rsidRPr="00655773">
        <w:rPr>
          <w:rFonts w:ascii="Times New Roman" w:hAnsi="Times New Roman" w:cs="Times New Roman" w:hint="eastAsia"/>
        </w:rPr>
        <w:t>7</w:t>
      </w:r>
      <w:r w:rsidRPr="00655773">
        <w:rPr>
          <w:rFonts w:ascii="Times New Roman" w:hAnsi="Times New Roman" w:cs="Times New Roman"/>
        </w:rPr>
        <w:t xml:space="preserve"> </w:t>
      </w:r>
      <w:r w:rsidRPr="00655773">
        <w:rPr>
          <w:rFonts w:ascii="Times New Roman" w:hAnsi="Tahoma" w:cs="Times New Roman"/>
        </w:rPr>
        <w:t>瓶形支架设计：将供试品牢牢固定在支架上，即安全，又美观。</w:t>
      </w:r>
    </w:p>
    <w:p w:rsidR="00655773" w:rsidRPr="00655773" w:rsidRDefault="00655773" w:rsidP="00655773">
      <w:pPr>
        <w:pStyle w:val="ae"/>
        <w:shd w:val="clear" w:color="auto" w:fill="FFFFFF"/>
        <w:spacing w:before="0" w:beforeAutospacing="0" w:after="0" w:afterAutospacing="0" w:line="460" w:lineRule="exact"/>
        <w:rPr>
          <w:rFonts w:ascii="Times New Roman" w:hAnsi="Times New Roman" w:cs="Times New Roman"/>
        </w:rPr>
      </w:pPr>
      <w:r w:rsidRPr="00655773">
        <w:rPr>
          <w:rFonts w:ascii="Times New Roman" w:hAnsi="Times New Roman" w:cs="Times New Roman"/>
        </w:rPr>
        <w:t>4.3.7.</w:t>
      </w:r>
      <w:r w:rsidRPr="00655773">
        <w:rPr>
          <w:rFonts w:ascii="Times New Roman" w:hAnsi="Times New Roman" w:cs="Times New Roman" w:hint="eastAsia"/>
        </w:rPr>
        <w:t>8</w:t>
      </w:r>
      <w:r w:rsidRPr="00655773">
        <w:rPr>
          <w:rFonts w:ascii="Times New Roman" w:hAnsi="Tahoma" w:cs="Times New Roman"/>
        </w:rPr>
        <w:t>智能集菌仪圆形卡口设计：非常方便。</w:t>
      </w:r>
    </w:p>
    <w:p w:rsidR="00685BB9" w:rsidRPr="00655773" w:rsidRDefault="00685BB9" w:rsidP="00655773">
      <w:pPr>
        <w:pStyle w:val="30"/>
        <w:spacing w:line="460" w:lineRule="exact"/>
        <w:rPr>
          <w:rFonts w:ascii="Times New Roman" w:hAnsi="Times New Roman"/>
          <w:sz w:val="24"/>
          <w:szCs w:val="24"/>
        </w:rPr>
      </w:pPr>
      <w:r w:rsidRPr="00655773">
        <w:rPr>
          <w:rFonts w:ascii="Times New Roman" w:hAnsi="Times New Roman"/>
          <w:sz w:val="24"/>
          <w:szCs w:val="24"/>
        </w:rPr>
        <w:t>4.3.7.</w:t>
      </w:r>
      <w:r w:rsidR="00655773" w:rsidRPr="00655773">
        <w:rPr>
          <w:rFonts w:ascii="Times New Roman" w:hAnsi="Times New Roman" w:hint="eastAsia"/>
          <w:sz w:val="24"/>
          <w:szCs w:val="24"/>
        </w:rPr>
        <w:t>9</w:t>
      </w:r>
      <w:r w:rsidRPr="00655773">
        <w:rPr>
          <w:rFonts w:ascii="Times New Roman" w:hAnsi="Times New Roman"/>
          <w:sz w:val="24"/>
          <w:szCs w:val="24"/>
        </w:rPr>
        <w:t>具有</w:t>
      </w:r>
      <w:r w:rsidR="00862B3B">
        <w:rPr>
          <w:rFonts w:ascii="Times New Roman" w:hAnsi="Times New Roman" w:hint="eastAsia"/>
          <w:sz w:val="24"/>
          <w:szCs w:val="24"/>
        </w:rPr>
        <w:t>大彩色</w:t>
      </w:r>
      <w:r w:rsidR="00862B3B">
        <w:rPr>
          <w:rFonts w:ascii="Times New Roman" w:hAnsi="Times New Roman" w:hint="eastAsia"/>
          <w:sz w:val="24"/>
          <w:szCs w:val="24"/>
        </w:rPr>
        <w:t>LCD</w:t>
      </w:r>
      <w:r w:rsidRPr="00655773">
        <w:rPr>
          <w:rFonts w:ascii="Times New Roman" w:hAnsi="Times New Roman"/>
          <w:sz w:val="24"/>
          <w:szCs w:val="24"/>
        </w:rPr>
        <w:t>液晶屏显示，操作直观简便。</w:t>
      </w:r>
    </w:p>
    <w:p w:rsidR="00685BB9" w:rsidRDefault="00685BB9">
      <w:pPr>
        <w:pStyle w:val="30"/>
        <w:spacing w:line="360" w:lineRule="auto"/>
        <w:outlineLvl w:val="0"/>
        <w:rPr>
          <w:rFonts w:ascii="Times New Roman" w:hAnsi="Times New Roman"/>
          <w:color w:val="000000"/>
          <w:sz w:val="24"/>
        </w:rPr>
      </w:pPr>
      <w:bookmarkStart w:id="9" w:name="_Toc12443"/>
      <w:r>
        <w:rPr>
          <w:rFonts w:ascii="Times New Roman" w:hAnsi="Times New Roman"/>
          <w:b/>
          <w:color w:val="000000"/>
          <w:sz w:val="24"/>
        </w:rPr>
        <w:t>4.4</w:t>
      </w:r>
      <w:r>
        <w:rPr>
          <w:rFonts w:ascii="Times New Roman" w:hAnsi="Times New Roman" w:hint="eastAsia"/>
          <w:b/>
          <w:color w:val="000000"/>
          <w:sz w:val="24"/>
        </w:rPr>
        <w:t>运行要求</w:t>
      </w:r>
      <w:bookmarkEnd w:id="9"/>
    </w:p>
    <w:p w:rsidR="00685BB9" w:rsidRDefault="00685BB9">
      <w:pPr>
        <w:pStyle w:val="30"/>
        <w:spacing w:line="360" w:lineRule="auto"/>
        <w:rPr>
          <w:rFonts w:ascii="Times New Roman" w:hAnsi="Times New Roman"/>
          <w:b/>
          <w:color w:val="000000"/>
          <w:sz w:val="21"/>
          <w:szCs w:val="21"/>
        </w:rPr>
      </w:pPr>
      <w:r>
        <w:rPr>
          <w:rFonts w:ascii="Times New Roman" w:hAnsi="Times New Roman"/>
          <w:b/>
          <w:color w:val="000000"/>
          <w:sz w:val="21"/>
          <w:szCs w:val="21"/>
        </w:rPr>
        <w:t>4.4.1</w:t>
      </w:r>
      <w:r>
        <w:rPr>
          <w:rFonts w:ascii="Times New Roman" w:hAnsi="Times New Roman" w:hint="eastAsia"/>
          <w:b/>
          <w:color w:val="000000"/>
          <w:sz w:val="21"/>
          <w:szCs w:val="21"/>
        </w:rPr>
        <w:t>原辅料、包装材料、产品的规格标准</w:t>
      </w:r>
    </w:p>
    <w:p w:rsidR="00685BB9" w:rsidRDefault="00685BB9">
      <w:pPr>
        <w:pStyle w:val="30"/>
        <w:spacing w:line="360" w:lineRule="auto"/>
        <w:rPr>
          <w:rFonts w:ascii="Times New Roman" w:hAnsi="Times New Roman"/>
          <w:b/>
          <w:color w:val="000000"/>
          <w:sz w:val="21"/>
          <w:szCs w:val="21"/>
        </w:rPr>
      </w:pPr>
      <w:r>
        <w:rPr>
          <w:rFonts w:ascii="Times New Roman" w:hAnsi="Times New Roman"/>
          <w:color w:val="000000"/>
          <w:sz w:val="24"/>
        </w:rPr>
        <w:t>N/A</w:t>
      </w:r>
    </w:p>
    <w:p w:rsidR="00685BB9" w:rsidRDefault="00685BB9">
      <w:pPr>
        <w:pStyle w:val="30"/>
        <w:spacing w:line="360" w:lineRule="auto"/>
        <w:rPr>
          <w:rFonts w:ascii="Times New Roman" w:hAnsi="Times New Roman"/>
          <w:b/>
          <w:color w:val="000000"/>
          <w:sz w:val="21"/>
          <w:szCs w:val="21"/>
        </w:rPr>
      </w:pPr>
      <w:r>
        <w:rPr>
          <w:rFonts w:ascii="Times New Roman" w:hAnsi="Times New Roman"/>
          <w:b/>
          <w:color w:val="000000"/>
          <w:sz w:val="21"/>
          <w:szCs w:val="21"/>
        </w:rPr>
        <w:t>4.4.2</w:t>
      </w:r>
      <w:r>
        <w:rPr>
          <w:rFonts w:ascii="Times New Roman" w:hAnsi="Times New Roman" w:hint="eastAsia"/>
          <w:b/>
          <w:color w:val="000000"/>
          <w:sz w:val="21"/>
          <w:szCs w:val="21"/>
        </w:rPr>
        <w:t>设备效率、产能</w:t>
      </w:r>
    </w:p>
    <w:p w:rsidR="00D72060" w:rsidRDefault="00685BB9">
      <w:pPr>
        <w:pStyle w:val="30"/>
        <w:spacing w:line="360" w:lineRule="auto"/>
        <w:rPr>
          <w:rFonts w:ascii="Times New Roman" w:hAnsi="Times New Roman"/>
          <w:b/>
          <w:color w:val="000000"/>
          <w:sz w:val="21"/>
          <w:szCs w:val="21"/>
        </w:rPr>
      </w:pPr>
      <w:r>
        <w:rPr>
          <w:rFonts w:ascii="Times New Roman" w:hAnsi="Times New Roman"/>
          <w:color w:val="000000"/>
          <w:sz w:val="24"/>
        </w:rPr>
        <w:t>N/A</w:t>
      </w:r>
    </w:p>
    <w:p w:rsidR="00685BB9" w:rsidRDefault="00685BB9">
      <w:pPr>
        <w:pStyle w:val="30"/>
        <w:spacing w:line="360" w:lineRule="auto"/>
        <w:rPr>
          <w:rFonts w:ascii="Times New Roman" w:hAnsi="Times New Roman"/>
          <w:b/>
          <w:color w:val="000000"/>
          <w:sz w:val="21"/>
          <w:szCs w:val="21"/>
        </w:rPr>
      </w:pPr>
      <w:r>
        <w:rPr>
          <w:rFonts w:ascii="Times New Roman" w:hAnsi="Times New Roman"/>
          <w:b/>
          <w:color w:val="000000"/>
          <w:sz w:val="21"/>
          <w:szCs w:val="21"/>
        </w:rPr>
        <w:t>4.4.3</w:t>
      </w:r>
      <w:r>
        <w:rPr>
          <w:rFonts w:ascii="Times New Roman" w:hAnsi="Times New Roman" w:hint="eastAsia"/>
          <w:b/>
          <w:color w:val="000000"/>
          <w:sz w:val="21"/>
          <w:szCs w:val="21"/>
        </w:rPr>
        <w:t>工艺参数范围</w:t>
      </w:r>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4.4.3.1</w:t>
      </w:r>
      <w:r>
        <w:rPr>
          <w:rFonts w:ascii="Times New Roman" w:hAnsi="Times New Roman" w:hint="eastAsia"/>
          <w:color w:val="000000"/>
          <w:sz w:val="24"/>
        </w:rPr>
        <w:t>基本运行参数：</w:t>
      </w:r>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4.4.3.1.1</w:t>
      </w:r>
      <w:r>
        <w:rPr>
          <w:rFonts w:ascii="Times New Roman" w:hAnsi="Times New Roman" w:hint="eastAsia"/>
          <w:color w:val="000000"/>
          <w:sz w:val="24"/>
        </w:rPr>
        <w:t>电源：</w:t>
      </w:r>
      <w:r>
        <w:rPr>
          <w:rFonts w:ascii="Times New Roman" w:hAnsi="Times New Roman"/>
          <w:color w:val="000000"/>
          <w:sz w:val="24"/>
        </w:rPr>
        <w:t>220V/50Hz</w:t>
      </w:r>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4.4.3.1.2</w:t>
      </w:r>
      <w:r>
        <w:rPr>
          <w:rFonts w:ascii="Times New Roman" w:hAnsi="Times New Roman" w:hint="eastAsia"/>
          <w:color w:val="000000"/>
          <w:sz w:val="24"/>
        </w:rPr>
        <w:t>功率：</w:t>
      </w:r>
      <w:r>
        <w:rPr>
          <w:rFonts w:ascii="Times New Roman" w:hAnsi="Times New Roman"/>
          <w:color w:val="000000"/>
          <w:sz w:val="24"/>
        </w:rPr>
        <w:t>100W-120W</w:t>
      </w:r>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4.4.3.1.3</w:t>
      </w:r>
      <w:r>
        <w:rPr>
          <w:rFonts w:ascii="Times New Roman" w:hAnsi="Times New Roman" w:hint="eastAsia"/>
          <w:color w:val="000000"/>
          <w:sz w:val="24"/>
        </w:rPr>
        <w:t>转速：</w:t>
      </w:r>
      <w:r>
        <w:rPr>
          <w:rFonts w:ascii="Times New Roman" w:hAnsi="Times New Roman"/>
          <w:color w:val="000000"/>
          <w:sz w:val="24"/>
        </w:rPr>
        <w:t>0-220rpm</w:t>
      </w:r>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4.4.3.1.4</w:t>
      </w:r>
      <w:r>
        <w:rPr>
          <w:rFonts w:ascii="Times New Roman" w:hAnsi="Times New Roman" w:hint="eastAsia"/>
          <w:color w:val="000000"/>
          <w:sz w:val="24"/>
        </w:rPr>
        <w:t>所承受重量：不少于</w:t>
      </w:r>
      <w:r>
        <w:rPr>
          <w:rFonts w:ascii="Times New Roman" w:hAnsi="Times New Roman"/>
          <w:color w:val="000000"/>
          <w:sz w:val="24"/>
        </w:rPr>
        <w:t>18</w:t>
      </w:r>
      <w:r>
        <w:rPr>
          <w:rFonts w:ascii="Times New Roman" w:hAnsi="Times New Roman" w:hint="eastAsia"/>
          <w:color w:val="000000"/>
          <w:sz w:val="24"/>
        </w:rPr>
        <w:t>㎏</w:t>
      </w:r>
    </w:p>
    <w:p w:rsidR="00685BB9" w:rsidRDefault="00685BB9">
      <w:pPr>
        <w:pStyle w:val="30"/>
        <w:spacing w:line="360" w:lineRule="auto"/>
        <w:outlineLvl w:val="0"/>
        <w:rPr>
          <w:rFonts w:ascii="Times New Roman" w:hAnsi="Times New Roman"/>
          <w:sz w:val="24"/>
        </w:rPr>
      </w:pPr>
      <w:bookmarkStart w:id="10" w:name="_Toc3417"/>
      <w:r>
        <w:rPr>
          <w:rFonts w:ascii="Times New Roman" w:hAnsi="Times New Roman"/>
          <w:b/>
          <w:sz w:val="24"/>
        </w:rPr>
        <w:t>4.5</w:t>
      </w:r>
      <w:r>
        <w:rPr>
          <w:rFonts w:ascii="Times New Roman" w:hAnsi="Times New Roman" w:hint="eastAsia"/>
          <w:b/>
          <w:sz w:val="24"/>
        </w:rPr>
        <w:t>电气、自动控制要求</w:t>
      </w:r>
      <w:bookmarkEnd w:id="10"/>
    </w:p>
    <w:p w:rsidR="00685BB9" w:rsidRDefault="00685BB9">
      <w:pPr>
        <w:pStyle w:val="30"/>
        <w:spacing w:line="360" w:lineRule="auto"/>
        <w:rPr>
          <w:rFonts w:ascii="Times New Roman" w:hAnsi="Times New Roman"/>
          <w:b/>
          <w:sz w:val="21"/>
          <w:szCs w:val="21"/>
        </w:rPr>
      </w:pPr>
      <w:r>
        <w:rPr>
          <w:rFonts w:ascii="Times New Roman" w:hAnsi="Times New Roman"/>
          <w:b/>
          <w:sz w:val="21"/>
          <w:szCs w:val="21"/>
        </w:rPr>
        <w:t>4.5.1</w:t>
      </w:r>
      <w:r>
        <w:rPr>
          <w:rFonts w:ascii="Times New Roman" w:hAnsi="Times New Roman" w:hint="eastAsia"/>
          <w:b/>
          <w:sz w:val="21"/>
          <w:szCs w:val="21"/>
        </w:rPr>
        <w:t>自动控制过程的要求</w:t>
      </w:r>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4.5.1.1</w:t>
      </w:r>
      <w:r>
        <w:rPr>
          <w:rFonts w:ascii="Times New Roman" w:hAnsi="Times New Roman" w:hint="eastAsia"/>
          <w:color w:val="000000"/>
          <w:sz w:val="24"/>
        </w:rPr>
        <w:t>具有</w:t>
      </w:r>
      <w:r w:rsidR="000B3C93">
        <w:rPr>
          <w:rFonts w:ascii="Times New Roman" w:hAnsi="Times New Roman" w:hint="eastAsia"/>
          <w:color w:val="000000"/>
          <w:sz w:val="24"/>
        </w:rPr>
        <w:t>大彩色</w:t>
      </w:r>
      <w:r w:rsidR="000B3C93">
        <w:rPr>
          <w:rFonts w:ascii="Times New Roman" w:hAnsi="Times New Roman" w:hint="eastAsia"/>
          <w:color w:val="000000"/>
          <w:sz w:val="24"/>
        </w:rPr>
        <w:t>LCD</w:t>
      </w:r>
      <w:r>
        <w:rPr>
          <w:rFonts w:ascii="Times New Roman" w:hAnsi="Times New Roman" w:hint="eastAsia"/>
          <w:color w:val="000000"/>
          <w:sz w:val="24"/>
        </w:rPr>
        <w:t>显示屏，可精确显示转速并直接调速控制</w:t>
      </w:r>
      <w:r w:rsidR="000B3C93">
        <w:rPr>
          <w:rFonts w:ascii="Times New Roman" w:hAnsi="Times New Roman" w:hint="eastAsia"/>
          <w:color w:val="000000"/>
          <w:sz w:val="24"/>
        </w:rPr>
        <w:t>，转速调节精度可以控制到</w:t>
      </w:r>
      <w:r w:rsidR="000B3C93">
        <w:rPr>
          <w:rFonts w:ascii="Times New Roman" w:hAnsi="Times New Roman" w:hint="eastAsia"/>
          <w:color w:val="000000"/>
          <w:sz w:val="24"/>
        </w:rPr>
        <w:t>1rpm</w:t>
      </w:r>
      <w:r>
        <w:rPr>
          <w:rFonts w:ascii="Times New Roman" w:hAnsi="Times New Roman" w:hint="eastAsia"/>
          <w:color w:val="000000"/>
          <w:sz w:val="24"/>
        </w:rPr>
        <w:t>。</w:t>
      </w:r>
    </w:p>
    <w:p w:rsidR="000B3C93" w:rsidRDefault="00685BB9">
      <w:pPr>
        <w:pStyle w:val="30"/>
        <w:spacing w:line="360" w:lineRule="auto"/>
        <w:rPr>
          <w:rFonts w:ascii="Times New Roman" w:hAnsi="Times New Roman"/>
          <w:color w:val="000000"/>
          <w:sz w:val="24"/>
        </w:rPr>
      </w:pPr>
      <w:r>
        <w:rPr>
          <w:rFonts w:ascii="Times New Roman" w:hAnsi="Times New Roman"/>
          <w:color w:val="000000"/>
          <w:sz w:val="24"/>
        </w:rPr>
        <w:t>4.5.1.</w:t>
      </w:r>
      <w:r w:rsidR="000B3C93">
        <w:rPr>
          <w:rFonts w:ascii="Times New Roman" w:hAnsi="Times New Roman" w:hint="eastAsia"/>
          <w:color w:val="000000"/>
          <w:sz w:val="24"/>
        </w:rPr>
        <w:t>2</w:t>
      </w:r>
      <w:r>
        <w:rPr>
          <w:rFonts w:ascii="Times New Roman" w:hAnsi="Times New Roman"/>
          <w:color w:val="000000"/>
          <w:sz w:val="24"/>
        </w:rPr>
        <w:t xml:space="preserve"> </w:t>
      </w:r>
      <w:r w:rsidR="000B3C93">
        <w:rPr>
          <w:rFonts w:ascii="Times New Roman" w:hAnsi="Times New Roman" w:hint="eastAsia"/>
          <w:color w:val="000000"/>
          <w:sz w:val="24"/>
        </w:rPr>
        <w:t>内置存储，可以存储多个测试方法程序，并可以在</w:t>
      </w:r>
      <w:r w:rsidR="000B3C93">
        <w:rPr>
          <w:rFonts w:ascii="Times New Roman" w:hAnsi="Times New Roman" w:hint="eastAsia"/>
          <w:color w:val="000000"/>
          <w:sz w:val="24"/>
        </w:rPr>
        <w:t>LCD</w:t>
      </w:r>
      <w:r w:rsidR="000B3C93">
        <w:rPr>
          <w:rFonts w:ascii="Times New Roman" w:hAnsi="Times New Roman" w:hint="eastAsia"/>
          <w:color w:val="000000"/>
          <w:sz w:val="24"/>
        </w:rPr>
        <w:t>显示屏上一步一步地按程序</w:t>
      </w:r>
      <w:r w:rsidR="000B3C93">
        <w:rPr>
          <w:rFonts w:ascii="Times New Roman" w:hAnsi="Times New Roman" w:hint="eastAsia"/>
          <w:color w:val="000000"/>
          <w:sz w:val="24"/>
        </w:rPr>
        <w:lastRenderedPageBreak/>
        <w:t>进行操作，有效防止误操作。</w:t>
      </w:r>
    </w:p>
    <w:p w:rsidR="00685BB9" w:rsidRDefault="000B3C93">
      <w:pPr>
        <w:pStyle w:val="30"/>
        <w:spacing w:line="360" w:lineRule="auto"/>
        <w:rPr>
          <w:rFonts w:ascii="Times New Roman" w:hAnsi="Times New Roman"/>
          <w:color w:val="000000"/>
          <w:sz w:val="24"/>
        </w:rPr>
      </w:pPr>
      <w:r>
        <w:rPr>
          <w:rFonts w:ascii="Times New Roman" w:hAnsi="Times New Roman" w:hint="eastAsia"/>
          <w:color w:val="000000"/>
          <w:sz w:val="24"/>
        </w:rPr>
        <w:t xml:space="preserve">4.5.1.3 </w:t>
      </w:r>
      <w:r w:rsidR="00685BB9">
        <w:rPr>
          <w:rFonts w:ascii="Times New Roman" w:hAnsi="Times New Roman" w:hint="eastAsia"/>
          <w:color w:val="000000"/>
          <w:sz w:val="24"/>
        </w:rPr>
        <w:t>有脚踏开关，更便于实验操作。</w:t>
      </w:r>
    </w:p>
    <w:p w:rsidR="000B3C93" w:rsidRDefault="000B3C93">
      <w:pPr>
        <w:pStyle w:val="30"/>
        <w:spacing w:line="360" w:lineRule="auto"/>
        <w:rPr>
          <w:rFonts w:ascii="Times New Roman" w:hAnsi="Times New Roman"/>
          <w:color w:val="000000"/>
          <w:sz w:val="24"/>
        </w:rPr>
      </w:pPr>
      <w:r>
        <w:rPr>
          <w:rFonts w:ascii="Times New Roman" w:hAnsi="Times New Roman" w:hint="eastAsia"/>
          <w:color w:val="000000"/>
          <w:sz w:val="24"/>
        </w:rPr>
        <w:t xml:space="preserve">4.5.1.4 </w:t>
      </w:r>
      <w:r>
        <w:rPr>
          <w:rFonts w:ascii="Times New Roman" w:hAnsi="Times New Roman" w:hint="eastAsia"/>
          <w:color w:val="000000"/>
          <w:sz w:val="24"/>
        </w:rPr>
        <w:t>有账号密码登录，防止他人登录修改操作信息。</w:t>
      </w:r>
    </w:p>
    <w:p w:rsidR="00685BB9" w:rsidRDefault="00685BB9">
      <w:pPr>
        <w:pStyle w:val="30"/>
        <w:spacing w:line="360" w:lineRule="auto"/>
        <w:rPr>
          <w:rFonts w:ascii="Times New Roman" w:hAnsi="Times New Roman"/>
          <w:b/>
          <w:color w:val="000000"/>
          <w:sz w:val="21"/>
          <w:szCs w:val="21"/>
        </w:rPr>
      </w:pPr>
      <w:r>
        <w:rPr>
          <w:rFonts w:ascii="Times New Roman" w:hAnsi="Times New Roman"/>
          <w:b/>
          <w:color w:val="000000"/>
          <w:sz w:val="21"/>
          <w:szCs w:val="21"/>
        </w:rPr>
        <w:t>4.5.2</w:t>
      </w:r>
      <w:r>
        <w:rPr>
          <w:rFonts w:ascii="Times New Roman" w:hAnsi="Times New Roman" w:hint="eastAsia"/>
          <w:b/>
          <w:color w:val="000000"/>
          <w:sz w:val="21"/>
          <w:szCs w:val="21"/>
        </w:rPr>
        <w:t>计算机化系统的验证要求</w:t>
      </w:r>
    </w:p>
    <w:p w:rsidR="00685BB9" w:rsidRDefault="00685BB9">
      <w:pPr>
        <w:pStyle w:val="30"/>
        <w:spacing w:line="360" w:lineRule="auto"/>
        <w:rPr>
          <w:rFonts w:ascii="Times New Roman" w:hAnsi="Times New Roman"/>
          <w:sz w:val="24"/>
        </w:rPr>
      </w:pPr>
      <w:r>
        <w:rPr>
          <w:rFonts w:ascii="Times New Roman" w:hAnsi="Times New Roman"/>
          <w:sz w:val="24"/>
        </w:rPr>
        <w:t>4.5.2.1</w:t>
      </w:r>
      <w:r>
        <w:rPr>
          <w:rFonts w:ascii="Times New Roman" w:hAnsi="Times New Roman" w:hint="eastAsia"/>
          <w:sz w:val="24"/>
        </w:rPr>
        <w:t>该设备计算机化系统需经过</w:t>
      </w:r>
      <w:r>
        <w:rPr>
          <w:rFonts w:ascii="Times New Roman" w:hAnsi="Times New Roman"/>
          <w:sz w:val="24"/>
        </w:rPr>
        <w:t>DQ</w:t>
      </w:r>
      <w:r>
        <w:rPr>
          <w:rFonts w:ascii="Times New Roman" w:hAnsi="Times New Roman" w:hint="eastAsia"/>
          <w:sz w:val="24"/>
        </w:rPr>
        <w:t>、</w:t>
      </w:r>
      <w:r>
        <w:rPr>
          <w:rFonts w:ascii="Times New Roman" w:hAnsi="Times New Roman"/>
          <w:sz w:val="24"/>
        </w:rPr>
        <w:t>IQ</w:t>
      </w:r>
      <w:r>
        <w:rPr>
          <w:rFonts w:ascii="Times New Roman" w:hAnsi="Times New Roman" w:hint="eastAsia"/>
          <w:sz w:val="24"/>
        </w:rPr>
        <w:t>、</w:t>
      </w:r>
      <w:r>
        <w:rPr>
          <w:rFonts w:ascii="Times New Roman" w:hAnsi="Times New Roman"/>
          <w:sz w:val="24"/>
        </w:rPr>
        <w:t>OQ</w:t>
      </w:r>
      <w:r>
        <w:rPr>
          <w:rFonts w:ascii="Times New Roman" w:hAnsi="Times New Roman" w:hint="eastAsia"/>
          <w:sz w:val="24"/>
        </w:rPr>
        <w:t>、</w:t>
      </w:r>
      <w:r>
        <w:rPr>
          <w:rFonts w:ascii="Times New Roman" w:hAnsi="Times New Roman"/>
          <w:sz w:val="24"/>
        </w:rPr>
        <w:t>PQ</w:t>
      </w:r>
      <w:r>
        <w:rPr>
          <w:rFonts w:ascii="Times New Roman" w:hAnsi="Times New Roman" w:hint="eastAsia"/>
          <w:sz w:val="24"/>
        </w:rPr>
        <w:t>。</w:t>
      </w:r>
    </w:p>
    <w:p w:rsidR="00685BB9" w:rsidRDefault="00685BB9">
      <w:pPr>
        <w:pStyle w:val="30"/>
        <w:spacing w:line="360" w:lineRule="auto"/>
        <w:rPr>
          <w:rFonts w:ascii="Times New Roman" w:hAnsi="Times New Roman"/>
          <w:sz w:val="24"/>
        </w:rPr>
      </w:pPr>
      <w:r>
        <w:rPr>
          <w:rFonts w:ascii="Times New Roman" w:hAnsi="Times New Roman"/>
          <w:sz w:val="24"/>
        </w:rPr>
        <w:t>4.5.2.2</w:t>
      </w:r>
      <w:r>
        <w:rPr>
          <w:rFonts w:ascii="Times New Roman" w:hAnsi="Times New Roman" w:hint="eastAsia"/>
          <w:sz w:val="24"/>
        </w:rPr>
        <w:t>该设备计算机化系统验证需与设备验证同步进行，其设备</w:t>
      </w:r>
      <w:r>
        <w:rPr>
          <w:rFonts w:ascii="Times New Roman" w:hAnsi="Times New Roman"/>
          <w:sz w:val="24"/>
        </w:rPr>
        <w:t>DQ</w:t>
      </w:r>
      <w:r>
        <w:rPr>
          <w:rFonts w:ascii="Times New Roman" w:hAnsi="Times New Roman" w:hint="eastAsia"/>
          <w:sz w:val="24"/>
        </w:rPr>
        <w:t>、</w:t>
      </w:r>
      <w:r>
        <w:rPr>
          <w:rFonts w:ascii="Times New Roman" w:hAnsi="Times New Roman"/>
          <w:sz w:val="24"/>
        </w:rPr>
        <w:t>IQ</w:t>
      </w:r>
      <w:r>
        <w:rPr>
          <w:rFonts w:ascii="Times New Roman" w:hAnsi="Times New Roman" w:hint="eastAsia"/>
          <w:sz w:val="24"/>
        </w:rPr>
        <w:t>、</w:t>
      </w:r>
      <w:r>
        <w:rPr>
          <w:rFonts w:ascii="Times New Roman" w:hAnsi="Times New Roman"/>
          <w:sz w:val="24"/>
        </w:rPr>
        <w:t>OQ</w:t>
      </w:r>
      <w:r>
        <w:rPr>
          <w:rFonts w:ascii="Times New Roman" w:hAnsi="Times New Roman" w:hint="eastAsia"/>
          <w:sz w:val="24"/>
        </w:rPr>
        <w:t>、</w:t>
      </w:r>
      <w:r>
        <w:rPr>
          <w:rFonts w:ascii="Times New Roman" w:hAnsi="Times New Roman"/>
          <w:sz w:val="24"/>
        </w:rPr>
        <w:t>PQ</w:t>
      </w:r>
      <w:r>
        <w:rPr>
          <w:rFonts w:ascii="Times New Roman" w:hAnsi="Times New Roman" w:hint="eastAsia"/>
          <w:sz w:val="24"/>
        </w:rPr>
        <w:t>文件中需包含对其计算机化系统的验证。</w:t>
      </w:r>
    </w:p>
    <w:p w:rsidR="00685BB9" w:rsidRDefault="00685BB9">
      <w:pPr>
        <w:pStyle w:val="30"/>
        <w:spacing w:line="360" w:lineRule="auto"/>
        <w:outlineLvl w:val="0"/>
        <w:rPr>
          <w:rFonts w:ascii="Times New Roman" w:hAnsi="Times New Roman"/>
          <w:color w:val="000000"/>
          <w:sz w:val="24"/>
        </w:rPr>
      </w:pPr>
      <w:bookmarkStart w:id="11" w:name="_Toc28058"/>
      <w:r>
        <w:rPr>
          <w:rFonts w:ascii="Times New Roman" w:hAnsi="Times New Roman"/>
          <w:b/>
          <w:color w:val="000000"/>
          <w:sz w:val="24"/>
        </w:rPr>
        <w:t>4.6</w:t>
      </w:r>
      <w:r>
        <w:rPr>
          <w:rFonts w:ascii="Times New Roman" w:hAnsi="Times New Roman" w:hint="eastAsia"/>
          <w:b/>
          <w:color w:val="000000"/>
          <w:sz w:val="24"/>
        </w:rPr>
        <w:t>安全要求</w:t>
      </w:r>
      <w:bookmarkEnd w:id="11"/>
    </w:p>
    <w:p w:rsidR="00685BB9" w:rsidRDefault="00685BB9">
      <w:pPr>
        <w:pStyle w:val="30"/>
        <w:spacing w:line="360" w:lineRule="auto"/>
        <w:rPr>
          <w:rFonts w:ascii="Times New Roman" w:hAnsi="Times New Roman"/>
          <w:b/>
          <w:color w:val="000000"/>
          <w:sz w:val="21"/>
          <w:szCs w:val="21"/>
        </w:rPr>
      </w:pPr>
      <w:r>
        <w:rPr>
          <w:rFonts w:ascii="Times New Roman" w:hAnsi="Times New Roman"/>
          <w:b/>
          <w:color w:val="000000"/>
          <w:sz w:val="21"/>
          <w:szCs w:val="21"/>
        </w:rPr>
        <w:t>4.6.1</w:t>
      </w:r>
      <w:r w:rsidR="00B0759E" w:rsidRPr="00B0759E">
        <w:rPr>
          <w:rFonts w:ascii="Times New Roman" w:hAnsi="Times New Roman" w:hint="eastAsia"/>
          <w:b/>
          <w:color w:val="000000"/>
          <w:sz w:val="21"/>
          <w:szCs w:val="21"/>
        </w:rPr>
        <w:t>密封连锁及压力保护</w:t>
      </w:r>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N/A</w:t>
      </w:r>
    </w:p>
    <w:p w:rsidR="00685BB9" w:rsidRDefault="00685BB9">
      <w:pPr>
        <w:pStyle w:val="30"/>
        <w:spacing w:line="360" w:lineRule="auto"/>
        <w:rPr>
          <w:rFonts w:ascii="Times New Roman" w:hAnsi="Times New Roman"/>
          <w:b/>
          <w:color w:val="000000"/>
          <w:sz w:val="21"/>
          <w:szCs w:val="21"/>
        </w:rPr>
      </w:pPr>
      <w:r>
        <w:rPr>
          <w:rFonts w:ascii="Times New Roman" w:hAnsi="Times New Roman"/>
          <w:b/>
          <w:color w:val="000000"/>
          <w:sz w:val="21"/>
          <w:szCs w:val="21"/>
        </w:rPr>
        <w:t>4.6.2</w:t>
      </w:r>
      <w:r>
        <w:rPr>
          <w:rFonts w:ascii="Times New Roman" w:hAnsi="Times New Roman" w:hint="eastAsia"/>
          <w:b/>
          <w:color w:val="000000"/>
          <w:sz w:val="21"/>
          <w:szCs w:val="21"/>
        </w:rPr>
        <w:t>电气保护</w:t>
      </w:r>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N/A</w:t>
      </w:r>
    </w:p>
    <w:p w:rsidR="00685BB9" w:rsidRDefault="00685BB9">
      <w:pPr>
        <w:pStyle w:val="30"/>
        <w:spacing w:line="360" w:lineRule="auto"/>
        <w:outlineLvl w:val="0"/>
        <w:rPr>
          <w:rFonts w:ascii="Times New Roman" w:hAnsi="Times New Roman"/>
          <w:b/>
          <w:color w:val="000000"/>
          <w:sz w:val="24"/>
        </w:rPr>
      </w:pPr>
      <w:bookmarkStart w:id="12" w:name="_Toc793"/>
      <w:r>
        <w:rPr>
          <w:rFonts w:ascii="Times New Roman" w:hAnsi="Times New Roman"/>
          <w:b/>
          <w:color w:val="000000"/>
          <w:sz w:val="24"/>
        </w:rPr>
        <w:t>4.7</w:t>
      </w:r>
      <w:r>
        <w:rPr>
          <w:rFonts w:ascii="Times New Roman" w:hAnsi="Times New Roman" w:hint="eastAsia"/>
          <w:b/>
          <w:color w:val="000000"/>
          <w:sz w:val="24"/>
        </w:rPr>
        <w:t>文件要求</w:t>
      </w:r>
      <w:bookmarkEnd w:id="12"/>
    </w:p>
    <w:p w:rsidR="00685BB9" w:rsidRDefault="00685BB9">
      <w:pPr>
        <w:pStyle w:val="30"/>
        <w:spacing w:line="460" w:lineRule="exact"/>
        <w:rPr>
          <w:rFonts w:ascii="Times New Roman" w:hAnsi="Times New Roman"/>
          <w:sz w:val="24"/>
        </w:rPr>
      </w:pPr>
      <w:r>
        <w:rPr>
          <w:rFonts w:ascii="Times New Roman" w:hAnsi="Times New Roman"/>
          <w:sz w:val="24"/>
        </w:rPr>
        <w:t>4.7.1</w:t>
      </w:r>
      <w:r>
        <w:rPr>
          <w:rFonts w:ascii="Times New Roman" w:hAnsi="Times New Roman" w:hint="eastAsia"/>
          <w:sz w:val="24"/>
        </w:rPr>
        <w:t>投标文件、合同及订单。</w:t>
      </w:r>
    </w:p>
    <w:p w:rsidR="00685BB9" w:rsidRDefault="00685BB9">
      <w:pPr>
        <w:pStyle w:val="30"/>
        <w:spacing w:line="460" w:lineRule="exact"/>
        <w:rPr>
          <w:rFonts w:ascii="Times New Roman" w:hAnsi="Times New Roman"/>
          <w:sz w:val="24"/>
        </w:rPr>
      </w:pPr>
      <w:r>
        <w:rPr>
          <w:rFonts w:ascii="Times New Roman" w:hAnsi="Times New Roman"/>
          <w:sz w:val="24"/>
        </w:rPr>
        <w:t>4.7.2</w:t>
      </w:r>
      <w:r>
        <w:rPr>
          <w:rFonts w:ascii="Times New Roman" w:hAnsi="Times New Roman" w:hint="eastAsia"/>
          <w:sz w:val="24"/>
        </w:rPr>
        <w:t>卖方发运清单及相关检验报告。</w:t>
      </w:r>
    </w:p>
    <w:p w:rsidR="00685BB9" w:rsidRDefault="00685BB9">
      <w:pPr>
        <w:pStyle w:val="30"/>
        <w:spacing w:line="460" w:lineRule="exact"/>
        <w:rPr>
          <w:rFonts w:ascii="Times New Roman" w:hAnsi="Times New Roman"/>
          <w:sz w:val="24"/>
        </w:rPr>
      </w:pPr>
      <w:r>
        <w:rPr>
          <w:rFonts w:ascii="Times New Roman" w:hAnsi="Times New Roman"/>
          <w:sz w:val="24"/>
        </w:rPr>
        <w:t>4.7.3</w:t>
      </w:r>
      <w:r>
        <w:rPr>
          <w:rFonts w:ascii="Times New Roman" w:hAnsi="Times New Roman" w:hint="eastAsia"/>
          <w:sz w:val="24"/>
        </w:rPr>
        <w:t>系统功能配置清单</w:t>
      </w:r>
      <w:r>
        <w:rPr>
          <w:rFonts w:ascii="Times New Roman" w:hAnsi="Times New Roman"/>
          <w:sz w:val="24"/>
        </w:rPr>
        <w:t>&amp;</w:t>
      </w:r>
      <w:r>
        <w:rPr>
          <w:rFonts w:ascii="Times New Roman" w:hAnsi="Times New Roman" w:hint="eastAsia"/>
          <w:sz w:val="24"/>
        </w:rPr>
        <w:t>说明，包含各组件名称、编号、型号、规格、品牌、材质等。</w:t>
      </w:r>
    </w:p>
    <w:p w:rsidR="00685BB9" w:rsidRDefault="00685BB9">
      <w:pPr>
        <w:pStyle w:val="30"/>
        <w:spacing w:line="460" w:lineRule="exact"/>
        <w:rPr>
          <w:rFonts w:ascii="Times New Roman" w:hAnsi="Times New Roman"/>
          <w:sz w:val="24"/>
        </w:rPr>
      </w:pPr>
      <w:r>
        <w:rPr>
          <w:rFonts w:ascii="Times New Roman" w:hAnsi="Times New Roman"/>
          <w:sz w:val="24"/>
        </w:rPr>
        <w:t>4.7.4</w:t>
      </w:r>
      <w:r>
        <w:rPr>
          <w:rFonts w:ascii="Times New Roman" w:hAnsi="Times New Roman" w:hint="eastAsia"/>
          <w:sz w:val="24"/>
        </w:rPr>
        <w:t>设备标准技术文件，设计选型说明，功能说明</w:t>
      </w:r>
    </w:p>
    <w:p w:rsidR="00685BB9" w:rsidRDefault="00685BB9">
      <w:pPr>
        <w:pStyle w:val="30"/>
        <w:spacing w:line="460" w:lineRule="exact"/>
        <w:rPr>
          <w:rFonts w:ascii="Times New Roman" w:hAnsi="Times New Roman"/>
          <w:sz w:val="24"/>
        </w:rPr>
      </w:pPr>
      <w:r>
        <w:rPr>
          <w:rFonts w:ascii="Times New Roman" w:hAnsi="Times New Roman"/>
          <w:sz w:val="24"/>
        </w:rPr>
        <w:t>4.7.5</w:t>
      </w:r>
      <w:r>
        <w:rPr>
          <w:rFonts w:ascii="Times New Roman" w:hAnsi="Times New Roman" w:hint="eastAsia"/>
          <w:sz w:val="24"/>
        </w:rPr>
        <w:t>图纸：实物图；各种确认、维修等活动所需的电子版及打印版图纸、注释参考等；</w:t>
      </w:r>
      <w:r>
        <w:rPr>
          <w:rFonts w:ascii="Times New Roman" w:hAnsi="Times New Roman"/>
          <w:sz w:val="24"/>
        </w:rPr>
        <w:t>P&amp;ID</w:t>
      </w:r>
      <w:r>
        <w:rPr>
          <w:rFonts w:ascii="Times New Roman" w:hAnsi="Times New Roman" w:hint="eastAsia"/>
          <w:sz w:val="24"/>
        </w:rPr>
        <w:t>图、是控制原理图；图纸清单。</w:t>
      </w:r>
    </w:p>
    <w:p w:rsidR="00685BB9" w:rsidRDefault="00685BB9">
      <w:pPr>
        <w:pStyle w:val="30"/>
        <w:spacing w:line="460" w:lineRule="exact"/>
        <w:rPr>
          <w:rFonts w:ascii="Times New Roman" w:hAnsi="Times New Roman"/>
          <w:sz w:val="24"/>
        </w:rPr>
      </w:pPr>
      <w:r>
        <w:rPr>
          <w:rFonts w:ascii="Times New Roman" w:hAnsi="Times New Roman"/>
          <w:sz w:val="24"/>
        </w:rPr>
        <w:t>4.7.5</w:t>
      </w:r>
      <w:r>
        <w:rPr>
          <w:rFonts w:ascii="Times New Roman" w:hAnsi="Times New Roman" w:hint="eastAsia"/>
          <w:sz w:val="24"/>
        </w:rPr>
        <w:t>配件清单、易损件清单、备件、消耗品清单：包括名称、编号、对应厂家名称、生产地、规格及必要说明。</w:t>
      </w:r>
    </w:p>
    <w:p w:rsidR="00685BB9" w:rsidRDefault="00685BB9">
      <w:pPr>
        <w:pStyle w:val="30"/>
        <w:spacing w:line="460" w:lineRule="exact"/>
        <w:rPr>
          <w:rFonts w:ascii="Times New Roman" w:hAnsi="Times New Roman"/>
          <w:sz w:val="24"/>
        </w:rPr>
      </w:pPr>
      <w:r>
        <w:rPr>
          <w:rFonts w:ascii="Times New Roman" w:hAnsi="Times New Roman"/>
          <w:sz w:val="24"/>
        </w:rPr>
        <w:t>4.7.6</w:t>
      </w:r>
      <w:r>
        <w:rPr>
          <w:rFonts w:ascii="Times New Roman" w:hAnsi="Times New Roman" w:hint="eastAsia"/>
          <w:sz w:val="24"/>
        </w:rPr>
        <w:t>设备厂家文件：出厂测试合格证、相关检测报告、各种标示。</w:t>
      </w:r>
    </w:p>
    <w:p w:rsidR="00685BB9" w:rsidRDefault="00685BB9">
      <w:pPr>
        <w:pStyle w:val="30"/>
        <w:spacing w:line="460" w:lineRule="exact"/>
        <w:rPr>
          <w:rFonts w:ascii="Times New Roman" w:hAnsi="Times New Roman"/>
          <w:sz w:val="24"/>
        </w:rPr>
      </w:pPr>
      <w:r>
        <w:rPr>
          <w:rFonts w:ascii="Times New Roman" w:hAnsi="Times New Roman"/>
          <w:sz w:val="24"/>
        </w:rPr>
        <w:t>4.7.7</w:t>
      </w:r>
      <w:r>
        <w:rPr>
          <w:rFonts w:ascii="Times New Roman" w:hAnsi="Times New Roman" w:hint="eastAsia"/>
          <w:sz w:val="24"/>
        </w:rPr>
        <w:t>设备操作手册（</w:t>
      </w:r>
      <w:r>
        <w:rPr>
          <w:rFonts w:ascii="Times New Roman" w:hAnsi="Times New Roman"/>
          <w:sz w:val="24"/>
        </w:rPr>
        <w:t>SOP</w:t>
      </w:r>
      <w:r>
        <w:rPr>
          <w:rFonts w:ascii="Times New Roman" w:hAnsi="Times New Roman" w:hint="eastAsia"/>
          <w:sz w:val="24"/>
        </w:rPr>
        <w:t>）：语言为中文，应说明校准周期，并能提供校准服务（此项服务首次免费，后续可付费）。</w:t>
      </w:r>
    </w:p>
    <w:p w:rsidR="00685BB9" w:rsidRDefault="00685BB9">
      <w:pPr>
        <w:pStyle w:val="30"/>
        <w:spacing w:line="460" w:lineRule="exact"/>
        <w:rPr>
          <w:rFonts w:ascii="Times New Roman" w:hAnsi="Times New Roman"/>
          <w:sz w:val="24"/>
        </w:rPr>
      </w:pPr>
      <w:r>
        <w:rPr>
          <w:rFonts w:ascii="Times New Roman" w:hAnsi="Times New Roman"/>
          <w:sz w:val="24"/>
        </w:rPr>
        <w:t>4.7.8</w:t>
      </w:r>
      <w:r>
        <w:rPr>
          <w:rFonts w:ascii="Times New Roman" w:hAnsi="Times New Roman" w:hint="eastAsia"/>
          <w:sz w:val="24"/>
        </w:rPr>
        <w:t>校验报告及计量证书。</w:t>
      </w:r>
    </w:p>
    <w:p w:rsidR="00685BB9" w:rsidRDefault="00685BB9">
      <w:pPr>
        <w:pStyle w:val="30"/>
        <w:spacing w:line="460" w:lineRule="exact"/>
        <w:rPr>
          <w:rFonts w:ascii="Times New Roman" w:hAnsi="Times New Roman"/>
          <w:sz w:val="24"/>
        </w:rPr>
      </w:pPr>
      <w:r>
        <w:rPr>
          <w:rFonts w:ascii="Times New Roman" w:hAnsi="Times New Roman"/>
          <w:sz w:val="24"/>
        </w:rPr>
        <w:t>4.7.9</w:t>
      </w:r>
      <w:r>
        <w:rPr>
          <w:rFonts w:ascii="Times New Roman" w:hAnsi="Times New Roman" w:hint="eastAsia"/>
          <w:sz w:val="24"/>
        </w:rPr>
        <w:t>安全报告。</w:t>
      </w:r>
    </w:p>
    <w:p w:rsidR="00685BB9" w:rsidRDefault="00685BB9">
      <w:pPr>
        <w:pStyle w:val="30"/>
        <w:spacing w:line="460" w:lineRule="exact"/>
        <w:rPr>
          <w:rFonts w:ascii="Times New Roman" w:hAnsi="Times New Roman"/>
          <w:sz w:val="24"/>
        </w:rPr>
      </w:pPr>
      <w:r>
        <w:rPr>
          <w:rFonts w:ascii="Times New Roman" w:hAnsi="Times New Roman"/>
          <w:sz w:val="24"/>
        </w:rPr>
        <w:t>4.7.10</w:t>
      </w:r>
      <w:r>
        <w:rPr>
          <w:rFonts w:ascii="Times New Roman" w:hAnsi="Times New Roman" w:hint="eastAsia"/>
          <w:sz w:val="24"/>
        </w:rPr>
        <w:t>材质证书（写明材料有效期）。</w:t>
      </w:r>
    </w:p>
    <w:p w:rsidR="00685BB9" w:rsidRPr="00D72060" w:rsidRDefault="00685BB9">
      <w:pPr>
        <w:pStyle w:val="30"/>
        <w:spacing w:line="460" w:lineRule="exact"/>
        <w:rPr>
          <w:rFonts w:ascii="Times New Roman" w:hAnsi="Times New Roman"/>
          <w:sz w:val="24"/>
        </w:rPr>
      </w:pPr>
      <w:r w:rsidRPr="00D72060">
        <w:rPr>
          <w:rFonts w:ascii="Times New Roman" w:hAnsi="Times New Roman"/>
          <w:sz w:val="24"/>
        </w:rPr>
        <w:t>4.7.11</w:t>
      </w:r>
      <w:r w:rsidR="001A33CA" w:rsidRPr="00D72060">
        <w:rPr>
          <w:rFonts w:ascii="Times New Roman" w:hAnsi="Times New Roman" w:hint="eastAsia"/>
          <w:sz w:val="24"/>
        </w:rPr>
        <w:t>工厂验收测试报告（</w:t>
      </w:r>
      <w:r w:rsidR="001A33CA" w:rsidRPr="00D72060">
        <w:rPr>
          <w:rFonts w:ascii="Times New Roman" w:hAnsi="Times New Roman"/>
          <w:sz w:val="24"/>
        </w:rPr>
        <w:t>FAT</w:t>
      </w:r>
      <w:r w:rsidR="001A33CA" w:rsidRPr="00D72060">
        <w:rPr>
          <w:rFonts w:ascii="Times New Roman" w:hAnsi="Times New Roman" w:hint="eastAsia"/>
          <w:sz w:val="24"/>
        </w:rPr>
        <w:t>）、现场验收测试报告（</w:t>
      </w:r>
      <w:r w:rsidR="001A33CA" w:rsidRPr="00D72060">
        <w:rPr>
          <w:rFonts w:ascii="Times New Roman" w:hAnsi="Times New Roman"/>
          <w:sz w:val="24"/>
        </w:rPr>
        <w:t>SAT</w:t>
      </w:r>
      <w:r w:rsidR="001A33CA" w:rsidRPr="00D72060">
        <w:rPr>
          <w:rFonts w:ascii="Times New Roman" w:hAnsi="Times New Roman" w:hint="eastAsia"/>
          <w:sz w:val="24"/>
        </w:rPr>
        <w:t>），以及</w:t>
      </w:r>
      <w:r w:rsidRPr="00D72060">
        <w:rPr>
          <w:rFonts w:ascii="Times New Roman" w:hAnsi="Times New Roman" w:hint="eastAsia"/>
          <w:sz w:val="24"/>
        </w:rPr>
        <w:t>调试文件：调试计划、</w:t>
      </w:r>
      <w:r w:rsidRPr="00D72060">
        <w:rPr>
          <w:rFonts w:ascii="Times New Roman" w:hAnsi="Times New Roman" w:hint="eastAsia"/>
          <w:sz w:val="24"/>
        </w:rPr>
        <w:lastRenderedPageBreak/>
        <w:t>调试方案、设备测试记录，检测清单，测试报告，调试总结报告、现场验收报告等。</w:t>
      </w:r>
    </w:p>
    <w:p w:rsidR="00685BB9" w:rsidRPr="00D72060" w:rsidRDefault="00685BB9" w:rsidP="00E01F79">
      <w:pPr>
        <w:pStyle w:val="30"/>
        <w:spacing w:line="460" w:lineRule="exact"/>
        <w:rPr>
          <w:sz w:val="21"/>
          <w:szCs w:val="21"/>
        </w:rPr>
      </w:pPr>
      <w:r w:rsidRPr="00D72060">
        <w:rPr>
          <w:rFonts w:ascii="Times New Roman" w:hAnsi="Times New Roman"/>
          <w:sz w:val="24"/>
        </w:rPr>
        <w:t>4.7.12</w:t>
      </w:r>
      <w:r w:rsidRPr="00D72060">
        <w:rPr>
          <w:rFonts w:ascii="宋体" w:hAnsi="宋体" w:hint="eastAsia"/>
          <w:sz w:val="24"/>
        </w:rPr>
        <w:t>提供全套首次验证相关验证服务和文件，必须满足</w:t>
      </w:r>
      <w:r w:rsidRPr="00D72060">
        <w:rPr>
          <w:rFonts w:ascii="宋体" w:hAnsi="宋体"/>
          <w:sz w:val="24"/>
        </w:rPr>
        <w:t>WHO</w:t>
      </w:r>
      <w:r w:rsidRPr="00D72060">
        <w:rPr>
          <w:rFonts w:ascii="宋体" w:hAnsi="宋体" w:hint="eastAsia"/>
          <w:sz w:val="24"/>
        </w:rPr>
        <w:t>预认证相关法规要求，包括但不局限于：</w:t>
      </w:r>
    </w:p>
    <w:p w:rsidR="00685BB9" w:rsidRPr="00D72060" w:rsidRDefault="00685BB9" w:rsidP="00E01F79">
      <w:pPr>
        <w:pStyle w:val="30"/>
        <w:spacing w:line="460" w:lineRule="exact"/>
        <w:rPr>
          <w:rFonts w:ascii="宋体"/>
          <w:sz w:val="24"/>
        </w:rPr>
      </w:pPr>
      <w:r w:rsidRPr="00D72060">
        <w:rPr>
          <w:rFonts w:ascii="宋体" w:hAnsi="宋体" w:hint="eastAsia"/>
          <w:sz w:val="24"/>
        </w:rPr>
        <w:t>（</w:t>
      </w:r>
      <w:r w:rsidRPr="00D72060">
        <w:rPr>
          <w:rFonts w:ascii="宋体" w:hAnsi="宋体"/>
          <w:sz w:val="24"/>
        </w:rPr>
        <w:t>1</w:t>
      </w:r>
      <w:r w:rsidRPr="00D72060">
        <w:rPr>
          <w:rFonts w:ascii="宋体" w:hAnsi="宋体" w:hint="eastAsia"/>
          <w:sz w:val="24"/>
        </w:rPr>
        <w:t>）验证计划与进度表</w:t>
      </w:r>
    </w:p>
    <w:p w:rsidR="00685BB9" w:rsidRPr="00D72060" w:rsidRDefault="00685BB9" w:rsidP="00E01F79">
      <w:pPr>
        <w:pStyle w:val="30"/>
        <w:spacing w:line="460" w:lineRule="exact"/>
        <w:rPr>
          <w:sz w:val="21"/>
          <w:szCs w:val="21"/>
        </w:rPr>
      </w:pPr>
      <w:r w:rsidRPr="00D72060">
        <w:rPr>
          <w:rFonts w:ascii="宋体" w:hAnsi="宋体" w:hint="eastAsia"/>
          <w:sz w:val="24"/>
        </w:rPr>
        <w:t>（</w:t>
      </w:r>
      <w:r w:rsidRPr="00D72060">
        <w:rPr>
          <w:rFonts w:ascii="宋体" w:hAnsi="宋体"/>
          <w:sz w:val="24"/>
        </w:rPr>
        <w:t>2</w:t>
      </w:r>
      <w:r w:rsidRPr="00D72060">
        <w:rPr>
          <w:rFonts w:ascii="宋体" w:hAnsi="宋体" w:hint="eastAsia"/>
          <w:sz w:val="24"/>
        </w:rPr>
        <w:t>）一套满足</w:t>
      </w:r>
      <w:r w:rsidRPr="00D72060">
        <w:rPr>
          <w:rFonts w:ascii="宋体" w:hAnsi="宋体"/>
          <w:sz w:val="24"/>
        </w:rPr>
        <w:t>WHO</w:t>
      </w:r>
      <w:r w:rsidRPr="00D72060">
        <w:rPr>
          <w:rFonts w:ascii="宋体" w:hAnsi="宋体" w:hint="eastAsia"/>
          <w:sz w:val="24"/>
        </w:rPr>
        <w:t>预认证相关法规要求的验证相关评估文件</w:t>
      </w:r>
    </w:p>
    <w:p w:rsidR="00685BB9" w:rsidRPr="00D72060" w:rsidRDefault="00685BB9" w:rsidP="00E01F79">
      <w:pPr>
        <w:pStyle w:val="30"/>
        <w:spacing w:line="460" w:lineRule="exact"/>
        <w:rPr>
          <w:sz w:val="24"/>
        </w:rPr>
      </w:pPr>
      <w:r w:rsidRPr="00D72060">
        <w:rPr>
          <w:rFonts w:hint="eastAsia"/>
          <w:sz w:val="24"/>
        </w:rPr>
        <w:t>（</w:t>
      </w:r>
      <w:r w:rsidRPr="00D72060">
        <w:rPr>
          <w:sz w:val="24"/>
        </w:rPr>
        <w:t>3</w:t>
      </w:r>
      <w:r w:rsidRPr="00D72060">
        <w:rPr>
          <w:rFonts w:hint="eastAsia"/>
          <w:sz w:val="24"/>
        </w:rPr>
        <w:t>）设计确认及文件（</w:t>
      </w:r>
      <w:r w:rsidRPr="00D72060">
        <w:rPr>
          <w:sz w:val="24"/>
        </w:rPr>
        <w:t>DQ</w:t>
      </w:r>
      <w:r w:rsidRPr="00D72060">
        <w:rPr>
          <w:rFonts w:hint="eastAsia"/>
          <w:sz w:val="24"/>
        </w:rPr>
        <w:t>）；</w:t>
      </w:r>
    </w:p>
    <w:p w:rsidR="00685BB9" w:rsidRPr="00D72060" w:rsidRDefault="00685BB9" w:rsidP="00E01F79">
      <w:pPr>
        <w:pStyle w:val="30"/>
        <w:spacing w:line="460" w:lineRule="exact"/>
        <w:rPr>
          <w:sz w:val="24"/>
        </w:rPr>
      </w:pPr>
      <w:r w:rsidRPr="00D72060">
        <w:rPr>
          <w:rFonts w:hint="eastAsia"/>
          <w:sz w:val="24"/>
        </w:rPr>
        <w:t>（</w:t>
      </w:r>
      <w:r w:rsidRPr="00D72060">
        <w:rPr>
          <w:sz w:val="24"/>
        </w:rPr>
        <w:t>4</w:t>
      </w:r>
      <w:r w:rsidRPr="00D72060">
        <w:rPr>
          <w:rFonts w:hint="eastAsia"/>
          <w:sz w:val="24"/>
        </w:rPr>
        <w:t>）安装确认及文件（</w:t>
      </w:r>
      <w:r w:rsidRPr="00D72060">
        <w:rPr>
          <w:sz w:val="24"/>
        </w:rPr>
        <w:t>IQ</w:t>
      </w:r>
      <w:r w:rsidRPr="00D72060">
        <w:rPr>
          <w:rFonts w:hint="eastAsia"/>
          <w:sz w:val="24"/>
        </w:rPr>
        <w:t>）；</w:t>
      </w:r>
    </w:p>
    <w:p w:rsidR="00685BB9" w:rsidRPr="00D72060" w:rsidRDefault="00685BB9" w:rsidP="00E01F79">
      <w:pPr>
        <w:pStyle w:val="30"/>
        <w:spacing w:line="460" w:lineRule="exact"/>
        <w:rPr>
          <w:sz w:val="24"/>
        </w:rPr>
      </w:pPr>
      <w:r w:rsidRPr="00D72060">
        <w:rPr>
          <w:rFonts w:hint="eastAsia"/>
          <w:sz w:val="24"/>
        </w:rPr>
        <w:t>（</w:t>
      </w:r>
      <w:r w:rsidRPr="00D72060">
        <w:rPr>
          <w:sz w:val="24"/>
        </w:rPr>
        <w:t>5</w:t>
      </w:r>
      <w:r w:rsidRPr="00D72060">
        <w:rPr>
          <w:rFonts w:hint="eastAsia"/>
          <w:sz w:val="24"/>
        </w:rPr>
        <w:t>）运行确认及文件（</w:t>
      </w:r>
      <w:r w:rsidRPr="00D72060">
        <w:rPr>
          <w:sz w:val="24"/>
        </w:rPr>
        <w:t>OQ</w:t>
      </w:r>
      <w:r w:rsidRPr="00D72060">
        <w:rPr>
          <w:rFonts w:hint="eastAsia"/>
          <w:sz w:val="24"/>
        </w:rPr>
        <w:t>）；</w:t>
      </w:r>
    </w:p>
    <w:p w:rsidR="00685BB9" w:rsidRPr="00D72060" w:rsidRDefault="00685BB9" w:rsidP="00E01F79">
      <w:pPr>
        <w:pStyle w:val="30"/>
        <w:spacing w:line="460" w:lineRule="exact"/>
        <w:rPr>
          <w:sz w:val="24"/>
        </w:rPr>
      </w:pPr>
      <w:r w:rsidRPr="00D72060">
        <w:rPr>
          <w:rFonts w:hint="eastAsia"/>
          <w:sz w:val="24"/>
        </w:rPr>
        <w:t>（</w:t>
      </w:r>
      <w:r w:rsidRPr="00D72060">
        <w:rPr>
          <w:sz w:val="24"/>
        </w:rPr>
        <w:t>6</w:t>
      </w:r>
      <w:r w:rsidRPr="00D72060">
        <w:rPr>
          <w:rFonts w:hint="eastAsia"/>
          <w:sz w:val="24"/>
        </w:rPr>
        <w:t>）性能确认及文件（</w:t>
      </w:r>
      <w:r w:rsidRPr="00D72060">
        <w:rPr>
          <w:sz w:val="24"/>
        </w:rPr>
        <w:t>PQ</w:t>
      </w:r>
      <w:r w:rsidRPr="00D72060">
        <w:rPr>
          <w:rFonts w:hint="eastAsia"/>
          <w:sz w:val="24"/>
        </w:rPr>
        <w:t>）；</w:t>
      </w:r>
    </w:p>
    <w:p w:rsidR="00685BB9" w:rsidRPr="00D72060" w:rsidRDefault="00685BB9">
      <w:pPr>
        <w:pStyle w:val="30"/>
        <w:spacing w:line="460" w:lineRule="exact"/>
        <w:rPr>
          <w:rFonts w:ascii="Times New Roman" w:hAnsi="Times New Roman"/>
          <w:sz w:val="24"/>
        </w:rPr>
      </w:pPr>
      <w:r w:rsidRPr="00D72060">
        <w:rPr>
          <w:rFonts w:ascii="宋体" w:hAnsi="宋体" w:hint="eastAsia"/>
          <w:sz w:val="24"/>
        </w:rPr>
        <w:t>（</w:t>
      </w:r>
      <w:r w:rsidRPr="00D72060">
        <w:rPr>
          <w:rFonts w:ascii="宋体" w:hAnsi="宋体"/>
          <w:sz w:val="24"/>
        </w:rPr>
        <w:t>7</w:t>
      </w:r>
      <w:r w:rsidRPr="00D72060">
        <w:rPr>
          <w:rFonts w:ascii="宋体" w:hAnsi="宋体" w:hint="eastAsia"/>
          <w:sz w:val="24"/>
        </w:rPr>
        <w:t>）满足</w:t>
      </w:r>
      <w:r w:rsidRPr="00D72060">
        <w:rPr>
          <w:rFonts w:ascii="宋体" w:hAnsi="宋体"/>
          <w:sz w:val="24"/>
        </w:rPr>
        <w:t>WHO</w:t>
      </w:r>
      <w:r w:rsidRPr="00D72060">
        <w:rPr>
          <w:rFonts w:ascii="宋体" w:hAnsi="宋体" w:hint="eastAsia"/>
          <w:sz w:val="24"/>
        </w:rPr>
        <w:t>预认证要求的追溯矩阵。</w:t>
      </w:r>
    </w:p>
    <w:p w:rsidR="00685BB9" w:rsidRPr="00D72060" w:rsidRDefault="00685BB9">
      <w:pPr>
        <w:pStyle w:val="30"/>
        <w:spacing w:line="460" w:lineRule="exact"/>
        <w:rPr>
          <w:rFonts w:ascii="Times New Roman" w:hAnsi="Times New Roman"/>
          <w:sz w:val="24"/>
        </w:rPr>
      </w:pPr>
      <w:r w:rsidRPr="00D72060">
        <w:rPr>
          <w:rFonts w:ascii="Times New Roman" w:hAnsi="Times New Roman"/>
          <w:sz w:val="24"/>
        </w:rPr>
        <w:t>4.7.13</w:t>
      </w:r>
      <w:r w:rsidRPr="00D72060">
        <w:rPr>
          <w:rFonts w:ascii="Times New Roman" w:hAnsi="Times New Roman" w:hint="eastAsia"/>
          <w:sz w:val="24"/>
        </w:rPr>
        <w:t>设备交付计划表。</w:t>
      </w:r>
    </w:p>
    <w:p w:rsidR="00685BB9" w:rsidRPr="00D72060" w:rsidRDefault="00685BB9">
      <w:pPr>
        <w:pStyle w:val="30"/>
        <w:spacing w:line="460" w:lineRule="exact"/>
        <w:rPr>
          <w:rFonts w:ascii="Times New Roman" w:hAnsi="Times New Roman"/>
          <w:sz w:val="24"/>
        </w:rPr>
      </w:pPr>
      <w:r w:rsidRPr="00D72060">
        <w:rPr>
          <w:rFonts w:ascii="Times New Roman" w:hAnsi="Times New Roman"/>
          <w:sz w:val="24"/>
        </w:rPr>
        <w:t>4.7.14</w:t>
      </w:r>
      <w:r w:rsidRPr="00D72060">
        <w:rPr>
          <w:rFonts w:ascii="Times New Roman" w:hAnsi="Times New Roman" w:hint="eastAsia"/>
          <w:sz w:val="24"/>
        </w:rPr>
        <w:t>使用操作说明书及维护保养说明（即运行及维护手册）</w:t>
      </w:r>
      <w:r w:rsidRPr="00D72060">
        <w:rPr>
          <w:rFonts w:ascii="Times New Roman" w:hAnsi="Times New Roman"/>
          <w:sz w:val="24"/>
        </w:rPr>
        <w:t>3</w:t>
      </w:r>
      <w:r w:rsidRPr="00D72060">
        <w:rPr>
          <w:rFonts w:ascii="Times New Roman" w:hAnsi="Times New Roman" w:hint="eastAsia"/>
          <w:sz w:val="24"/>
        </w:rPr>
        <w:t>份。</w:t>
      </w:r>
    </w:p>
    <w:p w:rsidR="00685BB9" w:rsidRDefault="00685BB9">
      <w:pPr>
        <w:pStyle w:val="30"/>
        <w:spacing w:line="460" w:lineRule="exact"/>
        <w:rPr>
          <w:rFonts w:ascii="Times New Roman" w:hAnsi="Times New Roman"/>
          <w:sz w:val="24"/>
        </w:rPr>
      </w:pPr>
      <w:r>
        <w:rPr>
          <w:rFonts w:ascii="Times New Roman" w:hAnsi="Times New Roman"/>
          <w:sz w:val="24"/>
        </w:rPr>
        <w:t>4.7.15</w:t>
      </w:r>
      <w:r>
        <w:rPr>
          <w:rFonts w:ascii="Times New Roman" w:hAnsi="Times New Roman" w:hint="eastAsia"/>
          <w:sz w:val="24"/>
        </w:rPr>
        <w:t>提供设备及其零部件使用寿命清单。</w:t>
      </w:r>
    </w:p>
    <w:p w:rsidR="00685BB9" w:rsidRPr="00D72060" w:rsidRDefault="001A33CA">
      <w:pPr>
        <w:pStyle w:val="30"/>
        <w:numPr>
          <w:ins w:id="13" w:author="lenovo" w:date="2018-06-08T10:48:00Z"/>
        </w:numPr>
        <w:spacing w:line="460" w:lineRule="exact"/>
        <w:rPr>
          <w:rFonts w:ascii="Times New Roman" w:hAnsi="Times New Roman"/>
          <w:sz w:val="24"/>
        </w:rPr>
      </w:pPr>
      <w:r w:rsidRPr="00D72060">
        <w:rPr>
          <w:rFonts w:ascii="Times New Roman" w:hAnsi="Times New Roman"/>
          <w:sz w:val="24"/>
        </w:rPr>
        <w:t>4.7.16</w:t>
      </w:r>
      <w:r w:rsidR="00685BB9" w:rsidRPr="00D72060">
        <w:rPr>
          <w:rFonts w:hint="eastAsia"/>
          <w:sz w:val="24"/>
        </w:rPr>
        <w:t>满足</w:t>
      </w:r>
      <w:r w:rsidR="00685BB9" w:rsidRPr="00D72060">
        <w:rPr>
          <w:sz w:val="24"/>
        </w:rPr>
        <w:t>GEP</w:t>
      </w:r>
      <w:r w:rsidR="00685BB9" w:rsidRPr="00D72060">
        <w:rPr>
          <w:rFonts w:hint="eastAsia"/>
          <w:sz w:val="24"/>
        </w:rPr>
        <w:t>要求的工程交付文件包</w:t>
      </w:r>
    </w:p>
    <w:p w:rsidR="00685BB9" w:rsidRDefault="00685BB9">
      <w:pPr>
        <w:pStyle w:val="30"/>
        <w:spacing w:line="460" w:lineRule="exact"/>
        <w:rPr>
          <w:rFonts w:ascii="Times New Roman" w:hAnsi="Times New Roman"/>
          <w:sz w:val="24"/>
        </w:rPr>
      </w:pPr>
      <w:r>
        <w:rPr>
          <w:rFonts w:ascii="Times New Roman" w:hAnsi="Times New Roman"/>
          <w:sz w:val="24"/>
        </w:rPr>
        <w:t>4.7.17</w:t>
      </w:r>
      <w:r>
        <w:rPr>
          <w:rFonts w:ascii="Times New Roman" w:hAnsi="Times New Roman" w:hint="eastAsia"/>
          <w:sz w:val="24"/>
        </w:rPr>
        <w:t>文件具体要求：</w:t>
      </w:r>
    </w:p>
    <w:p w:rsidR="00685BB9" w:rsidRDefault="00685BB9">
      <w:pPr>
        <w:pStyle w:val="30"/>
        <w:spacing w:line="460" w:lineRule="exact"/>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）系统相关方案中，应明确本系统的配置、规格，并且通过分析阐述每一个系统环节的必要性；</w:t>
      </w:r>
    </w:p>
    <w:p w:rsidR="00685BB9" w:rsidRDefault="00685BB9">
      <w:pPr>
        <w:spacing w:line="360" w:lineRule="auto"/>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）标书中明确系统所有组件的品牌、材质、型号，并且注明每一个组件的保修期；</w:t>
      </w:r>
    </w:p>
    <w:p w:rsidR="00685BB9" w:rsidRDefault="00685BB9">
      <w:pPr>
        <w:pStyle w:val="30"/>
        <w:spacing w:line="360" w:lineRule="auto"/>
        <w:outlineLvl w:val="0"/>
        <w:rPr>
          <w:rFonts w:ascii="Times New Roman" w:hAnsi="Times New Roman"/>
          <w:sz w:val="24"/>
        </w:rPr>
      </w:pPr>
      <w:bookmarkStart w:id="14" w:name="_Toc4811"/>
      <w:r>
        <w:rPr>
          <w:rFonts w:ascii="Times New Roman" w:hAnsi="Times New Roman"/>
          <w:b/>
          <w:sz w:val="24"/>
        </w:rPr>
        <w:t>4.8</w:t>
      </w:r>
      <w:r>
        <w:rPr>
          <w:rFonts w:ascii="Times New Roman" w:hAnsi="Times New Roman" w:hint="eastAsia"/>
          <w:b/>
          <w:sz w:val="24"/>
        </w:rPr>
        <w:t>服务要求</w:t>
      </w:r>
      <w:bookmarkEnd w:id="14"/>
    </w:p>
    <w:p w:rsidR="00685BB9" w:rsidRDefault="00685BB9">
      <w:pPr>
        <w:pStyle w:val="30"/>
        <w:spacing w:line="360" w:lineRule="auto"/>
        <w:rPr>
          <w:rFonts w:ascii="Times New Roman" w:hAnsi="Times New Roman"/>
          <w:b/>
          <w:sz w:val="21"/>
          <w:szCs w:val="21"/>
        </w:rPr>
      </w:pPr>
      <w:r>
        <w:rPr>
          <w:rFonts w:ascii="Times New Roman" w:hAnsi="Times New Roman"/>
          <w:b/>
          <w:sz w:val="21"/>
          <w:szCs w:val="21"/>
        </w:rPr>
        <w:t>4.8.1</w:t>
      </w:r>
      <w:r>
        <w:rPr>
          <w:rFonts w:ascii="Times New Roman" w:hAnsi="Times New Roman" w:hint="eastAsia"/>
          <w:b/>
          <w:sz w:val="21"/>
          <w:szCs w:val="21"/>
        </w:rPr>
        <w:t>培训要求</w:t>
      </w:r>
    </w:p>
    <w:p w:rsidR="00685BB9" w:rsidRDefault="00685BB9">
      <w:pPr>
        <w:pStyle w:val="30"/>
        <w:spacing w:line="460" w:lineRule="exact"/>
        <w:rPr>
          <w:rFonts w:ascii="Times New Roman" w:hAnsi="Times New Roman"/>
          <w:sz w:val="24"/>
        </w:rPr>
      </w:pPr>
      <w:r>
        <w:rPr>
          <w:rFonts w:ascii="Times New Roman" w:hAnsi="Times New Roman"/>
          <w:sz w:val="24"/>
        </w:rPr>
        <w:t>4.8.1.1</w:t>
      </w:r>
      <w:r>
        <w:rPr>
          <w:rFonts w:ascii="Times New Roman" w:hAnsi="Times New Roman" w:hint="eastAsia"/>
          <w:sz w:val="24"/>
        </w:rPr>
        <w:t>设备供应商应免费对设备使用方人员进行全面培训，包括对生产操作人员及设备维护、维修人员，并填写培训记录。</w:t>
      </w:r>
    </w:p>
    <w:p w:rsidR="00685BB9" w:rsidRDefault="00685BB9">
      <w:pPr>
        <w:pStyle w:val="30"/>
        <w:spacing w:line="460" w:lineRule="exact"/>
        <w:rPr>
          <w:rFonts w:ascii="Times New Roman" w:hAnsi="Times New Roman"/>
          <w:sz w:val="24"/>
        </w:rPr>
      </w:pPr>
      <w:r>
        <w:rPr>
          <w:rFonts w:ascii="Times New Roman" w:hAnsi="Times New Roman"/>
          <w:sz w:val="24"/>
        </w:rPr>
        <w:t>4.8.1.2</w:t>
      </w:r>
      <w:r>
        <w:rPr>
          <w:rFonts w:ascii="Times New Roman" w:hAnsi="Times New Roman" w:hint="eastAsia"/>
          <w:sz w:val="24"/>
        </w:rPr>
        <w:t>生产操作人员培训包括设备结构原理、性能、操作、清洗消毒、故障排除等基本知识。合格标准为用户参加培训人员能够独立正确操作设备，会排除常见故障。</w:t>
      </w:r>
    </w:p>
    <w:p w:rsidR="00685BB9" w:rsidRDefault="00685BB9">
      <w:pPr>
        <w:pStyle w:val="30"/>
        <w:spacing w:line="360" w:lineRule="auto"/>
        <w:rPr>
          <w:rFonts w:ascii="Times New Roman" w:hAnsi="Times New Roman"/>
          <w:sz w:val="24"/>
        </w:rPr>
      </w:pPr>
      <w:r>
        <w:rPr>
          <w:rFonts w:ascii="Times New Roman" w:hAnsi="Times New Roman"/>
          <w:sz w:val="24"/>
        </w:rPr>
        <w:t>4.8.1.3</w:t>
      </w:r>
      <w:r>
        <w:rPr>
          <w:rFonts w:ascii="Times New Roman" w:hAnsi="Times New Roman" w:hint="eastAsia"/>
          <w:sz w:val="24"/>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685BB9" w:rsidRDefault="00685BB9">
      <w:pPr>
        <w:pStyle w:val="30"/>
        <w:spacing w:line="460" w:lineRule="exact"/>
        <w:rPr>
          <w:rFonts w:ascii="Times New Roman" w:hAnsi="Times New Roman"/>
          <w:b/>
          <w:sz w:val="21"/>
          <w:szCs w:val="21"/>
        </w:rPr>
      </w:pPr>
      <w:r>
        <w:rPr>
          <w:rFonts w:ascii="Times New Roman" w:hAnsi="Times New Roman"/>
          <w:b/>
          <w:sz w:val="21"/>
          <w:szCs w:val="21"/>
        </w:rPr>
        <w:t>4.8.2</w:t>
      </w:r>
      <w:r>
        <w:rPr>
          <w:rFonts w:ascii="Times New Roman" w:hAnsi="Times New Roman" w:hint="eastAsia"/>
          <w:b/>
          <w:sz w:val="21"/>
          <w:szCs w:val="21"/>
        </w:rPr>
        <w:t>运输要求</w:t>
      </w:r>
    </w:p>
    <w:p w:rsidR="00685BB9" w:rsidRDefault="00685BB9">
      <w:pPr>
        <w:pStyle w:val="30"/>
        <w:spacing w:line="360" w:lineRule="auto"/>
        <w:rPr>
          <w:rFonts w:ascii="Times New Roman" w:hAnsi="Times New Roman"/>
          <w:sz w:val="24"/>
        </w:rPr>
      </w:pPr>
      <w:r>
        <w:rPr>
          <w:rFonts w:ascii="Times New Roman" w:hAnsi="Times New Roman"/>
          <w:sz w:val="24"/>
        </w:rPr>
        <w:lastRenderedPageBreak/>
        <w:t>4.8.2.1</w:t>
      </w:r>
      <w:r>
        <w:rPr>
          <w:rFonts w:ascii="Times New Roman" w:hAnsi="Times New Roman" w:hint="eastAsia"/>
          <w:sz w:val="24"/>
        </w:rPr>
        <w:t>设备运输在运输途中需做好防护措施，不得有任何损伤。</w:t>
      </w:r>
    </w:p>
    <w:p w:rsidR="00685BB9" w:rsidRDefault="00685BB9">
      <w:pPr>
        <w:pStyle w:val="30"/>
        <w:spacing w:line="460" w:lineRule="exact"/>
        <w:rPr>
          <w:rFonts w:ascii="Times New Roman" w:hAnsi="Times New Roman"/>
          <w:b/>
          <w:sz w:val="21"/>
          <w:szCs w:val="21"/>
        </w:rPr>
      </w:pPr>
      <w:r>
        <w:rPr>
          <w:rFonts w:ascii="Times New Roman" w:hAnsi="Times New Roman"/>
          <w:b/>
          <w:sz w:val="21"/>
          <w:szCs w:val="21"/>
        </w:rPr>
        <w:t>4.8.3</w:t>
      </w:r>
      <w:r>
        <w:rPr>
          <w:rFonts w:ascii="Times New Roman" w:hAnsi="Times New Roman" w:hint="eastAsia"/>
          <w:b/>
          <w:sz w:val="21"/>
          <w:szCs w:val="21"/>
        </w:rPr>
        <w:t>验证要求</w:t>
      </w:r>
    </w:p>
    <w:p w:rsidR="00685BB9" w:rsidRDefault="00685BB9">
      <w:pPr>
        <w:pStyle w:val="30"/>
        <w:spacing w:line="460" w:lineRule="exact"/>
        <w:rPr>
          <w:rFonts w:ascii="Times New Roman" w:hAnsi="Times New Roman"/>
          <w:sz w:val="24"/>
        </w:rPr>
      </w:pPr>
      <w:r>
        <w:rPr>
          <w:rFonts w:ascii="Times New Roman" w:hAnsi="Times New Roman"/>
          <w:sz w:val="24"/>
        </w:rPr>
        <w:t>4.8.3.1</w:t>
      </w:r>
      <w:r>
        <w:rPr>
          <w:rFonts w:ascii="Times New Roman" w:hAnsi="Times New Roman" w:hint="eastAsia"/>
          <w:sz w:val="24"/>
        </w:rPr>
        <w:t>验证包括</w:t>
      </w:r>
      <w:r>
        <w:rPr>
          <w:rFonts w:ascii="Times New Roman" w:hAnsi="Times New Roman"/>
          <w:sz w:val="24"/>
        </w:rPr>
        <w:t>DQ</w:t>
      </w:r>
      <w:r>
        <w:rPr>
          <w:rFonts w:ascii="Times New Roman" w:hAnsi="Times New Roman" w:hint="eastAsia"/>
          <w:sz w:val="24"/>
        </w:rPr>
        <w:t>、</w:t>
      </w:r>
      <w:r>
        <w:rPr>
          <w:rFonts w:ascii="Times New Roman" w:hAnsi="Times New Roman"/>
          <w:sz w:val="24"/>
        </w:rPr>
        <w:t>IQ</w:t>
      </w:r>
      <w:r>
        <w:rPr>
          <w:rFonts w:ascii="Times New Roman" w:hAnsi="Times New Roman" w:hint="eastAsia"/>
          <w:sz w:val="24"/>
        </w:rPr>
        <w:t>、</w:t>
      </w:r>
      <w:r>
        <w:rPr>
          <w:rFonts w:ascii="Times New Roman" w:hAnsi="Times New Roman"/>
          <w:sz w:val="24"/>
        </w:rPr>
        <w:t>OQ</w:t>
      </w:r>
      <w:r>
        <w:rPr>
          <w:rFonts w:ascii="Times New Roman" w:hAnsi="Times New Roman" w:hint="eastAsia"/>
          <w:sz w:val="24"/>
        </w:rPr>
        <w:t>、</w:t>
      </w:r>
      <w:r>
        <w:rPr>
          <w:rFonts w:ascii="Times New Roman" w:hAnsi="Times New Roman"/>
          <w:sz w:val="24"/>
        </w:rPr>
        <w:t>PQ</w:t>
      </w:r>
      <w:r>
        <w:rPr>
          <w:rFonts w:ascii="Times New Roman" w:hAnsi="Times New Roman" w:hint="eastAsia"/>
          <w:sz w:val="24"/>
        </w:rPr>
        <w:t>。</w:t>
      </w:r>
    </w:p>
    <w:p w:rsidR="00685BB9" w:rsidRDefault="00685BB9">
      <w:pPr>
        <w:pStyle w:val="30"/>
        <w:spacing w:line="460" w:lineRule="exact"/>
        <w:rPr>
          <w:rFonts w:ascii="Times New Roman" w:hAnsi="Times New Roman"/>
          <w:sz w:val="24"/>
        </w:rPr>
      </w:pPr>
      <w:r>
        <w:rPr>
          <w:rFonts w:ascii="Times New Roman" w:hAnsi="Times New Roman"/>
          <w:sz w:val="24"/>
        </w:rPr>
        <w:t>4.8.3.2</w:t>
      </w:r>
      <w:r>
        <w:rPr>
          <w:rFonts w:ascii="Times New Roman" w:hAnsi="Times New Roman" w:hint="eastAsia"/>
          <w:sz w:val="24"/>
        </w:rPr>
        <w:t>各验证工作开始前验证方案需经过本公司相关部门审核，并经质量保证部批准。</w:t>
      </w:r>
    </w:p>
    <w:p w:rsidR="00685BB9" w:rsidRDefault="00685BB9">
      <w:pPr>
        <w:pStyle w:val="30"/>
        <w:spacing w:line="460" w:lineRule="exact"/>
        <w:rPr>
          <w:rFonts w:ascii="Times New Roman" w:hAnsi="Times New Roman"/>
          <w:sz w:val="24"/>
        </w:rPr>
      </w:pPr>
      <w:r>
        <w:rPr>
          <w:rFonts w:ascii="Times New Roman" w:hAnsi="Times New Roman"/>
          <w:sz w:val="24"/>
        </w:rPr>
        <w:t>4.8.3.3</w:t>
      </w:r>
      <w:r>
        <w:rPr>
          <w:rFonts w:ascii="Times New Roman" w:hAnsi="Times New Roman" w:hint="eastAsia"/>
          <w:sz w:val="24"/>
        </w:rPr>
        <w:t>验证工作应按时保质完成，供应商需提供验证工作计划表。</w:t>
      </w:r>
    </w:p>
    <w:p w:rsidR="00685BB9" w:rsidRDefault="00685BB9">
      <w:pPr>
        <w:pStyle w:val="30"/>
        <w:spacing w:line="460" w:lineRule="exact"/>
        <w:rPr>
          <w:rFonts w:ascii="Times New Roman" w:hAnsi="Times New Roman"/>
          <w:sz w:val="24"/>
        </w:rPr>
      </w:pPr>
      <w:r>
        <w:rPr>
          <w:rFonts w:ascii="Times New Roman" w:hAnsi="Times New Roman"/>
          <w:sz w:val="24"/>
        </w:rPr>
        <w:t>4.8.3.4</w:t>
      </w:r>
      <w:r>
        <w:rPr>
          <w:rFonts w:ascii="Times New Roman" w:hAnsi="Times New Roman" w:hint="eastAsia"/>
          <w:sz w:val="24"/>
        </w:rPr>
        <w:t>验证项目应包含法规要求的测试项目，以及本公司提出的测试项目。</w:t>
      </w:r>
    </w:p>
    <w:p w:rsidR="00685BB9" w:rsidRDefault="00685BB9">
      <w:pPr>
        <w:pStyle w:val="30"/>
        <w:spacing w:line="460" w:lineRule="exact"/>
        <w:rPr>
          <w:rFonts w:ascii="Times New Roman" w:hAnsi="Times New Roman"/>
          <w:sz w:val="24"/>
        </w:rPr>
      </w:pPr>
      <w:r>
        <w:rPr>
          <w:rFonts w:ascii="Times New Roman" w:hAnsi="Times New Roman"/>
          <w:sz w:val="24"/>
        </w:rPr>
        <w:t>4.8.3.5</w:t>
      </w:r>
      <w:r>
        <w:rPr>
          <w:rFonts w:ascii="Times New Roman" w:hAnsi="Times New Roman" w:hint="eastAsia"/>
          <w:sz w:val="24"/>
        </w:rPr>
        <w:t>验证工作完成后，验证记录经本公司相关部门审核，并经质量保证部批准。</w:t>
      </w:r>
    </w:p>
    <w:p w:rsidR="00685BB9" w:rsidRDefault="00685BB9">
      <w:pPr>
        <w:pStyle w:val="30"/>
        <w:spacing w:line="360" w:lineRule="auto"/>
        <w:rPr>
          <w:rFonts w:ascii="Times New Roman" w:hAnsi="Times New Roman"/>
          <w:sz w:val="24"/>
        </w:rPr>
      </w:pPr>
      <w:r>
        <w:rPr>
          <w:rFonts w:ascii="Times New Roman" w:hAnsi="Times New Roman"/>
          <w:sz w:val="24"/>
        </w:rPr>
        <w:t>4.8.3.6</w:t>
      </w:r>
      <w:r>
        <w:rPr>
          <w:rFonts w:ascii="Times New Roman" w:hAnsi="Times New Roman" w:hint="eastAsia"/>
          <w:sz w:val="24"/>
        </w:rPr>
        <w:t>验收前，验证工作已成功完成，验证最终报告已经本公司相关部门审核，并经质量保证部批准。</w:t>
      </w:r>
    </w:p>
    <w:p w:rsidR="00685BB9" w:rsidRDefault="00685BB9">
      <w:pPr>
        <w:pStyle w:val="30"/>
        <w:spacing w:line="360" w:lineRule="auto"/>
        <w:rPr>
          <w:rFonts w:ascii="Times New Roman" w:hAnsi="Times New Roman"/>
          <w:b/>
          <w:sz w:val="21"/>
          <w:szCs w:val="21"/>
        </w:rPr>
      </w:pPr>
      <w:r>
        <w:rPr>
          <w:rFonts w:ascii="Times New Roman" w:hAnsi="Times New Roman"/>
          <w:b/>
          <w:sz w:val="21"/>
          <w:szCs w:val="21"/>
        </w:rPr>
        <w:t>4.8.4</w:t>
      </w:r>
      <w:r>
        <w:rPr>
          <w:rFonts w:ascii="Times New Roman" w:hAnsi="Times New Roman" w:hint="eastAsia"/>
          <w:b/>
          <w:sz w:val="21"/>
          <w:szCs w:val="21"/>
        </w:rPr>
        <w:t>售后服务及备件要求</w:t>
      </w:r>
    </w:p>
    <w:p w:rsidR="00685BB9" w:rsidRDefault="00685BB9">
      <w:pPr>
        <w:pStyle w:val="30"/>
        <w:spacing w:line="460" w:lineRule="exact"/>
        <w:rPr>
          <w:rFonts w:ascii="Times New Roman" w:hAnsi="Times New Roman"/>
          <w:sz w:val="24"/>
        </w:rPr>
      </w:pPr>
      <w:r>
        <w:rPr>
          <w:rFonts w:ascii="Times New Roman" w:hAnsi="Times New Roman"/>
          <w:sz w:val="24"/>
        </w:rPr>
        <w:t>4.8.4.1</w:t>
      </w:r>
      <w:r>
        <w:rPr>
          <w:rFonts w:ascii="Times New Roman" w:hAnsi="Times New Roman" w:hint="eastAsia"/>
          <w:sz w:val="24"/>
        </w:rPr>
        <w:t>设备保质期从确认验收的阶段就开始计算。</w:t>
      </w:r>
    </w:p>
    <w:p w:rsidR="00685BB9" w:rsidRDefault="00685BB9">
      <w:pPr>
        <w:pStyle w:val="30"/>
        <w:spacing w:line="460" w:lineRule="exact"/>
        <w:rPr>
          <w:rFonts w:ascii="Times New Roman" w:hAnsi="Times New Roman"/>
          <w:sz w:val="24"/>
        </w:rPr>
      </w:pPr>
      <w:r>
        <w:rPr>
          <w:rFonts w:ascii="Times New Roman" w:hAnsi="Times New Roman"/>
          <w:sz w:val="24"/>
        </w:rPr>
        <w:t>4.8.4.2</w:t>
      </w:r>
      <w:r>
        <w:rPr>
          <w:rFonts w:ascii="Times New Roman" w:hAnsi="Times New Roman" w:hint="eastAsia"/>
          <w:sz w:val="24"/>
        </w:rPr>
        <w:t>设备质保期为一年，一年内免费保修，一年后应提供良好的售后服务。</w:t>
      </w:r>
    </w:p>
    <w:p w:rsidR="00685BB9" w:rsidRDefault="00685BB9">
      <w:pPr>
        <w:pStyle w:val="30"/>
        <w:spacing w:line="460" w:lineRule="exact"/>
        <w:rPr>
          <w:rFonts w:ascii="Times New Roman" w:hAnsi="Times New Roman"/>
          <w:sz w:val="24"/>
        </w:rPr>
      </w:pPr>
      <w:r>
        <w:rPr>
          <w:rFonts w:ascii="Times New Roman" w:hAnsi="Times New Roman"/>
          <w:sz w:val="24"/>
        </w:rPr>
        <w:t>4.8.4.3</w:t>
      </w:r>
      <w:r>
        <w:rPr>
          <w:rFonts w:ascii="Times New Roman" w:hAnsi="Times New Roman" w:hint="eastAsia"/>
          <w:sz w:val="24"/>
        </w:rPr>
        <w:t>售后服务必须响应及时，要求设备出现须厂家维修的故障后，应在</w:t>
      </w:r>
      <w:r>
        <w:rPr>
          <w:rFonts w:ascii="Times New Roman" w:hAnsi="Times New Roman"/>
          <w:sz w:val="24"/>
        </w:rPr>
        <w:t>4</w:t>
      </w:r>
      <w:r>
        <w:rPr>
          <w:rFonts w:ascii="Times New Roman" w:hAnsi="Times New Roman" w:hint="eastAsia"/>
          <w:sz w:val="24"/>
        </w:rPr>
        <w:t>小时内明确答复，当电话沟通无法解决时，须</w:t>
      </w:r>
      <w:r>
        <w:rPr>
          <w:rFonts w:ascii="Times New Roman" w:hAnsi="Times New Roman"/>
          <w:sz w:val="24"/>
        </w:rPr>
        <w:t>24</w:t>
      </w:r>
      <w:r>
        <w:rPr>
          <w:rFonts w:ascii="Times New Roman" w:hAnsi="Times New Roman" w:hint="eastAsia"/>
          <w:sz w:val="24"/>
        </w:rPr>
        <w:t>小时内派人至现场解决。</w:t>
      </w:r>
    </w:p>
    <w:p w:rsidR="00685BB9" w:rsidRDefault="00685BB9">
      <w:pPr>
        <w:pStyle w:val="30"/>
        <w:spacing w:line="460" w:lineRule="exact"/>
        <w:rPr>
          <w:rFonts w:ascii="Times New Roman" w:hAnsi="Times New Roman"/>
          <w:sz w:val="24"/>
        </w:rPr>
      </w:pPr>
      <w:r>
        <w:rPr>
          <w:rFonts w:ascii="Times New Roman" w:hAnsi="Times New Roman"/>
          <w:sz w:val="24"/>
        </w:rPr>
        <w:t>4.8.4.4</w:t>
      </w:r>
      <w:r>
        <w:rPr>
          <w:rFonts w:ascii="Times New Roman" w:hAnsi="Times New Roman" w:hint="eastAsia"/>
          <w:sz w:val="24"/>
        </w:rPr>
        <w:t>一年免费保修期后，厂家应终生提供及时的维修、维护，厂家应定期回访，解决设备运行当中可能出现的疑问，排除潜在故障，使设备保持良好工作状态。</w:t>
      </w:r>
    </w:p>
    <w:p w:rsidR="00685BB9" w:rsidRDefault="00685BB9">
      <w:pPr>
        <w:pStyle w:val="30"/>
        <w:spacing w:line="360" w:lineRule="auto"/>
        <w:rPr>
          <w:rFonts w:ascii="Times New Roman" w:hAnsi="Times New Roman"/>
          <w:sz w:val="24"/>
        </w:rPr>
      </w:pPr>
      <w:r>
        <w:rPr>
          <w:rFonts w:ascii="Times New Roman" w:hAnsi="Times New Roman"/>
          <w:sz w:val="24"/>
        </w:rPr>
        <w:t>4.8.4.5</w:t>
      </w:r>
      <w:r>
        <w:rPr>
          <w:rFonts w:ascii="Times New Roman" w:hAnsi="Times New Roman" w:hint="eastAsia"/>
          <w:sz w:val="24"/>
        </w:rPr>
        <w:t>厂家应提供合格的备件，用于设备相应部件的维修、更换。</w:t>
      </w:r>
    </w:p>
    <w:p w:rsidR="00685BB9" w:rsidRDefault="00685BB9">
      <w:pPr>
        <w:pStyle w:val="30"/>
        <w:spacing w:line="360" w:lineRule="auto"/>
        <w:rPr>
          <w:rFonts w:ascii="Times New Roman" w:hAnsi="Times New Roman"/>
          <w:b/>
          <w:sz w:val="21"/>
          <w:szCs w:val="21"/>
        </w:rPr>
      </w:pPr>
      <w:r>
        <w:rPr>
          <w:rFonts w:ascii="Times New Roman" w:hAnsi="Times New Roman"/>
          <w:b/>
          <w:sz w:val="21"/>
          <w:szCs w:val="21"/>
        </w:rPr>
        <w:t>4.8.5</w:t>
      </w:r>
      <w:r>
        <w:rPr>
          <w:rFonts w:ascii="Times New Roman" w:hAnsi="Times New Roman" w:hint="eastAsia"/>
          <w:b/>
          <w:sz w:val="21"/>
          <w:szCs w:val="21"/>
        </w:rPr>
        <w:t>验收要求</w:t>
      </w:r>
    </w:p>
    <w:p w:rsidR="00685BB9" w:rsidRDefault="00685BB9">
      <w:pPr>
        <w:pStyle w:val="30"/>
        <w:spacing w:line="360" w:lineRule="auto"/>
        <w:rPr>
          <w:rFonts w:ascii="Times New Roman" w:hAnsi="Times New Roman"/>
          <w:sz w:val="24"/>
        </w:rPr>
      </w:pPr>
      <w:r>
        <w:rPr>
          <w:rFonts w:ascii="Times New Roman" w:hAnsi="Times New Roman"/>
          <w:sz w:val="24"/>
        </w:rPr>
        <w:t>4.8.5.1</w:t>
      </w:r>
      <w:r>
        <w:rPr>
          <w:rFonts w:ascii="Times New Roman" w:hAnsi="Times New Roman" w:hint="eastAsia"/>
          <w:sz w:val="24"/>
        </w:rPr>
        <w:t>货物到达买方使用现场后，由买卖双方共同验收，卖方工程师免费为买方提供调试。</w:t>
      </w:r>
    </w:p>
    <w:p w:rsidR="00685BB9" w:rsidRDefault="00685BB9">
      <w:pPr>
        <w:pStyle w:val="30"/>
        <w:spacing w:line="360" w:lineRule="auto"/>
        <w:rPr>
          <w:rFonts w:ascii="Times New Roman" w:hAnsi="Times New Roman"/>
          <w:sz w:val="24"/>
        </w:rPr>
      </w:pPr>
      <w:r>
        <w:rPr>
          <w:rFonts w:ascii="Times New Roman" w:hAnsi="Times New Roman"/>
          <w:sz w:val="24"/>
        </w:rPr>
        <w:t>4.8.5.2</w:t>
      </w:r>
      <w:r>
        <w:rPr>
          <w:rFonts w:ascii="Times New Roman" w:hAnsi="Times New Roman" w:hint="eastAsia"/>
          <w:sz w:val="24"/>
        </w:rPr>
        <w:t>供应商进厂安装需遵守安全和安装规定。</w:t>
      </w:r>
    </w:p>
    <w:p w:rsidR="00685BB9" w:rsidRDefault="00685BB9">
      <w:pPr>
        <w:pStyle w:val="30"/>
        <w:spacing w:line="360" w:lineRule="auto"/>
        <w:rPr>
          <w:rFonts w:ascii="Times New Roman" w:hAnsi="Times New Roman"/>
          <w:sz w:val="24"/>
        </w:rPr>
      </w:pPr>
      <w:r>
        <w:rPr>
          <w:rFonts w:ascii="Times New Roman" w:hAnsi="Times New Roman"/>
          <w:sz w:val="24"/>
        </w:rPr>
        <w:t>4.8.5.3</w:t>
      </w:r>
      <w:r>
        <w:rPr>
          <w:rFonts w:ascii="Times New Roman" w:hAnsi="Times New Roman" w:hint="eastAsia"/>
          <w:sz w:val="24"/>
        </w:rPr>
        <w:t>最后验收前必须保证所有的验证工作已完成和达到要求。</w:t>
      </w:r>
    </w:p>
    <w:p w:rsidR="00685BB9" w:rsidRDefault="00685BB9">
      <w:pPr>
        <w:pStyle w:val="30"/>
        <w:spacing w:line="360" w:lineRule="auto"/>
        <w:rPr>
          <w:rFonts w:ascii="Times New Roman" w:hAnsi="Times New Roman"/>
          <w:sz w:val="24"/>
        </w:rPr>
      </w:pPr>
      <w:r>
        <w:rPr>
          <w:rFonts w:ascii="Times New Roman" w:hAnsi="Times New Roman"/>
          <w:sz w:val="24"/>
        </w:rPr>
        <w:t>4.8.5.4</w:t>
      </w:r>
      <w:r>
        <w:rPr>
          <w:rFonts w:ascii="Times New Roman" w:hAnsi="Times New Roman" w:hint="eastAsia"/>
          <w:sz w:val="24"/>
        </w:rPr>
        <w:t>确认验收合格后，买卖双方签订验收报告。</w:t>
      </w:r>
    </w:p>
    <w:p w:rsidR="00685BB9" w:rsidRDefault="00685BB9">
      <w:pPr>
        <w:pStyle w:val="30"/>
        <w:spacing w:line="360" w:lineRule="auto"/>
        <w:outlineLvl w:val="0"/>
        <w:rPr>
          <w:rFonts w:ascii="Times New Roman" w:hAnsi="Times New Roman"/>
          <w:color w:val="000000"/>
          <w:sz w:val="40"/>
          <w:szCs w:val="22"/>
        </w:rPr>
      </w:pPr>
      <w:bookmarkStart w:id="15" w:name="_Toc23125"/>
      <w:r>
        <w:rPr>
          <w:rFonts w:ascii="Times New Roman" w:hAnsi="Times New Roman"/>
          <w:b/>
          <w:color w:val="000000"/>
          <w:sz w:val="22"/>
          <w:szCs w:val="44"/>
        </w:rPr>
        <w:t>5.</w:t>
      </w:r>
      <w:r>
        <w:rPr>
          <w:rFonts w:ascii="Times New Roman" w:hAnsi="Times New Roman" w:hint="eastAsia"/>
          <w:b/>
          <w:color w:val="000000"/>
          <w:sz w:val="22"/>
          <w:szCs w:val="44"/>
        </w:rPr>
        <w:t>附件</w:t>
      </w:r>
      <w:bookmarkEnd w:id="15"/>
    </w:p>
    <w:p w:rsidR="00685BB9" w:rsidRDefault="00685BB9">
      <w:pPr>
        <w:pStyle w:val="30"/>
        <w:spacing w:line="360" w:lineRule="auto"/>
        <w:rPr>
          <w:rFonts w:ascii="Times New Roman" w:hAnsi="Times New Roman"/>
          <w:color w:val="000000"/>
          <w:sz w:val="24"/>
        </w:rPr>
      </w:pPr>
      <w:r>
        <w:rPr>
          <w:rFonts w:ascii="Times New Roman" w:hAnsi="Times New Roman"/>
          <w:color w:val="000000"/>
          <w:sz w:val="24"/>
        </w:rPr>
        <w:t>5.1 N/A</w:t>
      </w:r>
    </w:p>
    <w:p w:rsidR="00685BB9" w:rsidRDefault="00685BB9">
      <w:pPr>
        <w:rPr>
          <w:rFonts w:ascii="Times New Roman" w:hAnsi="Times New Roman"/>
        </w:rPr>
      </w:pPr>
    </w:p>
    <w:sectPr w:rsidR="00685BB9" w:rsidSect="003364CE">
      <w:headerReference w:type="default" r:id="rId7"/>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D1E" w:rsidRDefault="00095D1E">
      <w:r>
        <w:separator/>
      </w:r>
    </w:p>
  </w:endnote>
  <w:endnote w:type="continuationSeparator" w:id="0">
    <w:p w:rsidR="00095D1E" w:rsidRDefault="00095D1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BB9" w:rsidRDefault="00BE7335">
    <w:pPr>
      <w:pStyle w:val="a7"/>
      <w:jc w:val="center"/>
    </w:pPr>
    <w:r>
      <w:rPr>
        <w:noProof/>
      </w:rPr>
      <w:pict>
        <v:line id="直线 1" o:spid="_x0000_s2049" style="position:absolute;left:0;text-align:left;z-index:251657728" from="0,.05pt" to="477pt,.05pt"/>
      </w:pict>
    </w:r>
    <w:r w:rsidR="00685BB9">
      <w:rPr>
        <w:rFonts w:hint="eastAsia"/>
      </w:rPr>
      <w:t>本文件为受控文件，仅供武汉生物制品研究所有限责任公司使用并为版权所有，严禁无授权使用、泄露或复印，违者必究。</w:t>
    </w:r>
  </w:p>
  <w:p w:rsidR="00685BB9" w:rsidRDefault="00685B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D1E" w:rsidRDefault="00095D1E">
      <w:r>
        <w:separator/>
      </w:r>
    </w:p>
  </w:footnote>
  <w:footnote w:type="continuationSeparator" w:id="0">
    <w:p w:rsidR="00095D1E" w:rsidRDefault="00095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2"/>
      <w:gridCol w:w="5829"/>
      <w:gridCol w:w="1318"/>
      <w:gridCol w:w="1765"/>
    </w:tblGrid>
    <w:tr w:rsidR="00685BB9">
      <w:trPr>
        <w:trHeight w:val="456"/>
      </w:trPr>
      <w:tc>
        <w:tcPr>
          <w:tcW w:w="942" w:type="dxa"/>
          <w:vAlign w:val="center"/>
        </w:tcPr>
        <w:p w:rsidR="00685BB9" w:rsidRDefault="005656D2">
          <w:pPr>
            <w:pStyle w:val="a8"/>
            <w:rPr>
              <w:kern w:val="2"/>
            </w:rPr>
          </w:pPr>
          <w:r>
            <w:rPr>
              <w:noProof/>
              <w:kern w:val="2"/>
            </w:rPr>
            <w:drawing>
              <wp:inline distT="0" distB="0" distL="0" distR="0">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829" w:type="dxa"/>
          <w:vAlign w:val="center"/>
        </w:tcPr>
        <w:p w:rsidR="00685BB9" w:rsidRDefault="00685BB9">
          <w:pPr>
            <w:pStyle w:val="a8"/>
            <w:rPr>
              <w:rFonts w:ascii="宋体"/>
              <w:b/>
              <w:kern w:val="2"/>
              <w:sz w:val="21"/>
              <w:szCs w:val="21"/>
            </w:rPr>
          </w:pPr>
          <w:r>
            <w:rPr>
              <w:rFonts w:ascii="宋体" w:hAnsi="宋体" w:hint="eastAsia"/>
              <w:b/>
              <w:kern w:val="2"/>
              <w:sz w:val="21"/>
              <w:szCs w:val="21"/>
            </w:rPr>
            <w:t>武汉生物制品研究所有限责任公司</w:t>
          </w:r>
        </w:p>
        <w:p w:rsidR="00685BB9" w:rsidRDefault="00685BB9">
          <w:pPr>
            <w:pStyle w:val="a8"/>
            <w:rPr>
              <w:kern w:val="2"/>
            </w:rPr>
          </w:pPr>
          <w:r>
            <w:rPr>
              <w:rFonts w:ascii="宋体" w:hAnsi="宋体"/>
              <w:b/>
              <w:kern w:val="2"/>
              <w:sz w:val="21"/>
              <w:szCs w:val="21"/>
            </w:rPr>
            <w:t xml:space="preserve">Wuhan Institute of Biological Products </w:t>
          </w:r>
          <w:proofErr w:type="spellStart"/>
          <w:r>
            <w:rPr>
              <w:rFonts w:ascii="宋体" w:hAnsi="宋体"/>
              <w:b/>
              <w:kern w:val="2"/>
              <w:sz w:val="21"/>
              <w:szCs w:val="21"/>
            </w:rPr>
            <w:t>Co.,Ltd</w:t>
          </w:r>
          <w:proofErr w:type="spellEnd"/>
          <w:r>
            <w:rPr>
              <w:rFonts w:ascii="宋体" w:hAnsi="宋体"/>
              <w:b/>
              <w:kern w:val="2"/>
              <w:sz w:val="21"/>
              <w:szCs w:val="21"/>
            </w:rPr>
            <w:t>.</w:t>
          </w:r>
        </w:p>
      </w:tc>
      <w:tc>
        <w:tcPr>
          <w:tcW w:w="3083" w:type="dxa"/>
          <w:gridSpan w:val="2"/>
          <w:vAlign w:val="center"/>
        </w:tcPr>
        <w:p w:rsidR="00685BB9" w:rsidRDefault="00685BB9" w:rsidP="00630B48">
          <w:pPr>
            <w:pStyle w:val="a8"/>
            <w:jc w:val="both"/>
            <w:rPr>
              <w:rFonts w:ascii="宋体"/>
              <w:color w:val="FF0000"/>
              <w:kern w:val="2"/>
            </w:rPr>
          </w:pPr>
          <w:r>
            <w:rPr>
              <w:rFonts w:ascii="宋体" w:hAnsi="宋体" w:hint="eastAsia"/>
              <w:kern w:val="2"/>
              <w:sz w:val="21"/>
              <w:szCs w:val="21"/>
            </w:rPr>
            <w:t>文件编号：</w:t>
          </w:r>
          <w:r>
            <w:rPr>
              <w:rFonts w:ascii="宋体" w:hAnsi="宋体"/>
              <w:kern w:val="2"/>
              <w:sz w:val="21"/>
              <w:szCs w:val="21"/>
            </w:rPr>
            <w:t>URS-</w:t>
          </w:r>
          <w:r w:rsidR="00630B48">
            <w:rPr>
              <w:rFonts w:ascii="宋体" w:hAnsi="宋体" w:hint="eastAsia"/>
              <w:kern w:val="2"/>
              <w:sz w:val="21"/>
              <w:szCs w:val="21"/>
            </w:rPr>
            <w:t>39</w:t>
          </w:r>
          <w:r>
            <w:rPr>
              <w:rFonts w:ascii="宋体" w:hAnsi="宋体"/>
              <w:kern w:val="2"/>
              <w:sz w:val="21"/>
              <w:szCs w:val="21"/>
            </w:rPr>
            <w:t>-</w:t>
          </w:r>
          <w:r w:rsidR="00630B48">
            <w:rPr>
              <w:rFonts w:ascii="宋体" w:hAnsi="宋体" w:hint="eastAsia"/>
              <w:kern w:val="2"/>
              <w:sz w:val="21"/>
              <w:szCs w:val="21"/>
            </w:rPr>
            <w:t>72</w:t>
          </w:r>
          <w:r>
            <w:rPr>
              <w:rFonts w:ascii="宋体" w:hAnsi="宋体"/>
              <w:kern w:val="2"/>
              <w:sz w:val="21"/>
              <w:szCs w:val="21"/>
            </w:rPr>
            <w:t>-001</w:t>
          </w:r>
        </w:p>
      </w:tc>
    </w:tr>
    <w:tr w:rsidR="00685BB9">
      <w:tc>
        <w:tcPr>
          <w:tcW w:w="6771" w:type="dxa"/>
          <w:gridSpan w:val="2"/>
          <w:vMerge w:val="restart"/>
          <w:vAlign w:val="center"/>
        </w:tcPr>
        <w:p w:rsidR="00685BB9" w:rsidRDefault="006F2BE0" w:rsidP="00E27DB8">
          <w:pPr>
            <w:pStyle w:val="a8"/>
            <w:rPr>
              <w:kern w:val="2"/>
              <w:sz w:val="28"/>
              <w:szCs w:val="28"/>
            </w:rPr>
          </w:pPr>
          <w:r>
            <w:rPr>
              <w:rFonts w:ascii="宋体" w:hAnsi="宋体" w:hint="eastAsia"/>
              <w:b/>
              <w:kern w:val="2"/>
              <w:sz w:val="28"/>
              <w:szCs w:val="28"/>
            </w:rPr>
            <w:t>轮状疫苗楼</w:t>
          </w:r>
          <w:bookmarkStart w:id="16" w:name="_GoBack"/>
          <w:bookmarkEnd w:id="16"/>
          <w:r w:rsidR="00685BB9">
            <w:rPr>
              <w:rFonts w:ascii="宋体" w:hAnsi="宋体" w:hint="eastAsia"/>
              <w:b/>
              <w:kern w:val="2"/>
              <w:sz w:val="28"/>
              <w:szCs w:val="28"/>
            </w:rPr>
            <w:t>集菌仪</w:t>
          </w:r>
          <w:r w:rsidR="00685BB9">
            <w:rPr>
              <w:rFonts w:ascii="宋体" w:hAnsi="宋体"/>
              <w:b/>
              <w:kern w:val="2"/>
              <w:sz w:val="28"/>
              <w:szCs w:val="28"/>
            </w:rPr>
            <w:t>URS</w:t>
          </w:r>
        </w:p>
      </w:tc>
      <w:tc>
        <w:tcPr>
          <w:tcW w:w="1318" w:type="dxa"/>
          <w:vAlign w:val="center"/>
        </w:tcPr>
        <w:p w:rsidR="00685BB9" w:rsidRDefault="00685BB9">
          <w:pPr>
            <w:pStyle w:val="a8"/>
            <w:jc w:val="both"/>
            <w:rPr>
              <w:rFonts w:ascii="宋体"/>
              <w:kern w:val="2"/>
            </w:rPr>
          </w:pPr>
          <w:r>
            <w:rPr>
              <w:rFonts w:ascii="宋体" w:hAnsi="宋体" w:hint="eastAsia"/>
              <w:kern w:val="2"/>
              <w:sz w:val="21"/>
              <w:szCs w:val="21"/>
            </w:rPr>
            <w:t>修订号：</w:t>
          </w:r>
          <w:r>
            <w:rPr>
              <w:rFonts w:ascii="宋体"/>
              <w:kern w:val="2"/>
              <w:sz w:val="21"/>
              <w:szCs w:val="21"/>
            </w:rPr>
            <w:t>01</w:t>
          </w:r>
        </w:p>
      </w:tc>
      <w:tc>
        <w:tcPr>
          <w:tcW w:w="1765" w:type="dxa"/>
          <w:vAlign w:val="center"/>
        </w:tcPr>
        <w:p w:rsidR="00685BB9" w:rsidRDefault="00685BB9">
          <w:pPr>
            <w:pStyle w:val="a8"/>
            <w:spacing w:line="240" w:lineRule="atLeast"/>
            <w:rPr>
              <w:rFonts w:ascii="宋体"/>
              <w:kern w:val="2"/>
              <w:sz w:val="21"/>
              <w:szCs w:val="21"/>
            </w:rPr>
          </w:pPr>
          <w:r>
            <w:rPr>
              <w:rStyle w:val="a9"/>
              <w:rFonts w:ascii="宋体" w:hAnsi="宋体" w:hint="eastAsia"/>
              <w:kern w:val="2"/>
              <w:sz w:val="21"/>
              <w:szCs w:val="21"/>
            </w:rPr>
            <w:t>第</w:t>
          </w:r>
          <w:r w:rsidR="00BE7335">
            <w:rPr>
              <w:rStyle w:val="a9"/>
              <w:kern w:val="2"/>
            </w:rPr>
            <w:fldChar w:fldCharType="begin"/>
          </w:r>
          <w:r>
            <w:rPr>
              <w:rStyle w:val="a9"/>
              <w:kern w:val="2"/>
            </w:rPr>
            <w:instrText xml:space="preserve"> PAGE </w:instrText>
          </w:r>
          <w:r w:rsidR="00BE7335">
            <w:rPr>
              <w:rStyle w:val="a9"/>
              <w:kern w:val="2"/>
            </w:rPr>
            <w:fldChar w:fldCharType="separate"/>
          </w:r>
          <w:r w:rsidR="0052700F">
            <w:rPr>
              <w:rStyle w:val="a9"/>
              <w:noProof/>
              <w:kern w:val="2"/>
            </w:rPr>
            <w:t>7</w:t>
          </w:r>
          <w:r w:rsidR="00BE7335">
            <w:rPr>
              <w:rStyle w:val="a9"/>
              <w:kern w:val="2"/>
            </w:rPr>
            <w:fldChar w:fldCharType="end"/>
          </w:r>
          <w:r>
            <w:rPr>
              <w:rStyle w:val="a9"/>
              <w:rFonts w:ascii="宋体" w:hAnsi="宋体" w:hint="eastAsia"/>
              <w:kern w:val="2"/>
              <w:sz w:val="21"/>
              <w:szCs w:val="21"/>
            </w:rPr>
            <w:t>页</w:t>
          </w:r>
          <w:r>
            <w:rPr>
              <w:rStyle w:val="a9"/>
              <w:rFonts w:ascii="宋体" w:hAnsi="宋体"/>
              <w:kern w:val="2"/>
              <w:sz w:val="21"/>
              <w:szCs w:val="21"/>
            </w:rPr>
            <w:t xml:space="preserve"> </w:t>
          </w:r>
          <w:r>
            <w:rPr>
              <w:rStyle w:val="a9"/>
              <w:rFonts w:ascii="宋体" w:hAnsi="宋体" w:hint="eastAsia"/>
              <w:kern w:val="2"/>
              <w:sz w:val="21"/>
              <w:szCs w:val="21"/>
            </w:rPr>
            <w:t>共</w:t>
          </w:r>
          <w:r w:rsidR="00BE7335">
            <w:rPr>
              <w:rStyle w:val="a9"/>
              <w:kern w:val="2"/>
            </w:rPr>
            <w:fldChar w:fldCharType="begin"/>
          </w:r>
          <w:r>
            <w:rPr>
              <w:rStyle w:val="a9"/>
              <w:kern w:val="2"/>
            </w:rPr>
            <w:instrText xml:space="preserve"> NUMPAGES </w:instrText>
          </w:r>
          <w:r w:rsidR="00BE7335">
            <w:rPr>
              <w:rStyle w:val="a9"/>
              <w:kern w:val="2"/>
            </w:rPr>
            <w:fldChar w:fldCharType="separate"/>
          </w:r>
          <w:r w:rsidR="0052700F">
            <w:rPr>
              <w:rStyle w:val="a9"/>
              <w:noProof/>
              <w:kern w:val="2"/>
            </w:rPr>
            <w:t>9</w:t>
          </w:r>
          <w:r w:rsidR="00BE7335">
            <w:rPr>
              <w:rStyle w:val="a9"/>
              <w:kern w:val="2"/>
            </w:rPr>
            <w:fldChar w:fldCharType="end"/>
          </w:r>
          <w:r>
            <w:rPr>
              <w:rStyle w:val="a9"/>
              <w:rFonts w:ascii="宋体" w:hAnsi="宋体" w:hint="eastAsia"/>
              <w:kern w:val="2"/>
              <w:sz w:val="21"/>
              <w:szCs w:val="21"/>
            </w:rPr>
            <w:t>页</w:t>
          </w:r>
        </w:p>
      </w:tc>
    </w:tr>
    <w:tr w:rsidR="00685BB9">
      <w:tc>
        <w:tcPr>
          <w:tcW w:w="6771" w:type="dxa"/>
          <w:gridSpan w:val="2"/>
          <w:vMerge/>
        </w:tcPr>
        <w:p w:rsidR="00685BB9" w:rsidRDefault="00685BB9">
          <w:pPr>
            <w:pStyle w:val="a8"/>
            <w:rPr>
              <w:kern w:val="2"/>
              <w:highlight w:val="yellow"/>
            </w:rPr>
          </w:pPr>
        </w:p>
      </w:tc>
      <w:tc>
        <w:tcPr>
          <w:tcW w:w="3083" w:type="dxa"/>
          <w:gridSpan w:val="2"/>
          <w:vAlign w:val="center"/>
        </w:tcPr>
        <w:p w:rsidR="00685BB9" w:rsidRDefault="00685BB9">
          <w:pPr>
            <w:pStyle w:val="a8"/>
            <w:jc w:val="both"/>
            <w:rPr>
              <w:rFonts w:ascii="宋体"/>
              <w:kern w:val="2"/>
              <w:sz w:val="21"/>
              <w:szCs w:val="21"/>
            </w:rPr>
          </w:pPr>
          <w:r>
            <w:rPr>
              <w:rFonts w:ascii="宋体" w:hAnsi="宋体" w:hint="eastAsia"/>
              <w:kern w:val="2"/>
              <w:sz w:val="21"/>
              <w:szCs w:val="21"/>
            </w:rPr>
            <w:t>生效日期：</w:t>
          </w:r>
          <w:r>
            <w:rPr>
              <w:rFonts w:ascii="宋体" w:hAnsi="宋体"/>
              <w:kern w:val="2"/>
              <w:sz w:val="21"/>
              <w:szCs w:val="21"/>
            </w:rPr>
            <w:t>2013.07.31</w:t>
          </w:r>
        </w:p>
      </w:tc>
    </w:tr>
  </w:tbl>
  <w:p w:rsidR="00685BB9" w:rsidRDefault="00685BB9">
    <w:pPr>
      <w:pStyle w:val="a8"/>
      <w:tabs>
        <w:tab w:val="clear" w:pos="8306"/>
        <w:tab w:val="left" w:pos="8205"/>
      </w:tabs>
      <w:jc w:val="left"/>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2A9"/>
    <w:multiLevelType w:val="multilevel"/>
    <w:tmpl w:val="1E2062A9"/>
    <w:lvl w:ilvl="0">
      <w:start w:val="1"/>
      <w:numFmt w:val="decimal"/>
      <w:pStyle w:val="1"/>
      <w:lvlText w:val="%1"/>
      <w:lvlJc w:val="left"/>
      <w:pPr>
        <w:tabs>
          <w:tab w:val="left" w:pos="851"/>
        </w:tabs>
        <w:ind w:left="851" w:hanging="851"/>
      </w:pPr>
      <w:rPr>
        <w:rFonts w:ascii="Arial" w:eastAsia="宋体" w:hAnsi="Arial" w:cs="Times New Roman"/>
        <w:b/>
        <w:bCs/>
        <w:i w:val="0"/>
        <w:iCs w:val="0"/>
        <w:caps/>
        <w:smallCaps w:val="0"/>
        <w:strike w:val="0"/>
        <w:dstrike w:val="0"/>
        <w:vanish w:val="0"/>
        <w:color w:val="auto"/>
        <w:spacing w:val="0"/>
        <w:w w:val="100"/>
        <w:kern w:val="0"/>
        <w:position w:val="0"/>
        <w:sz w:val="24"/>
        <w:u w:val="none"/>
        <w:vertAlign w:val="baseline"/>
      </w:rPr>
    </w:lvl>
    <w:lvl w:ilvl="1">
      <w:start w:val="1"/>
      <w:numFmt w:val="decimal"/>
      <w:pStyle w:val="2"/>
      <w:lvlText w:val="%1.%2"/>
      <w:lvlJc w:val="left"/>
      <w:pPr>
        <w:tabs>
          <w:tab w:val="left"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left"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left" w:pos="851"/>
        </w:tabs>
        <w:ind w:left="851" w:hanging="851"/>
      </w:pPr>
      <w:rPr>
        <w:rFonts w:ascii="Tahoma" w:hAnsi="Tahoma" w:cs="Times New Roman" w:hint="default"/>
        <w:b/>
        <w:i w:val="0"/>
        <w:sz w:val="16"/>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7C2C5B"/>
    <w:rsid w:val="0003700D"/>
    <w:rsid w:val="00050C24"/>
    <w:rsid w:val="00095D1E"/>
    <w:rsid w:val="000B3C93"/>
    <w:rsid w:val="000C3B26"/>
    <w:rsid w:val="000D1140"/>
    <w:rsid w:val="000E73F5"/>
    <w:rsid w:val="00175D65"/>
    <w:rsid w:val="00182395"/>
    <w:rsid w:val="001A33CA"/>
    <w:rsid w:val="001B39BC"/>
    <w:rsid w:val="00220D96"/>
    <w:rsid w:val="002964BE"/>
    <w:rsid w:val="002B60FB"/>
    <w:rsid w:val="002B7F03"/>
    <w:rsid w:val="002D4520"/>
    <w:rsid w:val="00321DB9"/>
    <w:rsid w:val="003364CE"/>
    <w:rsid w:val="00340BB5"/>
    <w:rsid w:val="003612D0"/>
    <w:rsid w:val="003A1F82"/>
    <w:rsid w:val="003C47B1"/>
    <w:rsid w:val="003C6168"/>
    <w:rsid w:val="00437DD6"/>
    <w:rsid w:val="004707AF"/>
    <w:rsid w:val="0049004B"/>
    <w:rsid w:val="004911C8"/>
    <w:rsid w:val="004A5587"/>
    <w:rsid w:val="004F1C5B"/>
    <w:rsid w:val="0050004D"/>
    <w:rsid w:val="00506FC7"/>
    <w:rsid w:val="0052700F"/>
    <w:rsid w:val="00536F55"/>
    <w:rsid w:val="005630B7"/>
    <w:rsid w:val="005656D2"/>
    <w:rsid w:val="00567D6B"/>
    <w:rsid w:val="005911CB"/>
    <w:rsid w:val="00591889"/>
    <w:rsid w:val="005E4A98"/>
    <w:rsid w:val="00624D71"/>
    <w:rsid w:val="00630B48"/>
    <w:rsid w:val="0063364F"/>
    <w:rsid w:val="0065412D"/>
    <w:rsid w:val="00655773"/>
    <w:rsid w:val="006557BD"/>
    <w:rsid w:val="00661B4A"/>
    <w:rsid w:val="00685BB9"/>
    <w:rsid w:val="006A7490"/>
    <w:rsid w:val="006B4F98"/>
    <w:rsid w:val="006C6568"/>
    <w:rsid w:val="006E08CC"/>
    <w:rsid w:val="006F2BE0"/>
    <w:rsid w:val="00705D2B"/>
    <w:rsid w:val="0070635A"/>
    <w:rsid w:val="007707A5"/>
    <w:rsid w:val="007B1C63"/>
    <w:rsid w:val="007C4F2E"/>
    <w:rsid w:val="00862B3B"/>
    <w:rsid w:val="00886862"/>
    <w:rsid w:val="008A5FCF"/>
    <w:rsid w:val="008E5BAC"/>
    <w:rsid w:val="008F210B"/>
    <w:rsid w:val="008F5E8B"/>
    <w:rsid w:val="009249A8"/>
    <w:rsid w:val="0093774D"/>
    <w:rsid w:val="00966CA7"/>
    <w:rsid w:val="009A6A36"/>
    <w:rsid w:val="009F05B9"/>
    <w:rsid w:val="009F0878"/>
    <w:rsid w:val="00A23A65"/>
    <w:rsid w:val="00A2679F"/>
    <w:rsid w:val="00A31F7A"/>
    <w:rsid w:val="00A320A4"/>
    <w:rsid w:val="00A44C5C"/>
    <w:rsid w:val="00A64555"/>
    <w:rsid w:val="00A83464"/>
    <w:rsid w:val="00A85CE7"/>
    <w:rsid w:val="00AC5E6C"/>
    <w:rsid w:val="00AF24B1"/>
    <w:rsid w:val="00B0759E"/>
    <w:rsid w:val="00B23BB3"/>
    <w:rsid w:val="00B25C5E"/>
    <w:rsid w:val="00B36460"/>
    <w:rsid w:val="00B63319"/>
    <w:rsid w:val="00B66BA7"/>
    <w:rsid w:val="00B77236"/>
    <w:rsid w:val="00B90440"/>
    <w:rsid w:val="00BA15DC"/>
    <w:rsid w:val="00BB2F0F"/>
    <w:rsid w:val="00BB36B6"/>
    <w:rsid w:val="00BE7335"/>
    <w:rsid w:val="00BF6938"/>
    <w:rsid w:val="00C352D2"/>
    <w:rsid w:val="00C71C75"/>
    <w:rsid w:val="00CB14D1"/>
    <w:rsid w:val="00D72060"/>
    <w:rsid w:val="00D924CE"/>
    <w:rsid w:val="00DA30B9"/>
    <w:rsid w:val="00DA3957"/>
    <w:rsid w:val="00DB396E"/>
    <w:rsid w:val="00DC2989"/>
    <w:rsid w:val="00E01F79"/>
    <w:rsid w:val="00E27DB8"/>
    <w:rsid w:val="00E312D3"/>
    <w:rsid w:val="00E319B2"/>
    <w:rsid w:val="00F261B8"/>
    <w:rsid w:val="00F27006"/>
    <w:rsid w:val="00F508D2"/>
    <w:rsid w:val="00F65B61"/>
    <w:rsid w:val="00F73137"/>
    <w:rsid w:val="00FA2407"/>
    <w:rsid w:val="00FB1739"/>
    <w:rsid w:val="00FE3D49"/>
    <w:rsid w:val="057C2C5B"/>
    <w:rsid w:val="0D5938C0"/>
    <w:rsid w:val="20C9691B"/>
    <w:rsid w:val="224750CA"/>
    <w:rsid w:val="23050AB7"/>
    <w:rsid w:val="29E641E6"/>
    <w:rsid w:val="3CBC0D85"/>
    <w:rsid w:val="65673833"/>
    <w:rsid w:val="682A4B6D"/>
    <w:rsid w:val="691F0E66"/>
    <w:rsid w:val="70970CCA"/>
    <w:rsid w:val="73EF00C5"/>
    <w:rsid w:val="781E4627"/>
    <w:rsid w:val="7D1D4A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64CE"/>
    <w:pPr>
      <w:widowControl w:val="0"/>
      <w:jc w:val="both"/>
    </w:pPr>
    <w:rPr>
      <w:kern w:val="2"/>
      <w:sz w:val="21"/>
      <w:szCs w:val="24"/>
    </w:rPr>
  </w:style>
  <w:style w:type="paragraph" w:styleId="1">
    <w:name w:val="heading 1"/>
    <w:basedOn w:val="a"/>
    <w:next w:val="a0"/>
    <w:link w:val="1Char"/>
    <w:uiPriority w:val="99"/>
    <w:qFormat/>
    <w:locked/>
    <w:rsid w:val="00E01F79"/>
    <w:pPr>
      <w:keepNext/>
      <w:widowControl/>
      <w:numPr>
        <w:numId w:val="1"/>
      </w:numPr>
      <w:spacing w:before="120" w:after="120"/>
      <w:outlineLvl w:val="0"/>
    </w:pPr>
    <w:rPr>
      <w:rFonts w:ascii="Arial" w:hAnsi="Arial"/>
      <w:b/>
      <w:bCs/>
      <w:caps/>
      <w:kern w:val="0"/>
      <w:sz w:val="22"/>
      <w:szCs w:val="20"/>
      <w:lang w:eastAsia="it-IT"/>
    </w:rPr>
  </w:style>
  <w:style w:type="paragraph" w:styleId="2">
    <w:name w:val="heading 2"/>
    <w:basedOn w:val="a"/>
    <w:next w:val="a0"/>
    <w:link w:val="2Char"/>
    <w:uiPriority w:val="99"/>
    <w:qFormat/>
    <w:locked/>
    <w:rsid w:val="00E01F79"/>
    <w:pPr>
      <w:keepNext/>
      <w:widowControl/>
      <w:numPr>
        <w:ilvl w:val="1"/>
        <w:numId w:val="1"/>
      </w:numPr>
      <w:spacing w:before="120" w:after="120"/>
      <w:outlineLvl w:val="1"/>
    </w:pPr>
    <w:rPr>
      <w:rFonts w:ascii="Arial" w:hAnsi="Arial"/>
      <w:b/>
      <w:caps/>
      <w:kern w:val="0"/>
      <w:sz w:val="24"/>
      <w:szCs w:val="20"/>
      <w:lang w:eastAsia="it-IT"/>
    </w:rPr>
  </w:style>
  <w:style w:type="paragraph" w:styleId="3">
    <w:name w:val="heading 3"/>
    <w:basedOn w:val="a"/>
    <w:next w:val="a0"/>
    <w:link w:val="3Char"/>
    <w:uiPriority w:val="99"/>
    <w:qFormat/>
    <w:locked/>
    <w:rsid w:val="00E01F79"/>
    <w:pPr>
      <w:keepNext/>
      <w:widowControl/>
      <w:numPr>
        <w:ilvl w:val="2"/>
        <w:numId w:val="1"/>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Char"/>
    <w:uiPriority w:val="99"/>
    <w:qFormat/>
    <w:locked/>
    <w:rsid w:val="00E01F79"/>
    <w:pPr>
      <w:keepNext/>
      <w:widowControl/>
      <w:numPr>
        <w:ilvl w:val="3"/>
        <w:numId w:val="1"/>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8A5FCF"/>
    <w:rPr>
      <w:rFonts w:cs="Times New Roman"/>
      <w:b/>
      <w:bCs/>
      <w:kern w:val="44"/>
      <w:sz w:val="44"/>
      <w:szCs w:val="44"/>
    </w:rPr>
  </w:style>
  <w:style w:type="character" w:customStyle="1" w:styleId="2Char">
    <w:name w:val="标题 2 Char"/>
    <w:basedOn w:val="a1"/>
    <w:link w:val="2"/>
    <w:uiPriority w:val="99"/>
    <w:semiHidden/>
    <w:locked/>
    <w:rsid w:val="008A5FCF"/>
    <w:rPr>
      <w:rFonts w:ascii="Cambria" w:eastAsia="宋体" w:hAnsi="Cambria" w:cs="Times New Roman"/>
      <w:b/>
      <w:bCs/>
      <w:sz w:val="32"/>
      <w:szCs w:val="32"/>
    </w:rPr>
  </w:style>
  <w:style w:type="character" w:customStyle="1" w:styleId="3Char">
    <w:name w:val="标题 3 Char"/>
    <w:basedOn w:val="a1"/>
    <w:link w:val="3"/>
    <w:uiPriority w:val="99"/>
    <w:locked/>
    <w:rsid w:val="00E01F79"/>
    <w:rPr>
      <w:rFonts w:ascii="Arial" w:eastAsia="宋体" w:hAnsi="Arial" w:cs="Times New Roman"/>
      <w:b/>
      <w:smallCaps/>
      <w:lang w:val="en-US" w:eastAsia="it-IT" w:bidi="ar-SA"/>
    </w:rPr>
  </w:style>
  <w:style w:type="character" w:customStyle="1" w:styleId="4Char">
    <w:name w:val="标题 4 Char"/>
    <w:basedOn w:val="a1"/>
    <w:link w:val="4"/>
    <w:uiPriority w:val="99"/>
    <w:semiHidden/>
    <w:locked/>
    <w:rsid w:val="008A5FCF"/>
    <w:rPr>
      <w:rFonts w:ascii="Cambria" w:eastAsia="宋体" w:hAnsi="Cambria" w:cs="Times New Roman"/>
      <w:b/>
      <w:bCs/>
      <w:sz w:val="28"/>
      <w:szCs w:val="28"/>
    </w:rPr>
  </w:style>
  <w:style w:type="paragraph" w:styleId="a4">
    <w:name w:val="annotation text"/>
    <w:basedOn w:val="a"/>
    <w:link w:val="Char"/>
    <w:uiPriority w:val="99"/>
    <w:semiHidden/>
    <w:rsid w:val="003364CE"/>
    <w:pPr>
      <w:jc w:val="left"/>
    </w:pPr>
    <w:rPr>
      <w:kern w:val="0"/>
      <w:sz w:val="24"/>
    </w:rPr>
  </w:style>
  <w:style w:type="character" w:customStyle="1" w:styleId="Char">
    <w:name w:val="批注文字 Char"/>
    <w:basedOn w:val="a1"/>
    <w:link w:val="a4"/>
    <w:uiPriority w:val="99"/>
    <w:semiHidden/>
    <w:locked/>
    <w:rsid w:val="003364CE"/>
    <w:rPr>
      <w:rFonts w:cs="Times New Roman"/>
      <w:sz w:val="24"/>
    </w:rPr>
  </w:style>
  <w:style w:type="paragraph" w:styleId="a5">
    <w:name w:val="annotation subject"/>
    <w:basedOn w:val="a4"/>
    <w:next w:val="a4"/>
    <w:link w:val="Char0"/>
    <w:uiPriority w:val="99"/>
    <w:semiHidden/>
    <w:rsid w:val="003364CE"/>
    <w:rPr>
      <w:b/>
      <w:bCs/>
    </w:rPr>
  </w:style>
  <w:style w:type="character" w:customStyle="1" w:styleId="Char0">
    <w:name w:val="批注主题 Char"/>
    <w:basedOn w:val="Char"/>
    <w:link w:val="a5"/>
    <w:uiPriority w:val="99"/>
    <w:semiHidden/>
    <w:locked/>
    <w:rsid w:val="003364CE"/>
    <w:rPr>
      <w:b/>
    </w:rPr>
  </w:style>
  <w:style w:type="paragraph" w:styleId="30">
    <w:name w:val="Body Text 3"/>
    <w:basedOn w:val="a"/>
    <w:link w:val="3Char0"/>
    <w:uiPriority w:val="99"/>
    <w:rsid w:val="003364CE"/>
    <w:rPr>
      <w:kern w:val="0"/>
      <w:sz w:val="16"/>
      <w:szCs w:val="16"/>
    </w:rPr>
  </w:style>
  <w:style w:type="character" w:customStyle="1" w:styleId="3Char0">
    <w:name w:val="正文文本 3 Char"/>
    <w:basedOn w:val="a1"/>
    <w:link w:val="30"/>
    <w:uiPriority w:val="99"/>
    <w:semiHidden/>
    <w:locked/>
    <w:rsid w:val="003364CE"/>
    <w:rPr>
      <w:rFonts w:cs="Times New Roman"/>
      <w:sz w:val="16"/>
    </w:rPr>
  </w:style>
  <w:style w:type="paragraph" w:styleId="a0">
    <w:name w:val="Body Text"/>
    <w:basedOn w:val="a"/>
    <w:link w:val="Char1"/>
    <w:uiPriority w:val="99"/>
    <w:rsid w:val="003364CE"/>
    <w:pPr>
      <w:spacing w:after="120"/>
    </w:pPr>
    <w:rPr>
      <w:kern w:val="0"/>
      <w:sz w:val="24"/>
    </w:rPr>
  </w:style>
  <w:style w:type="character" w:customStyle="1" w:styleId="Char1">
    <w:name w:val="正文文本 Char"/>
    <w:basedOn w:val="a1"/>
    <w:link w:val="a0"/>
    <w:uiPriority w:val="99"/>
    <w:semiHidden/>
    <w:locked/>
    <w:rsid w:val="003364CE"/>
    <w:rPr>
      <w:rFonts w:cs="Times New Roman"/>
      <w:sz w:val="24"/>
    </w:rPr>
  </w:style>
  <w:style w:type="paragraph" w:styleId="a6">
    <w:name w:val="Balloon Text"/>
    <w:basedOn w:val="a"/>
    <w:link w:val="Char2"/>
    <w:uiPriority w:val="99"/>
    <w:semiHidden/>
    <w:rsid w:val="003364CE"/>
    <w:rPr>
      <w:kern w:val="0"/>
      <w:sz w:val="2"/>
      <w:szCs w:val="20"/>
    </w:rPr>
  </w:style>
  <w:style w:type="character" w:customStyle="1" w:styleId="Char2">
    <w:name w:val="批注框文本 Char"/>
    <w:basedOn w:val="a1"/>
    <w:link w:val="a6"/>
    <w:uiPriority w:val="99"/>
    <w:semiHidden/>
    <w:locked/>
    <w:rsid w:val="003364CE"/>
    <w:rPr>
      <w:rFonts w:cs="Times New Roman"/>
      <w:sz w:val="2"/>
    </w:rPr>
  </w:style>
  <w:style w:type="paragraph" w:styleId="a7">
    <w:name w:val="footer"/>
    <w:basedOn w:val="a"/>
    <w:link w:val="Char3"/>
    <w:uiPriority w:val="99"/>
    <w:rsid w:val="003364CE"/>
    <w:pPr>
      <w:tabs>
        <w:tab w:val="center" w:pos="4153"/>
        <w:tab w:val="right" w:pos="8306"/>
      </w:tabs>
      <w:snapToGrid w:val="0"/>
      <w:jc w:val="left"/>
    </w:pPr>
    <w:rPr>
      <w:kern w:val="0"/>
      <w:sz w:val="18"/>
      <w:szCs w:val="18"/>
    </w:rPr>
  </w:style>
  <w:style w:type="character" w:customStyle="1" w:styleId="Char3">
    <w:name w:val="页脚 Char"/>
    <w:basedOn w:val="a1"/>
    <w:link w:val="a7"/>
    <w:uiPriority w:val="99"/>
    <w:semiHidden/>
    <w:locked/>
    <w:rsid w:val="003364CE"/>
    <w:rPr>
      <w:rFonts w:cs="Times New Roman"/>
      <w:sz w:val="18"/>
    </w:rPr>
  </w:style>
  <w:style w:type="paragraph" w:styleId="a8">
    <w:name w:val="header"/>
    <w:basedOn w:val="a"/>
    <w:link w:val="Char4"/>
    <w:uiPriority w:val="99"/>
    <w:rsid w:val="003364CE"/>
    <w:pPr>
      <w:tabs>
        <w:tab w:val="center" w:pos="4153"/>
        <w:tab w:val="right" w:pos="8306"/>
      </w:tabs>
      <w:snapToGrid w:val="0"/>
      <w:jc w:val="center"/>
    </w:pPr>
    <w:rPr>
      <w:kern w:val="0"/>
      <w:sz w:val="18"/>
      <w:szCs w:val="18"/>
    </w:rPr>
  </w:style>
  <w:style w:type="character" w:customStyle="1" w:styleId="Char4">
    <w:name w:val="页眉 Char"/>
    <w:basedOn w:val="a1"/>
    <w:link w:val="a8"/>
    <w:uiPriority w:val="99"/>
    <w:semiHidden/>
    <w:locked/>
    <w:rsid w:val="003364CE"/>
    <w:rPr>
      <w:rFonts w:cs="Times New Roman"/>
      <w:sz w:val="18"/>
    </w:rPr>
  </w:style>
  <w:style w:type="paragraph" w:styleId="10">
    <w:name w:val="toc 1"/>
    <w:basedOn w:val="a"/>
    <w:next w:val="a"/>
    <w:uiPriority w:val="99"/>
    <w:rsid w:val="003364CE"/>
  </w:style>
  <w:style w:type="character" w:styleId="a9">
    <w:name w:val="page number"/>
    <w:basedOn w:val="a1"/>
    <w:uiPriority w:val="99"/>
    <w:rsid w:val="003364CE"/>
    <w:rPr>
      <w:rFonts w:cs="Times New Roman"/>
    </w:rPr>
  </w:style>
  <w:style w:type="character" w:styleId="aa">
    <w:name w:val="Hyperlink"/>
    <w:basedOn w:val="a1"/>
    <w:uiPriority w:val="99"/>
    <w:rsid w:val="003364CE"/>
    <w:rPr>
      <w:rFonts w:cs="Times New Roman"/>
      <w:color w:val="0000FF"/>
      <w:u w:val="single"/>
    </w:rPr>
  </w:style>
  <w:style w:type="character" w:styleId="ab">
    <w:name w:val="annotation reference"/>
    <w:basedOn w:val="a1"/>
    <w:uiPriority w:val="99"/>
    <w:semiHidden/>
    <w:rsid w:val="003364CE"/>
    <w:rPr>
      <w:rFonts w:cs="Times New Roman"/>
      <w:sz w:val="21"/>
    </w:rPr>
  </w:style>
  <w:style w:type="paragraph" w:customStyle="1" w:styleId="Tabletext">
    <w:name w:val="Table text"/>
    <w:basedOn w:val="a"/>
    <w:uiPriority w:val="99"/>
    <w:rsid w:val="003364CE"/>
    <w:pPr>
      <w:widowControl/>
      <w:spacing w:before="120" w:after="120"/>
    </w:pPr>
    <w:rPr>
      <w:kern w:val="0"/>
      <w:sz w:val="24"/>
      <w:szCs w:val="20"/>
      <w:lang w:eastAsia="en-US"/>
    </w:rPr>
  </w:style>
  <w:style w:type="paragraph" w:customStyle="1" w:styleId="Style8">
    <w:name w:val="_Style 8"/>
    <w:basedOn w:val="a"/>
    <w:uiPriority w:val="99"/>
    <w:rsid w:val="003364CE"/>
    <w:pPr>
      <w:ind w:firstLineChars="200" w:firstLine="420"/>
    </w:pPr>
  </w:style>
  <w:style w:type="character" w:styleId="ac">
    <w:name w:val="Subtle Reference"/>
    <w:basedOn w:val="a1"/>
    <w:uiPriority w:val="99"/>
    <w:qFormat/>
    <w:rsid w:val="00BB36B6"/>
    <w:rPr>
      <w:rFonts w:cs="Times New Roman"/>
      <w:smallCaps/>
      <w:color w:val="C0504D"/>
      <w:u w:val="single"/>
    </w:rPr>
  </w:style>
  <w:style w:type="paragraph" w:styleId="ad">
    <w:name w:val="Revision"/>
    <w:hidden/>
    <w:uiPriority w:val="99"/>
    <w:semiHidden/>
    <w:rsid w:val="0070635A"/>
    <w:rPr>
      <w:kern w:val="2"/>
      <w:sz w:val="21"/>
      <w:szCs w:val="24"/>
    </w:rPr>
  </w:style>
  <w:style w:type="paragraph" w:styleId="ae">
    <w:name w:val="Normal (Web)"/>
    <w:basedOn w:val="a"/>
    <w:uiPriority w:val="99"/>
    <w:semiHidden/>
    <w:unhideWhenUsed/>
    <w:locked/>
    <w:rsid w:val="006C6568"/>
    <w:pPr>
      <w:widowControl/>
      <w:spacing w:before="100" w:beforeAutospacing="1" w:after="100" w:afterAutospacing="1"/>
      <w:jc w:val="left"/>
    </w:pPr>
    <w:rPr>
      <w:rFonts w:ascii="宋体" w:hAnsi="宋体" w:cs="宋体"/>
      <w:kern w:val="0"/>
      <w:sz w:val="24"/>
    </w:rPr>
  </w:style>
  <w:style w:type="character" w:styleId="af">
    <w:name w:val="Strong"/>
    <w:basedOn w:val="a1"/>
    <w:uiPriority w:val="22"/>
    <w:qFormat/>
    <w:locked/>
    <w:rsid w:val="006C6568"/>
    <w:rPr>
      <w:b/>
      <w:bCs/>
    </w:rPr>
  </w:style>
</w:styles>
</file>

<file path=word/webSettings.xml><?xml version="1.0" encoding="utf-8"?>
<w:webSettings xmlns:r="http://schemas.openxmlformats.org/officeDocument/2006/relationships" xmlns:w="http://schemas.openxmlformats.org/wordprocessingml/2006/main">
  <w:divs>
    <w:div w:id="988096042">
      <w:bodyDiv w:val="1"/>
      <w:marLeft w:val="0"/>
      <w:marRight w:val="0"/>
      <w:marTop w:val="0"/>
      <w:marBottom w:val="0"/>
      <w:divBdr>
        <w:top w:val="none" w:sz="0" w:space="0" w:color="auto"/>
        <w:left w:val="none" w:sz="0" w:space="0" w:color="auto"/>
        <w:bottom w:val="none" w:sz="0" w:space="0" w:color="auto"/>
        <w:right w:val="none" w:sz="0" w:space="0" w:color="auto"/>
      </w:divBdr>
    </w:div>
    <w:div w:id="17398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17</cp:revision>
  <cp:lastPrinted>2018-06-22T01:38:00Z</cp:lastPrinted>
  <dcterms:created xsi:type="dcterms:W3CDTF">2018-06-15T01:18:00Z</dcterms:created>
  <dcterms:modified xsi:type="dcterms:W3CDTF">2018-06-22T01:51:00Z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