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3734"/>
        </w:tabs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tab/>
      </w:r>
    </w:p>
    <w:p>
      <w:pPr>
        <w:pStyle w:val="6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6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6"/>
        <w:tabs>
          <w:tab w:val="left" w:pos="1182"/>
        </w:tabs>
        <w:spacing w:line="360" w:lineRule="auto"/>
        <w:rPr>
          <w:rFonts w:hint="default" w:ascii="Times New Roman" w:hAnsi="Times New Roman" w:eastAsia="宋体" w:cs="Times New Roman"/>
          <w:b/>
          <w:color w:val="000000"/>
          <w:szCs w:val="28"/>
        </w:rPr>
      </w:pPr>
      <w:r>
        <w:rPr>
          <w:rFonts w:hint="default" w:ascii="Times New Roman" w:hAnsi="Times New Roman" w:eastAsia="宋体" w:cs="Times New Roman"/>
          <w:b/>
          <w:color w:val="000000"/>
          <w:szCs w:val="28"/>
        </w:rPr>
        <w:tab/>
      </w:r>
    </w:p>
    <w:p>
      <w:pPr>
        <w:pStyle w:val="6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</w:rPr>
        <w:t>控制区鞋柜URS</w:t>
      </w:r>
    </w:p>
    <w:p>
      <w:pPr>
        <w:pStyle w:val="6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6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6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6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6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tbl>
      <w:tblPr>
        <w:tblStyle w:val="17"/>
        <w:tblW w:w="96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126"/>
        <w:gridCol w:w="2835"/>
        <w:gridCol w:w="1701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623" w:type="dxa"/>
            <w:gridSpan w:val="5"/>
            <w:shd w:val="pct25" w:color="auto" w:fill="FFFFFF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起草、审核及批准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26"/>
              <w:spacing w:before="0" w:after="0"/>
              <w:jc w:val="center"/>
              <w:rPr>
                <w:rFonts w:hint="default" w:ascii="Times New Roman" w:hAnsi="Times New Roman" w:eastAsia="宋体" w:cs="Times New Roman"/>
                <w:b/>
                <w:szCs w:val="24"/>
                <w:lang w:val="it-IT" w:eastAsia="zh-CN"/>
              </w:rPr>
            </w:pPr>
          </w:p>
        </w:tc>
        <w:tc>
          <w:tcPr>
            <w:tcW w:w="2126" w:type="dxa"/>
            <w:shd w:val="pct25" w:color="auto" w:fill="FFFFFF"/>
            <w:vAlign w:val="center"/>
          </w:tcPr>
          <w:p>
            <w:pPr>
              <w:pStyle w:val="26"/>
              <w:spacing w:before="0" w:after="0"/>
              <w:jc w:val="center"/>
              <w:rPr>
                <w:rFonts w:hint="default" w:ascii="Times New Roman" w:hAnsi="Times New Roman" w:eastAsia="宋体" w:cs="Times New Roman"/>
                <w:b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4"/>
                <w:lang w:val="it-IT" w:eastAsia="zh-CN"/>
              </w:rPr>
              <w:t>部门</w:t>
            </w:r>
          </w:p>
        </w:tc>
        <w:tc>
          <w:tcPr>
            <w:tcW w:w="2835" w:type="dxa"/>
            <w:shd w:val="pct25" w:color="auto" w:fill="FFFFFF"/>
            <w:vAlign w:val="center"/>
          </w:tcPr>
          <w:p>
            <w:pPr>
              <w:pStyle w:val="26"/>
              <w:spacing w:before="0" w:after="0"/>
              <w:jc w:val="center"/>
              <w:rPr>
                <w:rFonts w:hint="default" w:ascii="Times New Roman" w:hAnsi="Times New Roman" w:eastAsia="宋体" w:cs="Times New Roman"/>
                <w:b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4"/>
                <w:lang w:val="it-IT" w:eastAsia="zh-CN"/>
              </w:rPr>
              <w:t>责任人</w:t>
            </w:r>
          </w:p>
        </w:tc>
        <w:tc>
          <w:tcPr>
            <w:tcW w:w="1701" w:type="dxa"/>
            <w:shd w:val="pct25" w:color="auto" w:fill="FFFFFF"/>
            <w:vAlign w:val="center"/>
          </w:tcPr>
          <w:p>
            <w:pPr>
              <w:pStyle w:val="26"/>
              <w:spacing w:before="0" w:after="0"/>
              <w:jc w:val="center"/>
              <w:rPr>
                <w:rFonts w:hint="default" w:ascii="Times New Roman" w:hAnsi="Times New Roman" w:eastAsia="宋体" w:cs="Times New Roman"/>
                <w:b/>
                <w:szCs w:val="24"/>
                <w:lang w:val="it-IT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4"/>
                <w:lang w:val="it-IT"/>
              </w:rPr>
              <w:t>签名</w:t>
            </w:r>
          </w:p>
        </w:tc>
        <w:tc>
          <w:tcPr>
            <w:tcW w:w="1550" w:type="dxa"/>
            <w:shd w:val="pct25" w:color="auto" w:fill="FFFFFF"/>
            <w:vAlign w:val="center"/>
          </w:tcPr>
          <w:p>
            <w:pPr>
              <w:pStyle w:val="26"/>
              <w:spacing w:before="0" w:after="0"/>
              <w:jc w:val="center"/>
              <w:rPr>
                <w:rFonts w:hint="default" w:ascii="Times New Roman" w:hAnsi="Times New Roman" w:eastAsia="宋体" w:cs="Times New Roman"/>
                <w:b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4"/>
                <w:lang w:val="it-IT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26"/>
              <w:spacing w:before="60" w:after="60"/>
              <w:ind w:right="34" w:rightChars="16"/>
              <w:jc w:val="center"/>
              <w:rPr>
                <w:rFonts w:hint="default" w:ascii="Times New Roman" w:hAnsi="Times New Roman" w:eastAsia="宋体" w:cs="Times New Roman"/>
                <w:b/>
                <w:iCs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Cs/>
                <w:szCs w:val="24"/>
                <w:lang w:eastAsia="zh-CN"/>
              </w:rPr>
              <w:t>起草</w:t>
            </w:r>
          </w:p>
        </w:tc>
        <w:tc>
          <w:tcPr>
            <w:tcW w:w="2126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抗体研究室</w:t>
            </w: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端义坤</w:t>
            </w:r>
          </w:p>
        </w:tc>
        <w:tc>
          <w:tcPr>
            <w:tcW w:w="1701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26"/>
              <w:spacing w:before="60" w:after="60"/>
              <w:ind w:right="34" w:rightChars="16"/>
              <w:jc w:val="center"/>
              <w:rPr>
                <w:rFonts w:hint="default" w:ascii="Times New Roman" w:hAnsi="Times New Roman" w:eastAsia="宋体" w:cs="Times New Roman"/>
                <w:b/>
                <w:iCs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2126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抗体研究室</w:t>
            </w: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潘勇兵</w:t>
            </w:r>
          </w:p>
        </w:tc>
        <w:tc>
          <w:tcPr>
            <w:tcW w:w="1701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26"/>
              <w:spacing w:before="60" w:after="60"/>
              <w:ind w:right="34" w:rightChars="16"/>
              <w:jc w:val="center"/>
              <w:rPr>
                <w:rFonts w:hint="default" w:ascii="Times New Roman" w:hAnsi="Times New Roman" w:eastAsia="宋体" w:cs="Times New Roman"/>
                <w:b/>
                <w:iCs/>
                <w:szCs w:val="24"/>
                <w:lang w:val="it-IT"/>
              </w:rPr>
            </w:pPr>
            <w:r>
              <w:rPr>
                <w:rFonts w:hint="default" w:ascii="Times New Roman" w:hAnsi="Times New Roman" w:eastAsia="宋体" w:cs="Times New Roman"/>
                <w:b/>
                <w:iCs/>
                <w:szCs w:val="24"/>
              </w:rPr>
              <w:t>审核</w:t>
            </w:r>
          </w:p>
        </w:tc>
        <w:tc>
          <w:tcPr>
            <w:tcW w:w="2126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4"/>
                <w:lang w:val="it-IT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:lang w:val="en-US" w:eastAsia="zh-CN"/>
              </w:rPr>
              <w:t>科研开发部</w:t>
            </w: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4"/>
                <w:lang w:val="it-IT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:lang w:val="en-US" w:eastAsia="zh-CN"/>
              </w:rPr>
              <w:t>张 智</w:t>
            </w:r>
          </w:p>
        </w:tc>
        <w:tc>
          <w:tcPr>
            <w:tcW w:w="1701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26"/>
              <w:spacing w:before="60" w:after="60"/>
              <w:ind w:right="34" w:rightChars="16"/>
              <w:jc w:val="center"/>
              <w:rPr>
                <w:rFonts w:hint="default" w:ascii="Times New Roman" w:hAnsi="Times New Roman" w:eastAsia="宋体" w:cs="Times New Roman"/>
                <w:b/>
                <w:i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Cs/>
                <w:szCs w:val="24"/>
              </w:rPr>
              <w:t>审核</w:t>
            </w:r>
          </w:p>
        </w:tc>
        <w:tc>
          <w:tcPr>
            <w:tcW w:w="2126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4"/>
                <w:lang w:val="it-IT" w:eastAsia="zh-CN"/>
              </w:rPr>
              <w:t>工程技术部</w:t>
            </w: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4"/>
                <w:lang w:val="it-IT" w:eastAsia="zh-CN"/>
              </w:rPr>
              <w:t>徐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4"/>
                <w:lang w:val="it-IT" w:eastAsia="zh-CN"/>
              </w:rPr>
              <w:t>砾</w:t>
            </w:r>
          </w:p>
        </w:tc>
        <w:tc>
          <w:tcPr>
            <w:tcW w:w="1701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26"/>
              <w:spacing w:before="60" w:after="60"/>
              <w:ind w:right="34" w:rightChars="16"/>
              <w:jc w:val="center"/>
              <w:rPr>
                <w:rFonts w:hint="default" w:ascii="Times New Roman" w:hAnsi="Times New Roman" w:eastAsia="宋体" w:cs="Times New Roman"/>
                <w:b/>
                <w:iCs/>
                <w:color w:val="0000FF"/>
                <w:szCs w:val="24"/>
                <w:lang w:val="it-IT"/>
              </w:rPr>
            </w:pPr>
            <w:r>
              <w:rPr>
                <w:rFonts w:hint="default" w:ascii="Times New Roman" w:hAnsi="Times New Roman" w:eastAsia="宋体" w:cs="Times New Roman"/>
                <w:b/>
                <w:iCs/>
                <w:szCs w:val="24"/>
              </w:rPr>
              <w:t>审核</w:t>
            </w:r>
          </w:p>
        </w:tc>
        <w:tc>
          <w:tcPr>
            <w:tcW w:w="2126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质量保证部</w:t>
            </w: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鲁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</w:t>
            </w:r>
            <w:bookmarkStart w:id="14" w:name="_GoBack"/>
            <w:bookmarkEnd w:id="14"/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潇</w:t>
            </w:r>
          </w:p>
        </w:tc>
        <w:tc>
          <w:tcPr>
            <w:tcW w:w="1701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26"/>
              <w:spacing w:before="60" w:after="60"/>
              <w:ind w:right="34" w:rightChars="16"/>
              <w:jc w:val="center"/>
              <w:rPr>
                <w:rFonts w:hint="default" w:ascii="Times New Roman" w:hAnsi="Times New Roman" w:eastAsia="宋体" w:cs="Times New Roman"/>
                <w:b/>
                <w:iCs/>
                <w:color w:val="0000FF"/>
                <w:szCs w:val="24"/>
                <w:lang w:val="it-IT"/>
              </w:rPr>
            </w:pPr>
            <w:r>
              <w:rPr>
                <w:rFonts w:hint="default" w:ascii="Times New Roman" w:hAnsi="Times New Roman" w:eastAsia="宋体" w:cs="Times New Roman"/>
                <w:b/>
                <w:iCs/>
                <w:szCs w:val="24"/>
                <w:lang w:eastAsia="zh-CN"/>
              </w:rPr>
              <w:t>批准</w:t>
            </w:r>
          </w:p>
        </w:tc>
        <w:tc>
          <w:tcPr>
            <w:tcW w:w="2126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质量保证部</w:t>
            </w: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聂希霖</w:t>
            </w:r>
          </w:p>
        </w:tc>
        <w:tc>
          <w:tcPr>
            <w:tcW w:w="1701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26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/>
              </w:rPr>
            </w:pPr>
          </w:p>
        </w:tc>
      </w:tr>
    </w:tbl>
    <w:p>
      <w:pPr>
        <w:pStyle w:val="6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szCs w:val="28"/>
        </w:rPr>
      </w:pP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Cs w:val="28"/>
        </w:rPr>
      </w:pP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Cs w:val="28"/>
        </w:rPr>
      </w:pPr>
    </w:p>
    <w:p>
      <w:pPr>
        <w:pStyle w:val="6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szCs w:val="28"/>
        </w:rPr>
      </w:pPr>
      <w:r>
        <w:rPr>
          <w:rFonts w:hint="default" w:ascii="Times New Roman" w:hAnsi="Times New Roman" w:eastAsia="宋体" w:cs="Times New Roman"/>
          <w:b/>
          <w:color w:val="000000"/>
          <w:szCs w:val="28"/>
        </w:rPr>
        <w:t>目录</w:t>
      </w:r>
    </w:p>
    <w:p>
      <w:pPr>
        <w:pStyle w:val="10"/>
        <w:tabs>
          <w:tab w:val="right" w:leader="dot" w:pos="9628"/>
        </w:tabs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b/>
          <w:color w:val="000000"/>
          <w:sz w:val="24"/>
        </w:rPr>
        <w:instrText xml:space="preserve"> TOC \o "1-2" \h \z \u </w:instrText>
      </w:r>
      <w:r>
        <w:rPr>
          <w:rFonts w:hint="default" w:ascii="Times New Roman" w:hAnsi="Times New Roman" w:eastAsia="宋体" w:cs="Times New Roman"/>
          <w:b/>
          <w:color w:val="000000"/>
          <w:sz w:val="24"/>
        </w:rPr>
        <w:fldChar w:fldCharType="separate"/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"_Toc361310618"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sz w:val="24"/>
        </w:rPr>
        <w:t>1.目的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</w:rPr>
        <w:instrText xml:space="preserve"> PAGEREF _Toc361310618 \h </w:instrText>
      </w:r>
      <w:r>
        <w:rPr>
          <w:rFonts w:hint="default" w:ascii="Times New Roman" w:hAnsi="Times New Roman" w:eastAsia="宋体" w:cs="Times New Roman"/>
          <w:sz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</w:rPr>
        <w:t>2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</w:p>
    <w:p>
      <w:pPr>
        <w:pStyle w:val="10"/>
        <w:tabs>
          <w:tab w:val="right" w:leader="dot" w:pos="9628"/>
        </w:tabs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"_Toc361310619"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sz w:val="24"/>
        </w:rPr>
        <w:t>2.范围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</w:rPr>
        <w:instrText xml:space="preserve"> PAGEREF _Toc361310619 \h </w:instrText>
      </w:r>
      <w:r>
        <w:rPr>
          <w:rFonts w:hint="default" w:ascii="Times New Roman" w:hAnsi="Times New Roman" w:eastAsia="宋体" w:cs="Times New Roman"/>
          <w:sz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</w:rPr>
        <w:t>3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</w:p>
    <w:p>
      <w:pPr>
        <w:pStyle w:val="10"/>
        <w:tabs>
          <w:tab w:val="right" w:leader="dot" w:pos="9628"/>
        </w:tabs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"_Toc361310620"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sz w:val="24"/>
        </w:rPr>
        <w:t>3.职责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</w:rPr>
        <w:instrText xml:space="preserve"> PAGEREF _Toc361310620 \h </w:instrText>
      </w:r>
      <w:r>
        <w:rPr>
          <w:rFonts w:hint="default" w:ascii="Times New Roman" w:hAnsi="Times New Roman" w:eastAsia="宋体" w:cs="Times New Roman"/>
          <w:sz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</w:rPr>
        <w:t>3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</w:p>
    <w:p>
      <w:pPr>
        <w:pStyle w:val="10"/>
        <w:tabs>
          <w:tab w:val="right" w:leader="dot" w:pos="9628"/>
        </w:tabs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"_Toc361310621"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sz w:val="24"/>
        </w:rPr>
        <w:t>4.内容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</w:rPr>
        <w:instrText xml:space="preserve"> PAGEREF _Toc361310621 \h </w:instrText>
      </w:r>
      <w:r>
        <w:rPr>
          <w:rFonts w:hint="default" w:ascii="Times New Roman" w:hAnsi="Times New Roman" w:eastAsia="宋体" w:cs="Times New Roman"/>
          <w:sz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</w:rPr>
        <w:t>3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</w:p>
    <w:p>
      <w:pPr>
        <w:pStyle w:val="10"/>
        <w:tabs>
          <w:tab w:val="right" w:leader="dot" w:pos="9628"/>
        </w:tabs>
        <w:spacing w:line="360" w:lineRule="auto"/>
        <w:ind w:firstLine="210" w:firstLineChars="1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"_Toc361310622"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sz w:val="24"/>
        </w:rPr>
        <w:t>4.1概述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</w:rPr>
        <w:instrText xml:space="preserve"> PAGEREF _Toc361310622 \h </w:instrText>
      </w:r>
      <w:r>
        <w:rPr>
          <w:rFonts w:hint="default" w:ascii="Times New Roman" w:hAnsi="Times New Roman" w:eastAsia="宋体" w:cs="Times New Roman"/>
          <w:sz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</w:rPr>
        <w:t>3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</w:p>
    <w:p>
      <w:pPr>
        <w:pStyle w:val="10"/>
        <w:tabs>
          <w:tab w:val="right" w:leader="dot" w:pos="9628"/>
        </w:tabs>
        <w:spacing w:line="360" w:lineRule="auto"/>
        <w:ind w:firstLine="210" w:firstLineChars="1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"_Toc361310623"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sz w:val="24"/>
        </w:rPr>
        <w:t>4.2法规要求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t>3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</w:p>
    <w:p>
      <w:pPr>
        <w:pStyle w:val="10"/>
        <w:tabs>
          <w:tab w:val="right" w:leader="dot" w:pos="9628"/>
        </w:tabs>
        <w:spacing w:line="360" w:lineRule="auto"/>
        <w:ind w:firstLine="210" w:firstLineChars="1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"_Toc361310624"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sz w:val="24"/>
        </w:rPr>
        <w:t>4.3安装要求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t>3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</w:p>
    <w:p>
      <w:pPr>
        <w:pStyle w:val="10"/>
        <w:tabs>
          <w:tab w:val="right" w:leader="dot" w:pos="9628"/>
        </w:tabs>
        <w:spacing w:line="360" w:lineRule="auto"/>
        <w:ind w:firstLine="210" w:firstLineChars="1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"_Toc361310625"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sz w:val="24"/>
        </w:rPr>
        <w:t>4.4运行要求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t>5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</w:p>
    <w:p>
      <w:pPr>
        <w:pStyle w:val="10"/>
        <w:tabs>
          <w:tab w:val="right" w:leader="dot" w:pos="9628"/>
        </w:tabs>
        <w:spacing w:line="360" w:lineRule="auto"/>
        <w:ind w:firstLine="210" w:firstLineChars="1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"_Toc361310626"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sz w:val="24"/>
        </w:rPr>
        <w:t>4.5电气、自动控制要求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t>6</w:t>
      </w:r>
    </w:p>
    <w:p>
      <w:pPr>
        <w:pStyle w:val="10"/>
        <w:tabs>
          <w:tab w:val="right" w:leader="dot" w:pos="9628"/>
        </w:tabs>
        <w:spacing w:line="360" w:lineRule="auto"/>
        <w:ind w:firstLine="210" w:firstLineChars="1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"_Toc361310627"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sz w:val="24"/>
        </w:rPr>
        <w:t>4.6安全要求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t>6</w:t>
      </w:r>
    </w:p>
    <w:p>
      <w:pPr>
        <w:pStyle w:val="10"/>
        <w:tabs>
          <w:tab w:val="right" w:leader="dot" w:pos="9628"/>
        </w:tabs>
        <w:spacing w:line="360" w:lineRule="auto"/>
        <w:ind w:firstLine="210" w:firstLineChars="1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"_Toc361310628"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sz w:val="24"/>
        </w:rPr>
        <w:t>4.7文件要求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t>7</w:t>
      </w:r>
    </w:p>
    <w:p>
      <w:pPr>
        <w:pStyle w:val="10"/>
        <w:tabs>
          <w:tab w:val="right" w:leader="dot" w:pos="9628"/>
        </w:tabs>
        <w:spacing w:line="360" w:lineRule="auto"/>
        <w:ind w:firstLine="210" w:firstLineChars="1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"_Toc361310629"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sz w:val="24"/>
        </w:rPr>
        <w:t>4.8服务要求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t>8</w:t>
      </w:r>
    </w:p>
    <w:p>
      <w:pPr>
        <w:pStyle w:val="10"/>
        <w:tabs>
          <w:tab w:val="right" w:leader="dot" w:pos="9628"/>
        </w:tabs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"_Toc361310630"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sz w:val="24"/>
        </w:rPr>
        <w:t>5.附件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t>9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fldChar w:fldCharType="end"/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6"/>
        <w:spacing w:line="360" w:lineRule="auto"/>
        <w:outlineLvl w:val="0"/>
        <w:rPr>
          <w:rFonts w:hint="default" w:ascii="Times New Roman" w:hAnsi="Times New Roman" w:eastAsia="宋体" w:cs="Times New Roman"/>
          <w:b/>
          <w:color w:val="000000"/>
          <w:szCs w:val="28"/>
        </w:rPr>
      </w:pPr>
      <w:bookmarkStart w:id="0" w:name="_Toc361310618"/>
    </w:p>
    <w:p>
      <w:pPr>
        <w:pStyle w:val="6"/>
        <w:spacing w:line="360" w:lineRule="auto"/>
        <w:outlineLvl w:val="0"/>
        <w:rPr>
          <w:rFonts w:hint="default" w:ascii="Times New Roman" w:hAnsi="Times New Roman" w:eastAsia="宋体" w:cs="Times New Roman"/>
          <w:b/>
          <w:color w:val="000000"/>
          <w:szCs w:val="28"/>
        </w:rPr>
      </w:pPr>
    </w:p>
    <w:p>
      <w:pPr>
        <w:pStyle w:val="6"/>
        <w:spacing w:line="360" w:lineRule="auto"/>
        <w:outlineLvl w:val="0"/>
        <w:rPr>
          <w:rFonts w:hint="default" w:ascii="Times New Roman" w:hAnsi="Times New Roman" w:eastAsia="宋体" w:cs="Times New Roman"/>
          <w:b/>
          <w:color w:val="000000"/>
          <w:szCs w:val="28"/>
        </w:rPr>
      </w:pPr>
      <w:r>
        <w:rPr>
          <w:rFonts w:hint="default" w:ascii="Times New Roman" w:hAnsi="Times New Roman" w:eastAsia="宋体" w:cs="Times New Roman"/>
          <w:b/>
          <w:color w:val="000000"/>
          <w:szCs w:val="28"/>
        </w:rPr>
        <w:t>1.目的</w:t>
      </w:r>
      <w:bookmarkEnd w:id="0"/>
    </w:p>
    <w:p>
      <w:pPr>
        <w:pStyle w:val="6"/>
        <w:spacing w:line="480" w:lineRule="exact"/>
        <w:ind w:firstLine="240" w:firstLineChars="100"/>
        <w:rPr>
          <w:rFonts w:hint="default" w:ascii="Times New Roman" w:hAnsi="Times New Roman" w:eastAsia="宋体" w:cs="Times New Roman"/>
          <w:color w:val="FF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本URS是一份用于从用户的角度定义抗体研究室控制区鞋柜的法规要求、安全要求及文件要求等各方面要求的关键文件。用于指导用户方、供应商、检测人员在购买、使用鞋柜时各项功能按要求进行，使所定制的鞋柜满足本URS的要求。本URS是根据抗体研究室控制区功能需要，制定的鞋柜质量和数量、品规的要求。</w:t>
      </w:r>
    </w:p>
    <w:p>
      <w:pPr>
        <w:pStyle w:val="6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</w:rPr>
      </w:pPr>
    </w:p>
    <w:p>
      <w:pPr>
        <w:pStyle w:val="3"/>
        <w:outlineLvl w:val="0"/>
        <w:rPr>
          <w:rFonts w:hint="default" w:ascii="Times New Roman" w:hAnsi="Times New Roman" w:eastAsia="宋体" w:cs="Times New Roman"/>
          <w:b/>
          <w:sz w:val="28"/>
          <w:szCs w:val="28"/>
        </w:rPr>
      </w:pPr>
      <w:bookmarkStart w:id="1" w:name="_Toc361310619"/>
      <w:r>
        <w:rPr>
          <w:rFonts w:hint="default" w:ascii="Times New Roman" w:hAnsi="Times New Roman" w:eastAsia="宋体" w:cs="Times New Roman"/>
          <w:b/>
          <w:sz w:val="28"/>
          <w:szCs w:val="28"/>
        </w:rPr>
        <w:t>2.范围</w:t>
      </w:r>
      <w:bookmarkEnd w:id="1"/>
    </w:p>
    <w:p>
      <w:pPr>
        <w:pStyle w:val="6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本URS仅用于武汉生物制品研究所有限责任公司抗体研究室控制区的定制。</w:t>
      </w:r>
    </w:p>
    <w:p>
      <w:pPr>
        <w:pStyle w:val="27"/>
        <w:ind w:firstLine="0" w:firstLineChars="0"/>
        <w:outlineLvl w:val="0"/>
        <w:rPr>
          <w:rFonts w:hint="default" w:ascii="Times New Roman" w:hAnsi="Times New Roman" w:eastAsia="宋体" w:cs="Times New Roman"/>
          <w:b/>
          <w:color w:val="000000"/>
          <w:sz w:val="28"/>
          <w:szCs w:val="28"/>
        </w:rPr>
      </w:pPr>
      <w:bookmarkStart w:id="2" w:name="_Toc361310620"/>
      <w:r>
        <w:rPr>
          <w:rFonts w:hint="default" w:ascii="Times New Roman" w:hAnsi="Times New Roman" w:eastAsia="宋体" w:cs="Times New Roman"/>
          <w:b/>
          <w:color w:val="000000"/>
          <w:sz w:val="28"/>
          <w:szCs w:val="28"/>
        </w:rPr>
        <w:t>3.职责</w:t>
      </w:r>
      <w:bookmarkEnd w:id="2"/>
    </w:p>
    <w:tbl>
      <w:tblPr>
        <w:tblStyle w:val="17"/>
        <w:tblW w:w="955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7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2310" w:type="dxa"/>
            <w:shd w:val="pct25" w:color="auto" w:fill="FFFFFF"/>
            <w:vAlign w:val="center"/>
          </w:tcPr>
          <w:p>
            <w:pPr>
              <w:pStyle w:val="26"/>
              <w:spacing w:before="0" w:after="0"/>
              <w:ind w:right="-4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4"/>
                <w:lang w:val="it-IT" w:eastAsia="zh-CN"/>
              </w:rPr>
              <w:t>部门</w:t>
            </w:r>
          </w:p>
        </w:tc>
        <w:tc>
          <w:tcPr>
            <w:tcW w:w="7245" w:type="dxa"/>
            <w:shd w:val="pct25" w:color="auto" w:fill="FFFFFF"/>
            <w:vAlign w:val="center"/>
          </w:tcPr>
          <w:p>
            <w:pPr>
              <w:pStyle w:val="26"/>
              <w:spacing w:before="0" w:after="0"/>
              <w:ind w:right="-4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4"/>
                <w:lang w:val="it-IT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10" w:type="dxa"/>
            <w:tcBorders>
              <w:bottom w:val="single" w:color="auto" w:sz="4" w:space="0"/>
            </w:tcBorders>
            <w:vAlign w:val="center"/>
          </w:tcPr>
          <w:p>
            <w:pPr>
              <w:pStyle w:val="26"/>
              <w:spacing w:before="60" w:after="60"/>
              <w:ind w:right="-4"/>
              <w:jc w:val="center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抗体研究室</w:t>
            </w:r>
          </w:p>
        </w:tc>
        <w:tc>
          <w:tcPr>
            <w:tcW w:w="7245" w:type="dxa"/>
            <w:tcBorders>
              <w:bottom w:val="single" w:color="auto" w:sz="4" w:space="0"/>
            </w:tcBorders>
            <w:vAlign w:val="center"/>
          </w:tcPr>
          <w:p>
            <w:pPr>
              <w:pStyle w:val="26"/>
              <w:spacing w:before="60" w:after="60"/>
              <w:ind w:right="-4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负责从用户的角度起草并审核本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URS文件。</w:t>
            </w:r>
          </w:p>
          <w:p>
            <w:pPr>
              <w:pStyle w:val="26"/>
              <w:spacing w:before="60" w:after="60"/>
              <w:ind w:right="-4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负责本URS文件的修改、打印，并将纸质版送各相关部门签字。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10" w:type="dxa"/>
            <w:shd w:val="clear" w:color="auto" w:fill="auto"/>
            <w:vAlign w:val="center"/>
          </w:tcPr>
          <w:p>
            <w:pPr>
              <w:pStyle w:val="26"/>
              <w:spacing w:before="60" w:after="60"/>
              <w:ind w:right="-4"/>
              <w:jc w:val="center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科研开发部</w:t>
            </w:r>
          </w:p>
        </w:tc>
        <w:tc>
          <w:tcPr>
            <w:tcW w:w="7245" w:type="dxa"/>
            <w:shd w:val="clear" w:color="auto" w:fill="auto"/>
            <w:vAlign w:val="center"/>
          </w:tcPr>
          <w:p>
            <w:pPr>
              <w:pStyle w:val="26"/>
              <w:spacing w:before="60" w:after="60"/>
              <w:ind w:right="-4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负责从抗体研究室控制区角度审核本URS文件。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10" w:type="dxa"/>
            <w:vAlign w:val="center"/>
          </w:tcPr>
          <w:p>
            <w:pPr>
              <w:pStyle w:val="26"/>
              <w:spacing w:before="60" w:after="60"/>
              <w:ind w:right="-4"/>
              <w:jc w:val="center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工程技术部</w:t>
            </w:r>
          </w:p>
        </w:tc>
        <w:tc>
          <w:tcPr>
            <w:tcW w:w="7245" w:type="dxa"/>
            <w:vAlign w:val="center"/>
          </w:tcPr>
          <w:p>
            <w:pPr>
              <w:pStyle w:val="26"/>
              <w:spacing w:before="60" w:after="60"/>
              <w:ind w:right="-4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负责从工程技术角度审核本URS文件。</w:t>
            </w:r>
          </w:p>
          <w:p>
            <w:pPr>
              <w:pStyle w:val="26"/>
              <w:spacing w:before="60" w:after="60"/>
              <w:ind w:right="-4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负责补充工程技术及维护维修相关内容。</w:t>
            </w:r>
          </w:p>
          <w:p>
            <w:pPr>
              <w:pStyle w:val="26"/>
              <w:spacing w:before="60" w:after="60"/>
              <w:ind w:right="-4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负责本U</w:t>
            </w:r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RS文件归档。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10" w:type="dxa"/>
            <w:vAlign w:val="center"/>
          </w:tcPr>
          <w:p>
            <w:pPr>
              <w:pStyle w:val="26"/>
              <w:spacing w:before="60" w:after="60"/>
              <w:ind w:right="-4"/>
              <w:jc w:val="center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质量保证部</w:t>
            </w:r>
          </w:p>
        </w:tc>
        <w:tc>
          <w:tcPr>
            <w:tcW w:w="7245" w:type="dxa"/>
            <w:vAlign w:val="center"/>
          </w:tcPr>
          <w:p>
            <w:pPr>
              <w:pStyle w:val="26"/>
              <w:spacing w:before="60" w:after="60"/>
              <w:ind w:right="-4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负责提供URS文件模板。</w:t>
            </w:r>
          </w:p>
          <w:p>
            <w:pPr>
              <w:pStyle w:val="26"/>
              <w:spacing w:before="60" w:after="60"/>
              <w:ind w:right="-4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负责从质量管理法规角度审核本URS文件。</w:t>
            </w:r>
          </w:p>
          <w:p>
            <w:pPr>
              <w:pStyle w:val="26"/>
              <w:spacing w:before="60" w:after="60"/>
              <w:ind w:right="-4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负责批准本URS文件。</w:t>
            </w:r>
          </w:p>
        </w:tc>
      </w:tr>
    </w:tbl>
    <w:p>
      <w:pPr>
        <w:pStyle w:val="6"/>
        <w:spacing w:line="360" w:lineRule="auto"/>
        <w:outlineLvl w:val="0"/>
        <w:rPr>
          <w:rFonts w:hint="default" w:ascii="Times New Roman" w:hAnsi="Times New Roman" w:eastAsia="宋体" w:cs="Times New Roman"/>
          <w:b/>
          <w:color w:val="000000"/>
          <w:szCs w:val="28"/>
        </w:rPr>
      </w:pPr>
      <w:bookmarkStart w:id="3" w:name="_Toc361310621"/>
      <w:r>
        <w:rPr>
          <w:rFonts w:hint="default" w:ascii="Times New Roman" w:hAnsi="Times New Roman" w:eastAsia="宋体" w:cs="Times New Roman"/>
          <w:b/>
          <w:color w:val="000000"/>
          <w:szCs w:val="28"/>
        </w:rPr>
        <w:t>4.内容</w:t>
      </w:r>
      <w:bookmarkEnd w:id="3"/>
    </w:p>
    <w:p>
      <w:pPr>
        <w:pStyle w:val="6"/>
        <w:spacing w:line="360" w:lineRule="auto"/>
        <w:outlineLvl w:val="0"/>
        <w:rPr>
          <w:rFonts w:hint="default" w:ascii="Times New Roman" w:hAnsi="Times New Roman" w:eastAsia="宋体" w:cs="Times New Roman"/>
          <w:b/>
          <w:color w:val="000000"/>
          <w:sz w:val="24"/>
        </w:rPr>
      </w:pPr>
      <w:bookmarkStart w:id="4" w:name="_Toc361310622"/>
      <w:r>
        <w:rPr>
          <w:rFonts w:hint="default" w:ascii="Times New Roman" w:hAnsi="Times New Roman" w:eastAsia="宋体" w:cs="Times New Roman"/>
          <w:b/>
          <w:color w:val="000000"/>
          <w:sz w:val="24"/>
        </w:rPr>
        <w:t>4.1概述</w:t>
      </w:r>
      <w:bookmarkEnd w:id="4"/>
    </w:p>
    <w:p>
      <w:pPr>
        <w:pStyle w:val="6"/>
        <w:spacing w:line="360" w:lineRule="auto"/>
        <w:outlineLvl w:val="0"/>
        <w:rPr>
          <w:rFonts w:hint="default" w:ascii="Times New Roman" w:hAnsi="Times New Roman" w:eastAsia="宋体" w:cs="Times New Roman"/>
          <w:b/>
          <w:color w:val="000000"/>
          <w:sz w:val="24"/>
        </w:rPr>
      </w:pPr>
      <w:bookmarkStart w:id="5" w:name="_Toc361310623"/>
      <w:r>
        <w:rPr>
          <w:rFonts w:hint="default" w:ascii="Times New Roman" w:hAnsi="Times New Roman" w:eastAsia="宋体" w:cs="Times New Roman"/>
          <w:b/>
          <w:color w:val="000000"/>
          <w:sz w:val="24"/>
        </w:rPr>
        <w:t>4.2法规要求</w:t>
      </w:r>
      <w:bookmarkEnd w:id="5"/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4.2.1 GMP要求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《药品生产质量管理规范》（现行版）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《药品GMP指南》无菌药品（现行版）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4.2.2</w:t>
      </w:r>
      <w:r>
        <w:rPr>
          <w:rFonts w:hint="default" w:ascii="Times New Roman" w:hAnsi="Times New Roman" w:eastAsia="宋体" w:cs="Times New Roman"/>
          <w:b/>
          <w:color w:val="000000"/>
          <w:sz w:val="24"/>
        </w:rPr>
        <w:t>安全及环保要求</w:t>
      </w:r>
    </w:p>
    <w:p>
      <w:pPr>
        <w:pStyle w:val="6"/>
        <w:spacing w:line="360" w:lineRule="auto"/>
        <w:outlineLvl w:val="0"/>
        <w:rPr>
          <w:rFonts w:hint="default" w:ascii="Times New Roman" w:hAnsi="Times New Roman" w:eastAsia="宋体" w:cs="Times New Roman"/>
          <w:color w:val="000000"/>
          <w:sz w:val="24"/>
        </w:rPr>
      </w:pPr>
      <w:bookmarkStart w:id="6" w:name="_Toc361310624"/>
      <w:r>
        <w:rPr>
          <w:rFonts w:hint="default" w:ascii="Times New Roman" w:hAnsi="Times New Roman" w:eastAsia="宋体" w:cs="Times New Roman"/>
          <w:color w:val="000000"/>
          <w:sz w:val="24"/>
        </w:rPr>
        <w:t>要求鞋柜所用材质对人体无毒无害。</w:t>
      </w:r>
    </w:p>
    <w:p>
      <w:pPr>
        <w:pStyle w:val="6"/>
        <w:spacing w:line="360" w:lineRule="auto"/>
        <w:outlineLvl w:val="0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t>4.3安装要求</w:t>
      </w:r>
      <w:bookmarkEnd w:id="6"/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4.3.1 安装位置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该鞋柜安装在抗体研究室控制区。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4.3.2安装尺寸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4.3.2.1 鞋柜尺寸</w:t>
      </w:r>
      <w:r>
        <w:rPr>
          <w:rFonts w:hint="default" w:ascii="Times New Roman" w:hAnsi="Times New Roman" w:eastAsia="宋体" w:cs="Times New Roman"/>
          <w:bCs/>
          <w:sz w:val="24"/>
        </w:rPr>
        <w:t>严格按照本URS定制安装</w:t>
      </w:r>
      <w:r>
        <w:rPr>
          <w:rFonts w:hint="default" w:ascii="Times New Roman" w:hAnsi="Times New Roman" w:eastAsia="宋体" w:cs="Times New Roman"/>
          <w:color w:val="000000"/>
          <w:sz w:val="24"/>
        </w:rPr>
        <w:t>。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4.3.2.2供应商必须给出鞋柜设计选型方案及相应附件设计选型方案，并交给我公司使用部门及工程类部门审核。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4.3.2.3 安装尺寸为：见附件。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4.3.3地面承重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重量（kg）其重量不超出地面承重要求。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4.3.4可用的公用系统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N/A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4.3.5洁净级别及房间环境条件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4.3.5.1 工作环境温度：能适应—10℃～50℃环境。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4.3.5.2 工作环境湿度：至少包括10%～90%。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4.3.5.3 工作环境洁净级别：控制区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4.3.6 可用的能源配置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N/A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19"/>
          <w:szCs w:val="19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4.3.7外观及材质要求</w:t>
      </w:r>
    </w:p>
    <w:p>
      <w:pPr>
        <w:pStyle w:val="3"/>
        <w:spacing w:after="0" w:line="480" w:lineRule="exact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4.3.7.1 鞋柜全部采用304不锈钢</w:t>
      </w:r>
    </w:p>
    <w:p>
      <w:pPr>
        <w:pStyle w:val="3"/>
        <w:spacing w:after="0" w:line="480" w:lineRule="exact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4.3.7.2 表面光滑无毛刺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（1）制造/供应单位；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（2）产品注册号；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（3）型号标记；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（4）生产日期或编号；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（5）必要的功能标识及说明；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（6）安全标识。</w:t>
      </w:r>
    </w:p>
    <w:p>
      <w:pPr>
        <w:pStyle w:val="6"/>
        <w:spacing w:line="360" w:lineRule="auto"/>
        <w:outlineLvl w:val="0"/>
        <w:rPr>
          <w:rFonts w:hint="default" w:ascii="Times New Roman" w:hAnsi="Times New Roman" w:eastAsia="宋体" w:cs="Times New Roman"/>
          <w:color w:val="000000"/>
          <w:sz w:val="24"/>
        </w:rPr>
      </w:pPr>
      <w:bookmarkStart w:id="7" w:name="_Toc361310625"/>
      <w:r>
        <w:rPr>
          <w:rFonts w:hint="default" w:ascii="Times New Roman" w:hAnsi="Times New Roman" w:eastAsia="宋体" w:cs="Times New Roman"/>
          <w:b/>
          <w:color w:val="000000"/>
          <w:sz w:val="24"/>
        </w:rPr>
        <w:t>4.4运行要求</w:t>
      </w:r>
      <w:bookmarkEnd w:id="7"/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4.4.1原辅料、包装材料、产品的规格标准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N/A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4.4.2设备效率、产能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N/A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4.4.3工艺参数范围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4.4.3.1基本运行参数：</w:t>
      </w:r>
    </w:p>
    <w:tbl>
      <w:tblPr>
        <w:tblStyle w:val="17"/>
        <w:tblW w:w="9139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7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4" w:type="dxa"/>
            <w:shd w:val="clear" w:color="auto" w:fill="C0C0C0"/>
            <w:vAlign w:val="center"/>
          </w:tcPr>
          <w:p>
            <w:pPr>
              <w:pStyle w:val="6"/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名称</w:t>
            </w:r>
          </w:p>
        </w:tc>
        <w:tc>
          <w:tcPr>
            <w:tcW w:w="7425" w:type="dxa"/>
            <w:shd w:val="clear" w:color="auto" w:fill="C0C0C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171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鞋柜</w:t>
            </w:r>
          </w:p>
        </w:tc>
        <w:tc>
          <w:tcPr>
            <w:tcW w:w="7425" w:type="dxa"/>
            <w:vAlign w:val="center"/>
          </w:tcPr>
          <w:p>
            <w:pPr>
              <w:pStyle w:val="6"/>
              <w:spacing w:line="360" w:lineRule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材质：304不锈钢</w:t>
            </w:r>
          </w:p>
          <w:p>
            <w:pPr>
              <w:pStyle w:val="6"/>
              <w:spacing w:line="360" w:lineRule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规格尺寸：</w:t>
            </w:r>
          </w:p>
          <w:p>
            <w:pPr>
              <w:pStyle w:val="6"/>
              <w:spacing w:line="360" w:lineRule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规格1：双面带门  6850mm（长）×600mm(宽）×600mm(内空高)</w:t>
            </w:r>
          </w:p>
          <w:p>
            <w:pPr>
              <w:pStyle w:val="6"/>
              <w:spacing w:line="360" w:lineRule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1门双鞋柜，鞋柜260mm（长）×300mm(宽）×300mm(内空高)</w:t>
            </w:r>
          </w:p>
          <w:p>
            <w:pPr>
              <w:pStyle w:val="6"/>
              <w:spacing w:line="360" w:lineRule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规格2：双面带门  110mm（长）×600mm(宽）×600mm(高)</w:t>
            </w:r>
          </w:p>
          <w:p>
            <w:pPr>
              <w:pStyle w:val="6"/>
              <w:spacing w:line="360" w:lineRule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1门双鞋柜，鞋柜260mm（长）×300mm(宽）×260mm(内空高)</w:t>
            </w:r>
          </w:p>
          <w:p>
            <w:pPr>
              <w:pStyle w:val="6"/>
              <w:spacing w:line="360" w:lineRule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数量：    规格1：1个</w:t>
            </w:r>
          </w:p>
          <w:p>
            <w:pPr>
              <w:pStyle w:val="6"/>
              <w:spacing w:line="360" w:lineRule="auto"/>
              <w:ind w:firstLine="1200" w:firstLineChars="5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规格2：1个</w:t>
            </w:r>
          </w:p>
          <w:p>
            <w:pPr>
              <w:pStyle w:val="6"/>
              <w:spacing w:line="360" w:lineRule="auto"/>
              <w:ind w:firstLine="1200" w:firstLineChars="500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>
      <w:pPr>
        <w:pStyle w:val="6"/>
        <w:spacing w:line="360" w:lineRule="auto"/>
        <w:outlineLvl w:val="0"/>
        <w:rPr>
          <w:rFonts w:hint="default" w:ascii="Times New Roman" w:hAnsi="Times New Roman" w:eastAsia="宋体" w:cs="Times New Roman"/>
          <w:color w:val="000000"/>
          <w:sz w:val="24"/>
        </w:rPr>
      </w:pPr>
      <w:bookmarkStart w:id="8" w:name="_Toc361310626"/>
      <w:r>
        <w:rPr>
          <w:rFonts w:hint="default" w:ascii="Times New Roman" w:hAnsi="Times New Roman" w:eastAsia="宋体" w:cs="Times New Roman"/>
          <w:b/>
          <w:color w:val="000000"/>
          <w:sz w:val="24"/>
        </w:rPr>
        <w:t>4.5电气、自动控制要求</w:t>
      </w:r>
      <w:bookmarkEnd w:id="8"/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4.5.1自动控制过程的要求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N/A.</w:t>
      </w:r>
    </w:p>
    <w:p>
      <w:pPr>
        <w:pStyle w:val="6"/>
        <w:tabs>
          <w:tab w:val="left" w:pos="3419"/>
        </w:tabs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4.5.2计算机化系统的验证要求</w:t>
      </w: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ab/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N/A</w:t>
      </w:r>
    </w:p>
    <w:p>
      <w:pPr>
        <w:pStyle w:val="6"/>
        <w:spacing w:line="360" w:lineRule="auto"/>
        <w:outlineLvl w:val="0"/>
        <w:rPr>
          <w:rFonts w:hint="default" w:ascii="Times New Roman" w:hAnsi="Times New Roman" w:eastAsia="宋体" w:cs="Times New Roman"/>
          <w:color w:val="000000"/>
          <w:sz w:val="24"/>
        </w:rPr>
      </w:pPr>
      <w:bookmarkStart w:id="9" w:name="_Toc361310627"/>
      <w:r>
        <w:rPr>
          <w:rFonts w:hint="default" w:ascii="Times New Roman" w:hAnsi="Times New Roman" w:eastAsia="宋体" w:cs="Times New Roman"/>
          <w:b/>
          <w:color w:val="000000"/>
          <w:sz w:val="24"/>
        </w:rPr>
        <w:t>4.6安全要求</w:t>
      </w:r>
      <w:bookmarkEnd w:id="9"/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4.6.1 耐酸碱，防腐蚀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4.6.2电气保护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N/A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bookmarkStart w:id="10" w:name="_Toc361310628"/>
      <w:r>
        <w:rPr>
          <w:rFonts w:hint="default" w:ascii="Times New Roman" w:hAnsi="Times New Roman" w:eastAsia="宋体" w:cs="Times New Roman"/>
          <w:b/>
          <w:color w:val="000000"/>
          <w:sz w:val="24"/>
        </w:rPr>
        <w:t>4.7文件要求</w:t>
      </w:r>
      <w:bookmarkEnd w:id="10"/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4.7.1投标文件、合同及订单。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4.7.2卖方发运清单及相关检验报告。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4.7.3详细设计选型及技术文件。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4.7.4图纸：实物图；各种安装、确认、维修等活动所需的电子版及打印版设备布局图、设备尺寸图、设备局部图（与工艺、功能相关的细节图）、P&amp;ID图、控制原理图、注释参考、图纸清单等。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4.7.5零配件、部件、元件清单：包括编号、对应厂家名称、生产地、规格及必要说明。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4.7.6设备制造相关文件：工厂相关检测报告、材质清单、材质报告及合格证（写明材料有效期）、清洁处理程序、各种标示、出厂合格证、各组件相关报告及合格证。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4.7.7易损件、备用零部件清单。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4.7.8仪器仪表清单和相关校验报告及计量证书。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4.7.9设备交付计划表。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4.7.10安全报告。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4.7.11现场验收测试（SAT）报告。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4.7.12调试文件：调试计划（调试说明书、调试清单、保修信息、培训计划、再调试计划等），总测试计划，检查计划，检测清单，各测试结果，调试总结报告等。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4.7.14验证文件：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N/A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4.7.15使用操作说明书及维护保养说明（即运行及维护手册）3份。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4.7.16提供设备及其零部件使用寿命清单。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4.7.18文件具体要求：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（1）系统相关方案中，应明确本系统的配置、规格，并且通过分析阐述每一个系统环节的必要性；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（2）标书中明确系统所有组件的品牌、材质、型号，并且注明每一个组件的保修期；</w:t>
      </w:r>
    </w:p>
    <w:p>
      <w:pPr>
        <w:pStyle w:val="6"/>
        <w:spacing w:line="360" w:lineRule="auto"/>
        <w:outlineLvl w:val="0"/>
        <w:rPr>
          <w:rFonts w:hint="default" w:ascii="Times New Roman" w:hAnsi="Times New Roman" w:eastAsia="宋体" w:cs="Times New Roman"/>
          <w:color w:val="000000"/>
          <w:sz w:val="24"/>
        </w:rPr>
      </w:pPr>
      <w:bookmarkStart w:id="11" w:name="_Toc361310629"/>
      <w:r>
        <w:rPr>
          <w:rFonts w:hint="default" w:ascii="Times New Roman" w:hAnsi="Times New Roman" w:eastAsia="宋体" w:cs="Times New Roman"/>
          <w:b/>
          <w:color w:val="000000"/>
          <w:sz w:val="24"/>
        </w:rPr>
        <w:t>4.8服务要求</w:t>
      </w:r>
      <w:bookmarkEnd w:id="11"/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4.8.1培训要求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4.8.1.1设备供应商应免费对设备使用方人员进行全面培训，包括对生产操作人员及设备维护、维修人员，并填写培训记录。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4.8.1.2生产操作人员培训包括设备结构原理、性能、操作、清洗消毒、故障排除等基本知识。合格标准为用户参加培训人员能够独立正确操作设备，会排除常见故障。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4.8.1.3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4.8.2运输要求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4.8.2.1设备运输在运输途中需做好防护措施，不得有任何损伤。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4.8.3验证要求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bookmarkStart w:id="12" w:name="_Hlk529886988"/>
      <w:r>
        <w:rPr>
          <w:rFonts w:hint="default" w:ascii="Times New Roman" w:hAnsi="Times New Roman" w:eastAsia="宋体" w:cs="Times New Roman"/>
          <w:color w:val="000000"/>
          <w:sz w:val="24"/>
        </w:rPr>
        <w:t>N/A</w:t>
      </w:r>
    </w:p>
    <w:bookmarkEnd w:id="12"/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4.8.4售后服务及备件要求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4.8.4.1设备保质期从确认验收的阶段就开始计算。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4.8.4.2设备质保期为一年，一年内免费保修，一年后应提供良好的售后服务。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4.8.4.3售后服务必须响应及时，要求设备出现须厂家维修的故障后，应在4小时内明确答复，当电话沟通无法解决时，须24小时内派人至现场解决。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4.8.4.4一年免费保修期后，厂家应终生提供及时的维修、维护，厂家应定期回访，解决设备运行当中可能出现的疑问，排除潜在故障，使设备保持良好工作状态。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4.8.4.5厂家应提供合格的备件，用于设备相应部件的维修、更换。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4.8.5验收要求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4.8.5.1货物到达买方使用现场后，由买卖双方共同验收，卖方工程师免费为买方提供调试。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4.8.5.2供应商进厂安装需遵守安全和安装规定。</w:t>
      </w:r>
    </w:p>
    <w:p>
      <w:pPr>
        <w:pStyle w:val="6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4.8.5.3确认试车验收合格后，买卖双方签订验收报告。</w:t>
      </w:r>
    </w:p>
    <w:p>
      <w:pPr>
        <w:pStyle w:val="6"/>
        <w:numPr>
          <w:ilvl w:val="0"/>
          <w:numId w:val="1"/>
        </w:numPr>
        <w:spacing w:line="360" w:lineRule="auto"/>
        <w:outlineLvl w:val="0"/>
        <w:rPr>
          <w:rFonts w:hint="default" w:ascii="Times New Roman" w:hAnsi="Times New Roman" w:eastAsia="宋体" w:cs="Times New Roman"/>
          <w:b/>
          <w:color w:val="000000"/>
          <w:szCs w:val="28"/>
        </w:rPr>
      </w:pPr>
      <w:bookmarkStart w:id="13" w:name="_Toc361310630"/>
      <w:r>
        <w:rPr>
          <w:rFonts w:hint="default" w:ascii="Times New Roman" w:hAnsi="Times New Roman" w:eastAsia="宋体" w:cs="Times New Roman"/>
          <w:b/>
          <w:color w:val="000000"/>
          <w:szCs w:val="28"/>
        </w:rPr>
        <w:t>附件</w:t>
      </w:r>
      <w:bookmarkEnd w:id="13"/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N/A</w:t>
      </w:r>
    </w:p>
    <w:p>
      <w:pPr>
        <w:widowControl/>
        <w:jc w:val="left"/>
        <w:rPr>
          <w:rFonts w:hint="default" w:ascii="Times New Roman" w:hAnsi="Times New Roman" w:eastAsia="宋体" w:cs="Times New Roman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kern w:val="0"/>
          <w:sz w:val="24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kern w:val="0"/>
          <w:sz w:val="24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pict>
        <v:line id="Line 1" o:spid="_x0000_s3073" o:spt="20" style="position:absolute;left:0pt;margin-left:0pt;margin-top:0.05pt;height:0pt;width:477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Fonts w:hint="eastAsia"/>
      </w:rPr>
      <w:t>本文件为受控文件，仅供武汉生物制品研究所有限责任公司使用并为版权所有，严禁无授权使用、泄露或复印，违者必究。</w: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9854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46"/>
      <w:gridCol w:w="5827"/>
      <w:gridCol w:w="1317"/>
      <w:gridCol w:w="1764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56" w:hRule="atLeast"/>
      </w:trPr>
      <w:tc>
        <w:tcPr>
          <w:tcW w:w="946" w:type="dxa"/>
          <w:vAlign w:val="center"/>
        </w:tcPr>
        <w:p>
          <w:pPr>
            <w:pStyle w:val="9"/>
          </w:pPr>
          <w:r>
            <w:drawing>
              <wp:inline distT="0" distB="0" distL="0" distR="0">
                <wp:extent cx="466090" cy="466090"/>
                <wp:effectExtent l="1905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0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090" cy="466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7" w:type="dxa"/>
          <w:vAlign w:val="center"/>
        </w:tcPr>
        <w:p>
          <w:pPr>
            <w:pStyle w:val="9"/>
            <w:rPr>
              <w:rFonts w:ascii="宋体"/>
              <w:b/>
              <w:sz w:val="21"/>
              <w:szCs w:val="21"/>
            </w:rPr>
          </w:pPr>
          <w:r>
            <w:rPr>
              <w:rFonts w:hint="eastAsia" w:ascii="宋体" w:hAnsi="宋体"/>
              <w:b/>
              <w:sz w:val="21"/>
              <w:szCs w:val="21"/>
            </w:rPr>
            <w:t>武汉生物制品研究所有限责任公司</w:t>
          </w:r>
        </w:p>
        <w:p>
          <w:pPr>
            <w:pStyle w:val="9"/>
          </w:pPr>
          <w:r>
            <w:rPr>
              <w:rFonts w:ascii="宋体" w:hAnsi="宋体"/>
              <w:b/>
              <w:sz w:val="21"/>
              <w:szCs w:val="21"/>
            </w:rPr>
            <w:t>Wuhan Institute of Biological Products Co.,Ltd.</w:t>
          </w:r>
        </w:p>
      </w:tc>
      <w:tc>
        <w:tcPr>
          <w:tcW w:w="3081" w:type="dxa"/>
          <w:gridSpan w:val="2"/>
          <w:vAlign w:val="center"/>
        </w:tcPr>
        <w:p>
          <w:pPr>
            <w:pStyle w:val="9"/>
            <w:jc w:val="both"/>
            <w:rPr>
              <w:rFonts w:ascii="宋体"/>
            </w:rPr>
          </w:pPr>
          <w:r>
            <w:rPr>
              <w:rFonts w:hint="eastAsia" w:ascii="宋体" w:hAnsi="宋体"/>
              <w:sz w:val="21"/>
              <w:szCs w:val="21"/>
            </w:rPr>
            <w:t>文件编号：URS-25-09-001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773" w:type="dxa"/>
          <w:gridSpan w:val="2"/>
          <w:vMerge w:val="restart"/>
          <w:vAlign w:val="center"/>
        </w:tcPr>
        <w:p>
          <w:pPr>
            <w:pStyle w:val="9"/>
            <w:rPr>
              <w:sz w:val="28"/>
              <w:szCs w:val="28"/>
            </w:rPr>
          </w:pPr>
          <w:r>
            <w:rPr>
              <w:rFonts w:hint="eastAsia" w:ascii="宋体" w:hAnsi="宋体"/>
              <w:b/>
              <w:sz w:val="28"/>
              <w:szCs w:val="28"/>
            </w:rPr>
            <w:t>抗体研究室控制区鞋柜</w:t>
          </w:r>
          <w:r>
            <w:rPr>
              <w:rFonts w:ascii="宋体" w:hAnsi="宋体"/>
              <w:b/>
              <w:sz w:val="28"/>
              <w:szCs w:val="28"/>
            </w:rPr>
            <w:t>URS</w:t>
          </w:r>
        </w:p>
      </w:tc>
      <w:tc>
        <w:tcPr>
          <w:tcW w:w="1317" w:type="dxa"/>
          <w:vAlign w:val="center"/>
        </w:tcPr>
        <w:p>
          <w:pPr>
            <w:pStyle w:val="9"/>
            <w:jc w:val="both"/>
            <w:rPr>
              <w:rFonts w:ascii="宋体"/>
            </w:rPr>
          </w:pPr>
          <w:r>
            <w:rPr>
              <w:rFonts w:hint="eastAsia" w:ascii="宋体" w:hAnsi="宋体"/>
              <w:sz w:val="21"/>
              <w:szCs w:val="21"/>
            </w:rPr>
            <w:t>修订号：</w:t>
          </w:r>
          <w:r>
            <w:rPr>
              <w:rFonts w:ascii="宋体"/>
              <w:sz w:val="21"/>
              <w:szCs w:val="21"/>
            </w:rPr>
            <w:t>01</w:t>
          </w:r>
        </w:p>
      </w:tc>
      <w:tc>
        <w:tcPr>
          <w:tcW w:w="1764" w:type="dxa"/>
          <w:vAlign w:val="center"/>
        </w:tcPr>
        <w:p>
          <w:pPr>
            <w:pStyle w:val="9"/>
            <w:spacing w:line="240" w:lineRule="atLeast"/>
            <w:rPr>
              <w:rFonts w:ascii="宋体"/>
              <w:sz w:val="21"/>
              <w:szCs w:val="21"/>
            </w:rPr>
          </w:pPr>
          <w:r>
            <w:rPr>
              <w:rStyle w:val="14"/>
              <w:rFonts w:hint="eastAsia" w:ascii="宋体" w:hAnsi="宋体"/>
              <w:sz w:val="21"/>
              <w:szCs w:val="21"/>
            </w:rPr>
            <w:t>第</w:t>
          </w:r>
          <w:r>
            <w:rPr>
              <w:rStyle w:val="14"/>
            </w:rPr>
            <w:fldChar w:fldCharType="begin"/>
          </w:r>
          <w:r>
            <w:rPr>
              <w:rStyle w:val="14"/>
            </w:rPr>
            <w:instrText xml:space="preserve"> PAGE </w:instrText>
          </w:r>
          <w:r>
            <w:rPr>
              <w:rStyle w:val="14"/>
            </w:rPr>
            <w:fldChar w:fldCharType="separate"/>
          </w:r>
          <w:r>
            <w:rPr>
              <w:rStyle w:val="14"/>
            </w:rPr>
            <w:t>2</w:t>
          </w:r>
          <w:r>
            <w:rPr>
              <w:rStyle w:val="14"/>
            </w:rPr>
            <w:fldChar w:fldCharType="end"/>
          </w:r>
          <w:r>
            <w:rPr>
              <w:rStyle w:val="14"/>
              <w:rFonts w:hint="eastAsia" w:ascii="宋体" w:hAnsi="宋体"/>
              <w:sz w:val="21"/>
              <w:szCs w:val="21"/>
            </w:rPr>
            <w:t>页共</w:t>
          </w:r>
          <w:r>
            <w:rPr>
              <w:rStyle w:val="14"/>
            </w:rPr>
            <w:fldChar w:fldCharType="begin"/>
          </w:r>
          <w:r>
            <w:rPr>
              <w:rStyle w:val="14"/>
            </w:rPr>
            <w:instrText xml:space="preserve"> NUMPAGES </w:instrText>
          </w:r>
          <w:r>
            <w:rPr>
              <w:rStyle w:val="14"/>
            </w:rPr>
            <w:fldChar w:fldCharType="separate"/>
          </w:r>
          <w:r>
            <w:rPr>
              <w:rStyle w:val="14"/>
            </w:rPr>
            <w:t>11</w:t>
          </w:r>
          <w:r>
            <w:rPr>
              <w:rStyle w:val="14"/>
            </w:rPr>
            <w:fldChar w:fldCharType="end"/>
          </w:r>
          <w:r>
            <w:rPr>
              <w:rStyle w:val="14"/>
              <w:rFonts w:hint="eastAsia" w:ascii="宋体" w:hAnsi="宋体"/>
              <w:sz w:val="21"/>
              <w:szCs w:val="21"/>
            </w:rPr>
            <w:t>页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773" w:type="dxa"/>
          <w:gridSpan w:val="2"/>
          <w:vMerge w:val="continue"/>
        </w:tcPr>
        <w:p>
          <w:pPr>
            <w:pStyle w:val="9"/>
          </w:pPr>
        </w:p>
      </w:tc>
      <w:tc>
        <w:tcPr>
          <w:tcW w:w="3081" w:type="dxa"/>
          <w:gridSpan w:val="2"/>
          <w:vAlign w:val="center"/>
        </w:tcPr>
        <w:p>
          <w:pPr>
            <w:pStyle w:val="9"/>
            <w:jc w:val="both"/>
            <w:rPr>
              <w:rFonts w:ascii="宋体"/>
            </w:rPr>
          </w:pPr>
          <w:r>
            <w:rPr>
              <w:rFonts w:hint="eastAsia" w:ascii="宋体" w:hAnsi="宋体"/>
              <w:sz w:val="21"/>
              <w:szCs w:val="21"/>
            </w:rPr>
            <w:t>生效日期：</w:t>
          </w:r>
          <w:r>
            <w:rPr>
              <w:rFonts w:ascii="宋体" w:hAnsi="宋体"/>
              <w:sz w:val="21"/>
              <w:szCs w:val="21"/>
            </w:rPr>
            <w:t>2013</w:t>
          </w:r>
          <w:r>
            <w:rPr>
              <w:rFonts w:ascii="宋体"/>
              <w:sz w:val="21"/>
              <w:szCs w:val="21"/>
            </w:rPr>
            <w:t>.0</w:t>
          </w:r>
          <w:r>
            <w:rPr>
              <w:rFonts w:ascii="宋体" w:hAnsi="宋体"/>
              <w:sz w:val="21"/>
              <w:szCs w:val="21"/>
            </w:rPr>
            <w:t>7</w:t>
          </w:r>
          <w:r>
            <w:rPr>
              <w:rFonts w:ascii="宋体"/>
              <w:sz w:val="21"/>
              <w:szCs w:val="21"/>
            </w:rPr>
            <w:t>.</w:t>
          </w:r>
          <w:r>
            <w:rPr>
              <w:rFonts w:ascii="宋体" w:hAnsi="宋体"/>
              <w:sz w:val="21"/>
              <w:szCs w:val="21"/>
            </w:rPr>
            <w:t>31</w:t>
          </w:r>
        </w:p>
      </w:tc>
    </w:tr>
  </w:tbl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B3B9F"/>
    <w:multiLevelType w:val="singleLevel"/>
    <w:tmpl w:val="59BB3B9F"/>
    <w:lvl w:ilvl="0" w:tentative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DE26C65"/>
    <w:rsid w:val="00000F92"/>
    <w:rsid w:val="00011F24"/>
    <w:rsid w:val="0002508E"/>
    <w:rsid w:val="000372B0"/>
    <w:rsid w:val="00054911"/>
    <w:rsid w:val="00082C87"/>
    <w:rsid w:val="00090CE8"/>
    <w:rsid w:val="00092EB4"/>
    <w:rsid w:val="00096A04"/>
    <w:rsid w:val="000A4906"/>
    <w:rsid w:val="000B6E8E"/>
    <w:rsid w:val="000F170E"/>
    <w:rsid w:val="00114361"/>
    <w:rsid w:val="001519C7"/>
    <w:rsid w:val="00151CAB"/>
    <w:rsid w:val="00157A1A"/>
    <w:rsid w:val="00173EE5"/>
    <w:rsid w:val="00175490"/>
    <w:rsid w:val="00177499"/>
    <w:rsid w:val="00183F6D"/>
    <w:rsid w:val="001A341B"/>
    <w:rsid w:val="001B0BC0"/>
    <w:rsid w:val="001C4CF9"/>
    <w:rsid w:val="001D4881"/>
    <w:rsid w:val="002225F7"/>
    <w:rsid w:val="0022310C"/>
    <w:rsid w:val="00232BAD"/>
    <w:rsid w:val="002353D3"/>
    <w:rsid w:val="00243660"/>
    <w:rsid w:val="00252869"/>
    <w:rsid w:val="00267C1A"/>
    <w:rsid w:val="00283C5D"/>
    <w:rsid w:val="00284824"/>
    <w:rsid w:val="002931D0"/>
    <w:rsid w:val="00296233"/>
    <w:rsid w:val="002B2ED2"/>
    <w:rsid w:val="002C4BD6"/>
    <w:rsid w:val="002E18F9"/>
    <w:rsid w:val="002E3E8C"/>
    <w:rsid w:val="002F3512"/>
    <w:rsid w:val="003058CE"/>
    <w:rsid w:val="00305DD0"/>
    <w:rsid w:val="0031063B"/>
    <w:rsid w:val="00313CD4"/>
    <w:rsid w:val="00316BCF"/>
    <w:rsid w:val="00321708"/>
    <w:rsid w:val="003251A0"/>
    <w:rsid w:val="00326F07"/>
    <w:rsid w:val="00336D20"/>
    <w:rsid w:val="003422C7"/>
    <w:rsid w:val="00350940"/>
    <w:rsid w:val="0035213C"/>
    <w:rsid w:val="00354E88"/>
    <w:rsid w:val="003568F8"/>
    <w:rsid w:val="003745DF"/>
    <w:rsid w:val="00381131"/>
    <w:rsid w:val="003A6128"/>
    <w:rsid w:val="003B2336"/>
    <w:rsid w:val="003C174E"/>
    <w:rsid w:val="003C4F3A"/>
    <w:rsid w:val="003E45B0"/>
    <w:rsid w:val="003E64FE"/>
    <w:rsid w:val="003F7110"/>
    <w:rsid w:val="00401FF0"/>
    <w:rsid w:val="00405B45"/>
    <w:rsid w:val="00434CDF"/>
    <w:rsid w:val="00466AAD"/>
    <w:rsid w:val="0047327D"/>
    <w:rsid w:val="0048042F"/>
    <w:rsid w:val="004810D5"/>
    <w:rsid w:val="00484742"/>
    <w:rsid w:val="004867F8"/>
    <w:rsid w:val="004B65C3"/>
    <w:rsid w:val="004C341B"/>
    <w:rsid w:val="004C57CD"/>
    <w:rsid w:val="004F6956"/>
    <w:rsid w:val="005329C2"/>
    <w:rsid w:val="005377B4"/>
    <w:rsid w:val="005405DC"/>
    <w:rsid w:val="0054400C"/>
    <w:rsid w:val="00550969"/>
    <w:rsid w:val="00553DF9"/>
    <w:rsid w:val="0056245D"/>
    <w:rsid w:val="005625D4"/>
    <w:rsid w:val="0056477A"/>
    <w:rsid w:val="0057466C"/>
    <w:rsid w:val="005B151F"/>
    <w:rsid w:val="005C409F"/>
    <w:rsid w:val="005C68CE"/>
    <w:rsid w:val="005D09F9"/>
    <w:rsid w:val="005D4D1A"/>
    <w:rsid w:val="005E5668"/>
    <w:rsid w:val="00641EC1"/>
    <w:rsid w:val="0065052A"/>
    <w:rsid w:val="00661821"/>
    <w:rsid w:val="006752A5"/>
    <w:rsid w:val="006A6E6C"/>
    <w:rsid w:val="006D1FF0"/>
    <w:rsid w:val="006D4ED2"/>
    <w:rsid w:val="007179D4"/>
    <w:rsid w:val="00732D61"/>
    <w:rsid w:val="00734867"/>
    <w:rsid w:val="00767BE6"/>
    <w:rsid w:val="007703C3"/>
    <w:rsid w:val="0078244E"/>
    <w:rsid w:val="00787423"/>
    <w:rsid w:val="007A06BB"/>
    <w:rsid w:val="007A12D8"/>
    <w:rsid w:val="007A5FD0"/>
    <w:rsid w:val="007D1854"/>
    <w:rsid w:val="007E78D7"/>
    <w:rsid w:val="0081566C"/>
    <w:rsid w:val="0082437F"/>
    <w:rsid w:val="00832F78"/>
    <w:rsid w:val="00850389"/>
    <w:rsid w:val="00873388"/>
    <w:rsid w:val="0087429D"/>
    <w:rsid w:val="00875484"/>
    <w:rsid w:val="00883F46"/>
    <w:rsid w:val="00893626"/>
    <w:rsid w:val="00896761"/>
    <w:rsid w:val="008B61D4"/>
    <w:rsid w:val="008F3F1D"/>
    <w:rsid w:val="00904513"/>
    <w:rsid w:val="00905CBD"/>
    <w:rsid w:val="00920797"/>
    <w:rsid w:val="00921150"/>
    <w:rsid w:val="0092331A"/>
    <w:rsid w:val="00932D60"/>
    <w:rsid w:val="00935F86"/>
    <w:rsid w:val="00941705"/>
    <w:rsid w:val="00952C36"/>
    <w:rsid w:val="009731D9"/>
    <w:rsid w:val="00987EB8"/>
    <w:rsid w:val="009B0960"/>
    <w:rsid w:val="00A012B6"/>
    <w:rsid w:val="00A02132"/>
    <w:rsid w:val="00A02848"/>
    <w:rsid w:val="00A0523A"/>
    <w:rsid w:val="00A235A0"/>
    <w:rsid w:val="00A25BF2"/>
    <w:rsid w:val="00A46D18"/>
    <w:rsid w:val="00A9687E"/>
    <w:rsid w:val="00AA32E6"/>
    <w:rsid w:val="00AB13E8"/>
    <w:rsid w:val="00AD2AE3"/>
    <w:rsid w:val="00AE016E"/>
    <w:rsid w:val="00B02CF2"/>
    <w:rsid w:val="00B12F0C"/>
    <w:rsid w:val="00B14DD2"/>
    <w:rsid w:val="00B16B29"/>
    <w:rsid w:val="00B2718D"/>
    <w:rsid w:val="00B361A4"/>
    <w:rsid w:val="00B43A43"/>
    <w:rsid w:val="00B43DF1"/>
    <w:rsid w:val="00B51483"/>
    <w:rsid w:val="00B60B4B"/>
    <w:rsid w:val="00B613FE"/>
    <w:rsid w:val="00B62986"/>
    <w:rsid w:val="00B67EEF"/>
    <w:rsid w:val="00B7247A"/>
    <w:rsid w:val="00B770FE"/>
    <w:rsid w:val="00B805E1"/>
    <w:rsid w:val="00BA08EB"/>
    <w:rsid w:val="00BD2D17"/>
    <w:rsid w:val="00BD45FE"/>
    <w:rsid w:val="00BD7FB3"/>
    <w:rsid w:val="00BF7520"/>
    <w:rsid w:val="00BF77D9"/>
    <w:rsid w:val="00C14315"/>
    <w:rsid w:val="00C531A3"/>
    <w:rsid w:val="00C664F5"/>
    <w:rsid w:val="00C72143"/>
    <w:rsid w:val="00C753AA"/>
    <w:rsid w:val="00C77141"/>
    <w:rsid w:val="00C81A69"/>
    <w:rsid w:val="00C868E7"/>
    <w:rsid w:val="00C86A61"/>
    <w:rsid w:val="00CA5146"/>
    <w:rsid w:val="00CC309E"/>
    <w:rsid w:val="00CD3FB4"/>
    <w:rsid w:val="00D01523"/>
    <w:rsid w:val="00D05E2E"/>
    <w:rsid w:val="00D16D6B"/>
    <w:rsid w:val="00D17F34"/>
    <w:rsid w:val="00D21EA6"/>
    <w:rsid w:val="00D26A61"/>
    <w:rsid w:val="00D4437C"/>
    <w:rsid w:val="00D60A9E"/>
    <w:rsid w:val="00D77A8A"/>
    <w:rsid w:val="00D84C26"/>
    <w:rsid w:val="00D864A0"/>
    <w:rsid w:val="00D92211"/>
    <w:rsid w:val="00DC45EC"/>
    <w:rsid w:val="00DC663E"/>
    <w:rsid w:val="00DE5256"/>
    <w:rsid w:val="00DE6119"/>
    <w:rsid w:val="00E13169"/>
    <w:rsid w:val="00E20017"/>
    <w:rsid w:val="00E20CDB"/>
    <w:rsid w:val="00E275C7"/>
    <w:rsid w:val="00E37A5D"/>
    <w:rsid w:val="00E534D8"/>
    <w:rsid w:val="00E6436B"/>
    <w:rsid w:val="00E8492C"/>
    <w:rsid w:val="00E85012"/>
    <w:rsid w:val="00E85490"/>
    <w:rsid w:val="00E879D5"/>
    <w:rsid w:val="00EC10CE"/>
    <w:rsid w:val="00EC7B24"/>
    <w:rsid w:val="00ED75A1"/>
    <w:rsid w:val="00F15183"/>
    <w:rsid w:val="00F2160E"/>
    <w:rsid w:val="00F2545A"/>
    <w:rsid w:val="00F2585D"/>
    <w:rsid w:val="00F3533E"/>
    <w:rsid w:val="00F66E36"/>
    <w:rsid w:val="00F77A45"/>
    <w:rsid w:val="00F944CD"/>
    <w:rsid w:val="00FB42D5"/>
    <w:rsid w:val="00FB6EEB"/>
    <w:rsid w:val="00FB730A"/>
    <w:rsid w:val="00FC14A3"/>
    <w:rsid w:val="00FC553A"/>
    <w:rsid w:val="00FC576D"/>
    <w:rsid w:val="00FF3B5A"/>
    <w:rsid w:val="04686A3A"/>
    <w:rsid w:val="04974D15"/>
    <w:rsid w:val="0573080E"/>
    <w:rsid w:val="09226540"/>
    <w:rsid w:val="0ECE75A2"/>
    <w:rsid w:val="0F852E61"/>
    <w:rsid w:val="10DB49B8"/>
    <w:rsid w:val="110175A7"/>
    <w:rsid w:val="12B822CC"/>
    <w:rsid w:val="146F3987"/>
    <w:rsid w:val="16C0765A"/>
    <w:rsid w:val="17B8516C"/>
    <w:rsid w:val="189E11D2"/>
    <w:rsid w:val="1AFF2051"/>
    <w:rsid w:val="1B285DEC"/>
    <w:rsid w:val="1C3E2C7C"/>
    <w:rsid w:val="1CAC7C12"/>
    <w:rsid w:val="210558F7"/>
    <w:rsid w:val="284A7FE1"/>
    <w:rsid w:val="28C51D50"/>
    <w:rsid w:val="29F335F7"/>
    <w:rsid w:val="2CC251E4"/>
    <w:rsid w:val="2CE240F4"/>
    <w:rsid w:val="2D92370D"/>
    <w:rsid w:val="2EA07476"/>
    <w:rsid w:val="2EB82C60"/>
    <w:rsid w:val="2EFA1FE5"/>
    <w:rsid w:val="302512C5"/>
    <w:rsid w:val="3270720B"/>
    <w:rsid w:val="329277C2"/>
    <w:rsid w:val="33CA4A8D"/>
    <w:rsid w:val="34042C7E"/>
    <w:rsid w:val="39984B1F"/>
    <w:rsid w:val="3A40006E"/>
    <w:rsid w:val="3CC828C2"/>
    <w:rsid w:val="3DBA6490"/>
    <w:rsid w:val="3F552B07"/>
    <w:rsid w:val="3F6D3601"/>
    <w:rsid w:val="42A924B7"/>
    <w:rsid w:val="4721067A"/>
    <w:rsid w:val="47EA00A7"/>
    <w:rsid w:val="4AA50DCE"/>
    <w:rsid w:val="50082998"/>
    <w:rsid w:val="530E4315"/>
    <w:rsid w:val="5B591711"/>
    <w:rsid w:val="62AC7D2D"/>
    <w:rsid w:val="63292D75"/>
    <w:rsid w:val="6970333F"/>
    <w:rsid w:val="6CEC72FE"/>
    <w:rsid w:val="705A6557"/>
    <w:rsid w:val="73162552"/>
    <w:rsid w:val="740B4F2E"/>
    <w:rsid w:val="76A258E2"/>
    <w:rsid w:val="79897F48"/>
    <w:rsid w:val="79CF696D"/>
    <w:rsid w:val="7A0C1F99"/>
    <w:rsid w:val="7DE26C65"/>
    <w:rsid w:val="7E6D65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0" w:name="Table Web 3" w:locked="1"/>
    <w:lsdException w:qFormat="1" w:unhideWhenUsed="0" w:uiPriority="99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29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99"/>
    <w:pPr>
      <w:spacing w:after="120"/>
    </w:pPr>
  </w:style>
  <w:style w:type="paragraph" w:styleId="4">
    <w:name w:val="annotation subject"/>
    <w:basedOn w:val="5"/>
    <w:next w:val="5"/>
    <w:link w:val="20"/>
    <w:semiHidden/>
    <w:qFormat/>
    <w:uiPriority w:val="99"/>
    <w:rPr>
      <w:b/>
      <w:bCs/>
    </w:rPr>
  </w:style>
  <w:style w:type="paragraph" w:styleId="5">
    <w:name w:val="annotation text"/>
    <w:basedOn w:val="1"/>
    <w:link w:val="19"/>
    <w:semiHidden/>
    <w:qFormat/>
    <w:uiPriority w:val="99"/>
    <w:pPr>
      <w:jc w:val="left"/>
    </w:pPr>
  </w:style>
  <w:style w:type="paragraph" w:styleId="6">
    <w:name w:val="Body Text 3"/>
    <w:basedOn w:val="1"/>
    <w:link w:val="21"/>
    <w:qFormat/>
    <w:uiPriority w:val="99"/>
    <w:rPr>
      <w:sz w:val="28"/>
    </w:rPr>
  </w:style>
  <w:style w:type="paragraph" w:styleId="7">
    <w:name w:val="Balloon Text"/>
    <w:basedOn w:val="1"/>
    <w:link w:val="23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99"/>
  </w:style>
  <w:style w:type="paragraph" w:styleId="11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qFormat/>
    <w:locked/>
    <w:uiPriority w:val="22"/>
    <w:rPr>
      <w:rFonts w:cs="Times New Roman"/>
      <w:b/>
      <w:bCs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basedOn w:val="12"/>
    <w:semiHidden/>
    <w:qFormat/>
    <w:uiPriority w:val="99"/>
    <w:rPr>
      <w:rFonts w:cs="Times New Roman"/>
      <w:sz w:val="21"/>
      <w:szCs w:val="21"/>
    </w:rPr>
  </w:style>
  <w:style w:type="table" w:styleId="18">
    <w:name w:val="Table Grid"/>
    <w:basedOn w:val="17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9">
    <w:name w:val="批注文字 字符"/>
    <w:basedOn w:val="12"/>
    <w:link w:val="5"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批注主题 字符"/>
    <w:basedOn w:val="19"/>
    <w:link w:val="4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21">
    <w:name w:val="正文文本 3 字符"/>
    <w:basedOn w:val="12"/>
    <w:link w:val="6"/>
    <w:semiHidden/>
    <w:qFormat/>
    <w:locked/>
    <w:uiPriority w:val="99"/>
    <w:rPr>
      <w:rFonts w:cs="Times New Roman"/>
      <w:sz w:val="16"/>
      <w:szCs w:val="16"/>
    </w:rPr>
  </w:style>
  <w:style w:type="character" w:customStyle="1" w:styleId="22">
    <w:name w:val="正文文本 字符"/>
    <w:basedOn w:val="12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23">
    <w:name w:val="批注框文本 字符"/>
    <w:basedOn w:val="12"/>
    <w:link w:val="7"/>
    <w:semiHidden/>
    <w:qFormat/>
    <w:locked/>
    <w:uiPriority w:val="99"/>
    <w:rPr>
      <w:rFonts w:cs="Times New Roman"/>
      <w:sz w:val="2"/>
    </w:rPr>
  </w:style>
  <w:style w:type="character" w:customStyle="1" w:styleId="24">
    <w:name w:val="页脚 字符"/>
    <w:basedOn w:val="12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5">
    <w:name w:val="页眉 字符"/>
    <w:basedOn w:val="12"/>
    <w:link w:val="9"/>
    <w:semiHidden/>
    <w:qFormat/>
    <w:locked/>
    <w:uiPriority w:val="99"/>
    <w:rPr>
      <w:rFonts w:cs="Times New Roman"/>
      <w:sz w:val="18"/>
      <w:szCs w:val="18"/>
    </w:rPr>
  </w:style>
  <w:style w:type="paragraph" w:customStyle="1" w:styleId="26">
    <w:name w:val="Table text"/>
    <w:basedOn w:val="1"/>
    <w:qFormat/>
    <w:uiPriority w:val="0"/>
    <w:pPr>
      <w:widowControl/>
      <w:spacing w:before="120" w:after="120"/>
    </w:pPr>
    <w:rPr>
      <w:kern w:val="0"/>
      <w:sz w:val="24"/>
      <w:szCs w:val="20"/>
      <w:lang w:eastAsia="en-US"/>
    </w:rPr>
  </w:style>
  <w:style w:type="paragraph" w:customStyle="1" w:styleId="27">
    <w:name w:val="List Paragraph1"/>
    <w:basedOn w:val="1"/>
    <w:qFormat/>
    <w:uiPriority w:val="99"/>
    <w:pPr>
      <w:ind w:firstLine="420" w:firstLineChars="200"/>
    </w:pPr>
  </w:style>
  <w:style w:type="character" w:customStyle="1" w:styleId="28">
    <w:name w:val="apple-converted-space"/>
    <w:basedOn w:val="12"/>
    <w:qFormat/>
    <w:uiPriority w:val="99"/>
    <w:rPr>
      <w:rFonts w:cs="Times New Roman"/>
    </w:rPr>
  </w:style>
  <w:style w:type="character" w:customStyle="1" w:styleId="29">
    <w:name w:val="标题 2 字符"/>
    <w:basedOn w:val="12"/>
    <w:link w:val="2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26274B-70E4-4E17-A5A6-C8DFEC348A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521</Words>
  <Characters>2976</Characters>
  <Lines>24</Lines>
  <Paragraphs>6</Paragraphs>
  <TotalTime>0</TotalTime>
  <ScaleCrop>false</ScaleCrop>
  <LinksUpToDate>false</LinksUpToDate>
  <CharactersWithSpaces>3491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2018-11-08T04:07:00Z</dcterms:created>
  <dc:creator>lenovo</dc:creator>
  <cp:lastModifiedBy>THINKPAD</cp:lastModifiedBy>
  <cp:lastPrinted>2017-07-14T03:27:00Z</cp:lastPrinted>
  <dcterms:modified xsi:type="dcterms:W3CDTF">2018-11-19T06:55:52Z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