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F46356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p w14:paraId="4293A7B8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p w14:paraId="359610A4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p w14:paraId="59093267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p w14:paraId="50DF768E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p w14:paraId="27D3F6F6" w14:textId="77777777" w:rsidR="00D1335A" w:rsidRPr="00580E65" w:rsidRDefault="00D1335A" w:rsidP="00580E65">
      <w:pPr>
        <w:pStyle w:val="31"/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轮状</w:t>
      </w:r>
      <w:proofErr w:type="gramStart"/>
      <w:r>
        <w:rPr>
          <w:rFonts w:ascii="宋体" w:hAnsi="宋体" w:hint="eastAsia"/>
          <w:b/>
          <w:color w:val="000000"/>
          <w:sz w:val="44"/>
          <w:szCs w:val="44"/>
        </w:rPr>
        <w:t>疫苗楼液氮</w:t>
      </w:r>
      <w:proofErr w:type="gramEnd"/>
      <w:r>
        <w:rPr>
          <w:rFonts w:ascii="宋体" w:hAnsi="宋体" w:hint="eastAsia"/>
          <w:b/>
          <w:color w:val="000000"/>
          <w:sz w:val="44"/>
          <w:szCs w:val="44"/>
        </w:rPr>
        <w:t>罐</w:t>
      </w:r>
      <w:r>
        <w:rPr>
          <w:rFonts w:ascii="宋体" w:hAnsi="宋体"/>
          <w:b/>
          <w:color w:val="000000"/>
          <w:sz w:val="44"/>
          <w:szCs w:val="44"/>
        </w:rPr>
        <w:t>URS</w:t>
      </w:r>
    </w:p>
    <w:p w14:paraId="09B5F8E3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2519D4D0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p w14:paraId="6B05F9D0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p w14:paraId="5F4DA0FD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4025F0A3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0A8D782E" w14:textId="77777777" w:rsidR="00D1335A" w:rsidRPr="00580E65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704843D1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1F5E913A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4"/>
        <w:gridCol w:w="2145"/>
        <w:gridCol w:w="2564"/>
        <w:gridCol w:w="1842"/>
        <w:gridCol w:w="1737"/>
      </w:tblGrid>
      <w:tr w:rsidR="00D1335A" w14:paraId="44E5C1AA" w14:textId="77777777" w:rsidTr="00580E65">
        <w:trPr>
          <w:cantSplit/>
          <w:trHeight w:val="673"/>
          <w:jc w:val="center"/>
        </w:trPr>
        <w:tc>
          <w:tcPr>
            <w:tcW w:w="9712" w:type="dxa"/>
            <w:gridSpan w:val="5"/>
            <w:shd w:val="pct25" w:color="auto" w:fill="FFFFFF"/>
            <w:vAlign w:val="center"/>
          </w:tcPr>
          <w:p w14:paraId="09F631EB" w14:textId="77777777" w:rsidR="00D1335A" w:rsidRPr="005E5952" w:rsidRDefault="00D1335A">
            <w:pPr>
              <w:pStyle w:val="31"/>
              <w:spacing w:line="360" w:lineRule="auto"/>
              <w:jc w:val="center"/>
              <w:rPr>
                <w:rFonts w:ascii="宋体"/>
                <w:b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b/>
                <w:color w:val="000000"/>
                <w:szCs w:val="24"/>
              </w:rPr>
              <w:t>起草、审核及批准</w:t>
            </w:r>
          </w:p>
        </w:tc>
      </w:tr>
      <w:tr w:rsidR="00D1335A" w14:paraId="76FDA0BE" w14:textId="77777777" w:rsidTr="00580E65">
        <w:trPr>
          <w:cantSplit/>
          <w:trHeight w:val="673"/>
          <w:jc w:val="center"/>
        </w:trPr>
        <w:tc>
          <w:tcPr>
            <w:tcW w:w="1424" w:type="dxa"/>
            <w:shd w:val="pct25" w:color="auto" w:fill="FFFFFF"/>
            <w:vAlign w:val="center"/>
          </w:tcPr>
          <w:p w14:paraId="3D436090" w14:textId="77777777" w:rsidR="00D1335A" w:rsidRDefault="00D1335A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</w:p>
        </w:tc>
        <w:tc>
          <w:tcPr>
            <w:tcW w:w="2145" w:type="dxa"/>
            <w:shd w:val="pct25" w:color="auto" w:fill="FFFFFF"/>
            <w:vAlign w:val="center"/>
          </w:tcPr>
          <w:p w14:paraId="5CDC4AEE" w14:textId="77777777" w:rsidR="00D1335A" w:rsidRDefault="00D1335A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部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564" w:type="dxa"/>
            <w:shd w:val="pct25" w:color="auto" w:fill="FFFFFF"/>
            <w:vAlign w:val="center"/>
          </w:tcPr>
          <w:p w14:paraId="0A336568" w14:textId="77777777" w:rsidR="00D1335A" w:rsidRDefault="00D1335A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842" w:type="dxa"/>
            <w:shd w:val="pct25" w:color="auto" w:fill="FFFFFF"/>
            <w:vAlign w:val="center"/>
          </w:tcPr>
          <w:p w14:paraId="70C5EB32" w14:textId="77777777" w:rsidR="00D1335A" w:rsidRDefault="00D1335A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szCs w:val="24"/>
                <w:lang w:val="it-IT"/>
              </w:rPr>
              <w:t>签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737" w:type="dxa"/>
            <w:shd w:val="pct25" w:color="auto" w:fill="FFFFFF"/>
            <w:vAlign w:val="center"/>
          </w:tcPr>
          <w:p w14:paraId="73DCC1A4" w14:textId="77777777" w:rsidR="00D1335A" w:rsidRDefault="00D1335A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/>
              </w:rPr>
              <w:t>日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/>
              </w:rPr>
              <w:t>期</w:t>
            </w:r>
          </w:p>
        </w:tc>
      </w:tr>
      <w:tr w:rsidR="00D1335A" w14:paraId="111E9548" w14:textId="77777777" w:rsidTr="00580E65">
        <w:trPr>
          <w:cantSplit/>
          <w:trHeight w:val="713"/>
          <w:jc w:val="center"/>
        </w:trPr>
        <w:tc>
          <w:tcPr>
            <w:tcW w:w="1424" w:type="dxa"/>
            <w:shd w:val="pct25" w:color="auto" w:fill="FFFFFF"/>
            <w:vAlign w:val="center"/>
          </w:tcPr>
          <w:p w14:paraId="7B0C9613" w14:textId="77777777" w:rsidR="00D1335A" w:rsidRDefault="00D1335A" w:rsidP="009674B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起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45" w:type="dxa"/>
            <w:vAlign w:val="center"/>
          </w:tcPr>
          <w:p w14:paraId="2CE65D40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轮状病毒</w:t>
            </w:r>
            <w:proofErr w:type="gramStart"/>
            <w:r>
              <w:rPr>
                <w:rFonts w:ascii="Arial" w:hAnsi="Arial" w:cs="Arial" w:hint="eastAsia"/>
                <w:szCs w:val="24"/>
                <w:lang w:val="it-IT" w:eastAsia="zh-CN"/>
              </w:rPr>
              <w:t>疫苗室</w:t>
            </w:r>
            <w:proofErr w:type="gramEnd"/>
          </w:p>
        </w:tc>
        <w:tc>
          <w:tcPr>
            <w:tcW w:w="2564" w:type="dxa"/>
            <w:vAlign w:val="center"/>
          </w:tcPr>
          <w:p w14:paraId="1C942DF4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冯冬扬</w:t>
            </w:r>
          </w:p>
        </w:tc>
        <w:tc>
          <w:tcPr>
            <w:tcW w:w="1842" w:type="dxa"/>
            <w:vAlign w:val="center"/>
          </w:tcPr>
          <w:p w14:paraId="7BB3AAFA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737" w:type="dxa"/>
            <w:vAlign w:val="center"/>
          </w:tcPr>
          <w:p w14:paraId="36B321A5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D1335A" w14:paraId="1E36B50C" w14:textId="77777777" w:rsidTr="00580E65">
        <w:trPr>
          <w:cantSplit/>
          <w:trHeight w:val="713"/>
          <w:jc w:val="center"/>
        </w:trPr>
        <w:tc>
          <w:tcPr>
            <w:tcW w:w="1424" w:type="dxa"/>
            <w:shd w:val="pct25" w:color="auto" w:fill="FFFFFF"/>
            <w:vAlign w:val="center"/>
          </w:tcPr>
          <w:p w14:paraId="5D519291" w14:textId="77777777" w:rsidR="00D1335A" w:rsidRDefault="00D1335A" w:rsidP="009674B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145" w:type="dxa"/>
            <w:vAlign w:val="center"/>
          </w:tcPr>
          <w:p w14:paraId="1D70B359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轮状病毒</w:t>
            </w:r>
            <w:proofErr w:type="gramStart"/>
            <w:r>
              <w:rPr>
                <w:rFonts w:ascii="Arial" w:hAnsi="Arial" w:cs="Arial" w:hint="eastAsia"/>
                <w:szCs w:val="24"/>
                <w:lang w:val="it-IT" w:eastAsia="zh-CN"/>
              </w:rPr>
              <w:t>疫苗室</w:t>
            </w:r>
            <w:proofErr w:type="gramEnd"/>
          </w:p>
        </w:tc>
        <w:tc>
          <w:tcPr>
            <w:tcW w:w="2564" w:type="dxa"/>
            <w:vAlign w:val="center"/>
          </w:tcPr>
          <w:p w14:paraId="079D1BAD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徐葛林</w:t>
            </w:r>
          </w:p>
        </w:tc>
        <w:tc>
          <w:tcPr>
            <w:tcW w:w="1842" w:type="dxa"/>
            <w:vAlign w:val="center"/>
          </w:tcPr>
          <w:p w14:paraId="313B741F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737" w:type="dxa"/>
            <w:vAlign w:val="center"/>
          </w:tcPr>
          <w:p w14:paraId="50E28C8C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D1335A" w14:paraId="6271228E" w14:textId="77777777" w:rsidTr="00580E65">
        <w:trPr>
          <w:cantSplit/>
          <w:trHeight w:val="713"/>
          <w:jc w:val="center"/>
        </w:trPr>
        <w:tc>
          <w:tcPr>
            <w:tcW w:w="1424" w:type="dxa"/>
            <w:shd w:val="pct25" w:color="auto" w:fill="FFFFFF"/>
            <w:vAlign w:val="center"/>
          </w:tcPr>
          <w:p w14:paraId="33CC4D33" w14:textId="77777777" w:rsidR="00D1335A" w:rsidRDefault="00D1335A" w:rsidP="009674B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45" w:type="dxa"/>
            <w:vAlign w:val="center"/>
          </w:tcPr>
          <w:p w14:paraId="3FBA6E13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科研开发部</w:t>
            </w:r>
          </w:p>
        </w:tc>
        <w:tc>
          <w:tcPr>
            <w:tcW w:w="2564" w:type="dxa"/>
            <w:vAlign w:val="center"/>
          </w:tcPr>
          <w:p w14:paraId="6E1DB2DB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张</w:t>
            </w:r>
            <w:r>
              <w:rPr>
                <w:rFonts w:ascii="Arial" w:hAnsi="Arial" w:cs="Arial"/>
                <w:szCs w:val="24"/>
                <w:lang w:val="it-IT" w:eastAsia="zh-CN"/>
              </w:rPr>
              <w:t xml:space="preserve">  </w:t>
            </w:r>
            <w:r>
              <w:rPr>
                <w:rFonts w:ascii="Arial" w:hAnsi="Arial" w:cs="Arial" w:hint="eastAsia"/>
                <w:szCs w:val="24"/>
                <w:lang w:val="it-IT" w:eastAsia="zh-CN"/>
              </w:rPr>
              <w:t>智</w:t>
            </w:r>
          </w:p>
        </w:tc>
        <w:tc>
          <w:tcPr>
            <w:tcW w:w="1842" w:type="dxa"/>
            <w:vAlign w:val="center"/>
          </w:tcPr>
          <w:p w14:paraId="0463613E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737" w:type="dxa"/>
            <w:vAlign w:val="center"/>
          </w:tcPr>
          <w:p w14:paraId="7396275D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D1335A" w14:paraId="5F6D0A8D" w14:textId="77777777" w:rsidTr="00580E65">
        <w:trPr>
          <w:cantSplit/>
          <w:trHeight w:val="713"/>
          <w:jc w:val="center"/>
        </w:trPr>
        <w:tc>
          <w:tcPr>
            <w:tcW w:w="1424" w:type="dxa"/>
            <w:shd w:val="pct25" w:color="auto" w:fill="FFFFFF"/>
            <w:vAlign w:val="center"/>
          </w:tcPr>
          <w:p w14:paraId="29478086" w14:textId="77777777" w:rsidR="00D1335A" w:rsidRDefault="00D1335A" w:rsidP="009674B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45" w:type="dxa"/>
            <w:vAlign w:val="center"/>
          </w:tcPr>
          <w:p w14:paraId="371A4D7A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564" w:type="dxa"/>
            <w:vAlign w:val="center"/>
          </w:tcPr>
          <w:p w14:paraId="071B0F06" w14:textId="56A31609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</w:t>
            </w:r>
            <w:r>
              <w:rPr>
                <w:rFonts w:ascii="Arial" w:hAnsi="Arial" w:cs="Arial"/>
                <w:szCs w:val="24"/>
                <w:lang w:val="it-IT" w:eastAsia="zh-CN"/>
              </w:rPr>
              <w:t xml:space="preserve">  </w:t>
            </w:r>
            <w:proofErr w:type="gramStart"/>
            <w:r>
              <w:rPr>
                <w:rFonts w:ascii="Arial" w:hAnsi="Arial" w:cs="Arial" w:hint="eastAsia"/>
                <w:szCs w:val="24"/>
                <w:lang w:val="it-IT" w:eastAsia="zh-CN"/>
              </w:rPr>
              <w:t>砾</w:t>
            </w:r>
            <w:proofErr w:type="gramEnd"/>
          </w:p>
        </w:tc>
        <w:tc>
          <w:tcPr>
            <w:tcW w:w="1842" w:type="dxa"/>
            <w:vAlign w:val="center"/>
          </w:tcPr>
          <w:p w14:paraId="341C1A85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  <w:tc>
          <w:tcPr>
            <w:tcW w:w="1737" w:type="dxa"/>
            <w:vAlign w:val="center"/>
          </w:tcPr>
          <w:p w14:paraId="353222C7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</w:tr>
      <w:tr w:rsidR="00D1335A" w14:paraId="37E68AC1" w14:textId="77777777" w:rsidTr="00580E65">
        <w:trPr>
          <w:cantSplit/>
          <w:trHeight w:val="713"/>
          <w:jc w:val="center"/>
        </w:trPr>
        <w:tc>
          <w:tcPr>
            <w:tcW w:w="1424" w:type="dxa"/>
            <w:shd w:val="pct25" w:color="auto" w:fill="FFFFFF"/>
            <w:vAlign w:val="center"/>
          </w:tcPr>
          <w:p w14:paraId="753AB064" w14:textId="77777777" w:rsidR="00D1335A" w:rsidRDefault="00D1335A" w:rsidP="009674B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45" w:type="dxa"/>
            <w:vAlign w:val="center"/>
          </w:tcPr>
          <w:p w14:paraId="678DDF1E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64" w:type="dxa"/>
            <w:vAlign w:val="center"/>
          </w:tcPr>
          <w:p w14:paraId="48B5663A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鲁</w:t>
            </w:r>
            <w:r>
              <w:rPr>
                <w:rFonts w:ascii="Arial" w:hAnsi="Arial" w:cs="Arial"/>
                <w:szCs w:val="24"/>
                <w:lang w:val="it-IT" w:eastAsia="zh-CN"/>
              </w:rPr>
              <w:t xml:space="preserve">  </w:t>
            </w:r>
            <w:proofErr w:type="gramStart"/>
            <w:r>
              <w:rPr>
                <w:rFonts w:ascii="Arial" w:hAnsi="Arial" w:cs="Arial" w:hint="eastAsia"/>
                <w:szCs w:val="24"/>
                <w:lang w:val="it-IT" w:eastAsia="zh-CN"/>
              </w:rPr>
              <w:t>潇</w:t>
            </w:r>
            <w:proofErr w:type="gramEnd"/>
          </w:p>
        </w:tc>
        <w:tc>
          <w:tcPr>
            <w:tcW w:w="1842" w:type="dxa"/>
            <w:vAlign w:val="center"/>
          </w:tcPr>
          <w:p w14:paraId="721FA139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737" w:type="dxa"/>
            <w:vAlign w:val="center"/>
          </w:tcPr>
          <w:p w14:paraId="427905F6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D1335A" w14:paraId="484BEAAC" w14:textId="77777777" w:rsidTr="00580E65">
        <w:trPr>
          <w:cantSplit/>
          <w:trHeight w:val="713"/>
          <w:jc w:val="center"/>
        </w:trPr>
        <w:tc>
          <w:tcPr>
            <w:tcW w:w="1424" w:type="dxa"/>
            <w:shd w:val="pct25" w:color="auto" w:fill="FFFFFF"/>
            <w:vAlign w:val="center"/>
          </w:tcPr>
          <w:p w14:paraId="2265E688" w14:textId="77777777" w:rsidR="00D1335A" w:rsidRDefault="00D1335A" w:rsidP="009674B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批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45" w:type="dxa"/>
            <w:vAlign w:val="center"/>
          </w:tcPr>
          <w:p w14:paraId="3A49AFC5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64" w:type="dxa"/>
            <w:vAlign w:val="center"/>
          </w:tcPr>
          <w:p w14:paraId="37E8F388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842" w:type="dxa"/>
            <w:vAlign w:val="center"/>
          </w:tcPr>
          <w:p w14:paraId="7ED36F82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737" w:type="dxa"/>
            <w:vAlign w:val="center"/>
          </w:tcPr>
          <w:p w14:paraId="1069DCE5" w14:textId="77777777" w:rsidR="00D1335A" w:rsidRDefault="00D1335A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</w:tbl>
    <w:p w14:paraId="2376AC24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Cs w:val="28"/>
        </w:rPr>
      </w:pPr>
    </w:p>
    <w:p w14:paraId="1AB6AAE3" w14:textId="77777777" w:rsidR="00D1335A" w:rsidRDefault="00D1335A">
      <w:pPr>
        <w:pStyle w:val="31"/>
        <w:spacing w:line="360" w:lineRule="auto"/>
        <w:jc w:val="center"/>
        <w:rPr>
          <w:rFonts w:ascii="宋体"/>
          <w:b/>
          <w:color w:val="000000"/>
          <w:szCs w:val="28"/>
        </w:rPr>
      </w:pPr>
      <w:r>
        <w:rPr>
          <w:rFonts w:ascii="宋体" w:hAnsi="宋体" w:hint="eastAsia"/>
          <w:b/>
          <w:color w:val="000000"/>
          <w:szCs w:val="28"/>
        </w:rPr>
        <w:lastRenderedPageBreak/>
        <w:t>目录</w:t>
      </w:r>
    </w:p>
    <w:p w14:paraId="6CC676B7" w14:textId="77777777" w:rsidR="00D1335A" w:rsidRDefault="00D1335A">
      <w:pPr>
        <w:pStyle w:val="TOC1"/>
        <w:tabs>
          <w:tab w:val="right" w:leader="dot" w:pos="9628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b/>
          <w:color w:val="000000"/>
          <w:sz w:val="24"/>
        </w:rPr>
        <w:fldChar w:fldCharType="begin"/>
      </w:r>
      <w:r>
        <w:rPr>
          <w:rFonts w:ascii="宋体" w:hAnsi="宋体"/>
          <w:b/>
          <w:color w:val="000000"/>
          <w:sz w:val="24"/>
        </w:rPr>
        <w:instrText xml:space="preserve"> TOC \o "1-2" \h \z \u </w:instrText>
      </w:r>
      <w:r>
        <w:rPr>
          <w:rFonts w:ascii="宋体" w:hAnsi="宋体"/>
          <w:b/>
          <w:color w:val="000000"/>
          <w:sz w:val="24"/>
        </w:rPr>
        <w:fldChar w:fldCharType="separate"/>
      </w:r>
      <w:hyperlink w:anchor="_Toc361310618" w:history="1">
        <w:r>
          <w:rPr>
            <w:rStyle w:val="af4"/>
            <w:rFonts w:ascii="宋体" w:hAnsi="宋体"/>
            <w:sz w:val="24"/>
          </w:rPr>
          <w:t>1.</w:t>
        </w:r>
        <w:r>
          <w:rPr>
            <w:rStyle w:val="af4"/>
            <w:rFonts w:ascii="宋体" w:hAnsi="宋体" w:hint="eastAsia"/>
            <w:sz w:val="24"/>
          </w:rPr>
          <w:t>目的</w:t>
        </w:r>
        <w:r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>
          <w:rPr>
            <w:rFonts w:ascii="宋体" w:hAnsi="宋体"/>
            <w:sz w:val="24"/>
          </w:rPr>
          <w:instrText xml:space="preserve"> PAGEREF _Toc361310618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sz w:val="24"/>
          </w:rPr>
          <w:fldChar w:fldCharType="end"/>
        </w:r>
      </w:hyperlink>
    </w:p>
    <w:p w14:paraId="14C549C9" w14:textId="77777777" w:rsidR="00D1335A" w:rsidRDefault="00AC72CA">
      <w:pPr>
        <w:pStyle w:val="TOC1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19" w:history="1">
        <w:r w:rsidR="00D1335A">
          <w:rPr>
            <w:rStyle w:val="af4"/>
            <w:rFonts w:ascii="宋体" w:hAnsi="宋体"/>
            <w:sz w:val="24"/>
          </w:rPr>
          <w:t>2.</w:t>
        </w:r>
        <w:r w:rsidR="00D1335A">
          <w:rPr>
            <w:rStyle w:val="af4"/>
            <w:rFonts w:ascii="宋体" w:hAnsi="宋体" w:hint="eastAsia"/>
            <w:sz w:val="24"/>
          </w:rPr>
          <w:t>范围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fldChar w:fldCharType="begin"/>
        </w:r>
        <w:r w:rsidR="00D1335A">
          <w:rPr>
            <w:rFonts w:ascii="宋体" w:hAnsi="宋体"/>
            <w:sz w:val="24"/>
          </w:rPr>
          <w:instrText xml:space="preserve"> PAGEREF _Toc361310619 \h </w:instrText>
        </w:r>
        <w:r w:rsidR="00D1335A">
          <w:rPr>
            <w:rFonts w:ascii="宋体" w:hAnsi="宋体"/>
            <w:sz w:val="24"/>
          </w:rPr>
        </w:r>
        <w:r w:rsidR="00D1335A">
          <w:rPr>
            <w:rFonts w:ascii="宋体" w:hAnsi="宋体"/>
            <w:sz w:val="24"/>
          </w:rPr>
          <w:fldChar w:fldCharType="separate"/>
        </w:r>
        <w:r w:rsidR="00D1335A">
          <w:rPr>
            <w:rFonts w:ascii="宋体" w:hAnsi="宋体"/>
            <w:noProof/>
            <w:sz w:val="24"/>
          </w:rPr>
          <w:t>3</w:t>
        </w:r>
        <w:r w:rsidR="00D1335A">
          <w:rPr>
            <w:rFonts w:ascii="宋体" w:hAnsi="宋体"/>
            <w:sz w:val="24"/>
          </w:rPr>
          <w:fldChar w:fldCharType="end"/>
        </w:r>
      </w:hyperlink>
    </w:p>
    <w:p w14:paraId="6FAC6EDF" w14:textId="77777777" w:rsidR="00D1335A" w:rsidRDefault="00AC72CA">
      <w:pPr>
        <w:pStyle w:val="TOC1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20" w:history="1">
        <w:r w:rsidR="00D1335A">
          <w:rPr>
            <w:rStyle w:val="af4"/>
            <w:rFonts w:ascii="宋体" w:hAnsi="宋体"/>
            <w:sz w:val="24"/>
          </w:rPr>
          <w:t>3.</w:t>
        </w:r>
        <w:r w:rsidR="00D1335A">
          <w:rPr>
            <w:rStyle w:val="af4"/>
            <w:rFonts w:ascii="宋体" w:hAnsi="宋体" w:hint="eastAsia"/>
            <w:sz w:val="24"/>
          </w:rPr>
          <w:t>职责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fldChar w:fldCharType="begin"/>
        </w:r>
        <w:r w:rsidR="00D1335A">
          <w:rPr>
            <w:rFonts w:ascii="宋体" w:hAnsi="宋体"/>
            <w:sz w:val="24"/>
          </w:rPr>
          <w:instrText xml:space="preserve"> PAGEREF _Toc361310620 \h </w:instrText>
        </w:r>
        <w:r w:rsidR="00D1335A">
          <w:rPr>
            <w:rFonts w:ascii="宋体" w:hAnsi="宋体"/>
            <w:sz w:val="24"/>
          </w:rPr>
        </w:r>
        <w:r w:rsidR="00D1335A">
          <w:rPr>
            <w:rFonts w:ascii="宋体" w:hAnsi="宋体"/>
            <w:sz w:val="24"/>
          </w:rPr>
          <w:fldChar w:fldCharType="separate"/>
        </w:r>
        <w:r w:rsidR="00D1335A">
          <w:rPr>
            <w:rFonts w:ascii="宋体" w:hAnsi="宋体"/>
            <w:noProof/>
            <w:sz w:val="24"/>
          </w:rPr>
          <w:t>3</w:t>
        </w:r>
        <w:r w:rsidR="00D1335A">
          <w:rPr>
            <w:rFonts w:ascii="宋体" w:hAnsi="宋体"/>
            <w:sz w:val="24"/>
          </w:rPr>
          <w:fldChar w:fldCharType="end"/>
        </w:r>
      </w:hyperlink>
    </w:p>
    <w:p w14:paraId="45264C75" w14:textId="77777777" w:rsidR="00D1335A" w:rsidRDefault="00AC72CA">
      <w:pPr>
        <w:pStyle w:val="TOC1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21" w:history="1">
        <w:r w:rsidR="00D1335A">
          <w:rPr>
            <w:rStyle w:val="af4"/>
            <w:rFonts w:ascii="宋体" w:hAnsi="宋体"/>
            <w:sz w:val="24"/>
          </w:rPr>
          <w:t>4.</w:t>
        </w:r>
        <w:r w:rsidR="00D1335A">
          <w:rPr>
            <w:rStyle w:val="af4"/>
            <w:rFonts w:ascii="宋体" w:hAnsi="宋体" w:hint="eastAsia"/>
            <w:sz w:val="24"/>
          </w:rPr>
          <w:t>内容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fldChar w:fldCharType="begin"/>
        </w:r>
        <w:r w:rsidR="00D1335A">
          <w:rPr>
            <w:rFonts w:ascii="宋体" w:hAnsi="宋体"/>
            <w:sz w:val="24"/>
          </w:rPr>
          <w:instrText xml:space="preserve"> PAGEREF _Toc361310621 \h </w:instrText>
        </w:r>
        <w:r w:rsidR="00D1335A">
          <w:rPr>
            <w:rFonts w:ascii="宋体" w:hAnsi="宋体"/>
            <w:sz w:val="24"/>
          </w:rPr>
        </w:r>
        <w:r w:rsidR="00D1335A">
          <w:rPr>
            <w:rFonts w:ascii="宋体" w:hAnsi="宋体"/>
            <w:sz w:val="24"/>
          </w:rPr>
          <w:fldChar w:fldCharType="separate"/>
        </w:r>
        <w:r w:rsidR="00D1335A">
          <w:rPr>
            <w:rFonts w:ascii="宋体" w:hAnsi="宋体"/>
            <w:noProof/>
            <w:sz w:val="24"/>
          </w:rPr>
          <w:t>3</w:t>
        </w:r>
        <w:r w:rsidR="00D1335A">
          <w:rPr>
            <w:rFonts w:ascii="宋体" w:hAnsi="宋体"/>
            <w:sz w:val="24"/>
          </w:rPr>
          <w:fldChar w:fldCharType="end"/>
        </w:r>
      </w:hyperlink>
    </w:p>
    <w:p w14:paraId="695010A0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2" w:history="1">
        <w:r w:rsidR="00D1335A">
          <w:rPr>
            <w:rStyle w:val="af4"/>
            <w:rFonts w:ascii="宋体" w:hAnsi="宋体"/>
            <w:sz w:val="24"/>
          </w:rPr>
          <w:t>4.1</w:t>
        </w:r>
        <w:r w:rsidR="00D1335A">
          <w:rPr>
            <w:rStyle w:val="af4"/>
            <w:rFonts w:ascii="宋体" w:hAnsi="宋体" w:hint="eastAsia"/>
            <w:sz w:val="24"/>
          </w:rPr>
          <w:t>概述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fldChar w:fldCharType="begin"/>
        </w:r>
        <w:r w:rsidR="00D1335A">
          <w:rPr>
            <w:rFonts w:ascii="宋体" w:hAnsi="宋体"/>
            <w:sz w:val="24"/>
          </w:rPr>
          <w:instrText xml:space="preserve"> PAGEREF _Toc361310622 \h </w:instrText>
        </w:r>
        <w:r w:rsidR="00D1335A">
          <w:rPr>
            <w:rFonts w:ascii="宋体" w:hAnsi="宋体"/>
            <w:sz w:val="24"/>
          </w:rPr>
        </w:r>
        <w:r w:rsidR="00D1335A">
          <w:rPr>
            <w:rFonts w:ascii="宋体" w:hAnsi="宋体"/>
            <w:sz w:val="24"/>
          </w:rPr>
          <w:fldChar w:fldCharType="separate"/>
        </w:r>
        <w:r w:rsidR="00D1335A">
          <w:rPr>
            <w:rFonts w:ascii="宋体" w:hAnsi="宋体"/>
            <w:noProof/>
            <w:sz w:val="24"/>
          </w:rPr>
          <w:t>3</w:t>
        </w:r>
        <w:r w:rsidR="00D1335A">
          <w:rPr>
            <w:rFonts w:ascii="宋体" w:hAnsi="宋体"/>
            <w:sz w:val="24"/>
          </w:rPr>
          <w:fldChar w:fldCharType="end"/>
        </w:r>
      </w:hyperlink>
    </w:p>
    <w:p w14:paraId="3F9AA816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3" w:history="1">
        <w:r w:rsidR="00D1335A">
          <w:rPr>
            <w:rStyle w:val="af4"/>
            <w:rFonts w:ascii="宋体" w:hAnsi="宋体"/>
            <w:sz w:val="24"/>
          </w:rPr>
          <w:t>4.2</w:t>
        </w:r>
        <w:r w:rsidR="00D1335A">
          <w:rPr>
            <w:rStyle w:val="af4"/>
            <w:rFonts w:ascii="宋体" w:hAnsi="宋体" w:hint="eastAsia"/>
            <w:sz w:val="24"/>
          </w:rPr>
          <w:t>法规要求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fldChar w:fldCharType="begin"/>
        </w:r>
        <w:r w:rsidR="00D1335A">
          <w:rPr>
            <w:rFonts w:ascii="宋体" w:hAnsi="宋体"/>
            <w:sz w:val="24"/>
          </w:rPr>
          <w:instrText xml:space="preserve"> PAGEREF _Toc361310623 \h </w:instrText>
        </w:r>
        <w:r w:rsidR="00D1335A">
          <w:rPr>
            <w:rFonts w:ascii="宋体" w:hAnsi="宋体"/>
            <w:sz w:val="24"/>
          </w:rPr>
        </w:r>
        <w:r w:rsidR="00D1335A">
          <w:rPr>
            <w:rFonts w:ascii="宋体" w:hAnsi="宋体"/>
            <w:sz w:val="24"/>
          </w:rPr>
          <w:fldChar w:fldCharType="separate"/>
        </w:r>
        <w:r w:rsidR="00D1335A">
          <w:rPr>
            <w:rFonts w:ascii="宋体" w:hAnsi="宋体"/>
            <w:noProof/>
            <w:sz w:val="24"/>
          </w:rPr>
          <w:t>4</w:t>
        </w:r>
        <w:r w:rsidR="00D1335A">
          <w:rPr>
            <w:rFonts w:ascii="宋体" w:hAnsi="宋体"/>
            <w:sz w:val="24"/>
          </w:rPr>
          <w:fldChar w:fldCharType="end"/>
        </w:r>
      </w:hyperlink>
    </w:p>
    <w:p w14:paraId="2B2F254A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4" w:history="1">
        <w:r w:rsidR="00D1335A">
          <w:rPr>
            <w:rStyle w:val="af4"/>
            <w:rFonts w:ascii="宋体" w:hAnsi="宋体"/>
            <w:sz w:val="24"/>
          </w:rPr>
          <w:t>4.3</w:t>
        </w:r>
        <w:r w:rsidR="00D1335A">
          <w:rPr>
            <w:rStyle w:val="af4"/>
            <w:rFonts w:ascii="宋体" w:hAnsi="宋体" w:hint="eastAsia"/>
            <w:sz w:val="24"/>
          </w:rPr>
          <w:t>安装要求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fldChar w:fldCharType="begin"/>
        </w:r>
        <w:r w:rsidR="00D1335A">
          <w:rPr>
            <w:rFonts w:ascii="宋体" w:hAnsi="宋体"/>
            <w:sz w:val="24"/>
          </w:rPr>
          <w:instrText xml:space="preserve"> PAGEREF _Toc361310624 \h </w:instrText>
        </w:r>
        <w:r w:rsidR="00D1335A">
          <w:rPr>
            <w:rFonts w:ascii="宋体" w:hAnsi="宋体"/>
            <w:sz w:val="24"/>
          </w:rPr>
        </w:r>
        <w:r w:rsidR="00D1335A">
          <w:rPr>
            <w:rFonts w:ascii="宋体" w:hAnsi="宋体"/>
            <w:sz w:val="24"/>
          </w:rPr>
          <w:fldChar w:fldCharType="separate"/>
        </w:r>
        <w:r w:rsidR="00D1335A">
          <w:rPr>
            <w:rFonts w:ascii="宋体" w:hAnsi="宋体"/>
            <w:noProof/>
            <w:sz w:val="24"/>
          </w:rPr>
          <w:t>4</w:t>
        </w:r>
        <w:r w:rsidR="00D1335A">
          <w:rPr>
            <w:rFonts w:ascii="宋体" w:hAnsi="宋体"/>
            <w:sz w:val="24"/>
          </w:rPr>
          <w:fldChar w:fldCharType="end"/>
        </w:r>
      </w:hyperlink>
    </w:p>
    <w:p w14:paraId="4AB664CB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5" w:history="1">
        <w:r w:rsidR="00D1335A">
          <w:rPr>
            <w:rStyle w:val="af4"/>
            <w:rFonts w:ascii="宋体" w:hAnsi="宋体"/>
            <w:sz w:val="24"/>
          </w:rPr>
          <w:t>4.4</w:t>
        </w:r>
        <w:r w:rsidR="00D1335A">
          <w:rPr>
            <w:rStyle w:val="af4"/>
            <w:rFonts w:ascii="宋体" w:hAnsi="宋体" w:hint="eastAsia"/>
            <w:sz w:val="24"/>
          </w:rPr>
          <w:t>运行要求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t>5</w:t>
        </w:r>
      </w:hyperlink>
    </w:p>
    <w:p w14:paraId="5245A293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6" w:history="1">
        <w:r w:rsidR="00D1335A">
          <w:rPr>
            <w:rStyle w:val="af4"/>
            <w:rFonts w:ascii="宋体" w:hAnsi="宋体"/>
            <w:sz w:val="24"/>
          </w:rPr>
          <w:t>4.5</w:t>
        </w:r>
        <w:r w:rsidR="00D1335A">
          <w:rPr>
            <w:rStyle w:val="af4"/>
            <w:rFonts w:ascii="宋体" w:hAnsi="宋体" w:hint="eastAsia"/>
            <w:sz w:val="24"/>
          </w:rPr>
          <w:t>电气、自动控制要求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t>6</w:t>
        </w:r>
      </w:hyperlink>
    </w:p>
    <w:p w14:paraId="547AD1A5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7" w:history="1">
        <w:r w:rsidR="00D1335A">
          <w:rPr>
            <w:rStyle w:val="af4"/>
            <w:rFonts w:ascii="宋体" w:hAnsi="宋体"/>
            <w:sz w:val="24"/>
          </w:rPr>
          <w:t>4.6</w:t>
        </w:r>
        <w:r w:rsidR="00D1335A">
          <w:rPr>
            <w:rStyle w:val="af4"/>
            <w:rFonts w:ascii="宋体" w:hAnsi="宋体" w:hint="eastAsia"/>
            <w:sz w:val="24"/>
          </w:rPr>
          <w:t>安全要求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t>6</w:t>
        </w:r>
      </w:hyperlink>
    </w:p>
    <w:p w14:paraId="06C98488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8" w:history="1">
        <w:r w:rsidR="00D1335A">
          <w:rPr>
            <w:rStyle w:val="af4"/>
            <w:rFonts w:ascii="宋体" w:hAnsi="宋体"/>
            <w:sz w:val="24"/>
          </w:rPr>
          <w:t>4.7</w:t>
        </w:r>
        <w:r w:rsidR="00D1335A">
          <w:rPr>
            <w:rStyle w:val="af4"/>
            <w:rFonts w:ascii="宋体" w:hAnsi="宋体" w:hint="eastAsia"/>
            <w:sz w:val="24"/>
          </w:rPr>
          <w:t>文件要求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t>6</w:t>
        </w:r>
      </w:hyperlink>
    </w:p>
    <w:p w14:paraId="7BEE03DC" w14:textId="77777777" w:rsidR="00D1335A" w:rsidRDefault="00AC72CA" w:rsidP="00C414E2">
      <w:pPr>
        <w:pStyle w:val="TOC1"/>
        <w:tabs>
          <w:tab w:val="right" w:leader="dot" w:pos="9628"/>
        </w:tabs>
        <w:spacing w:line="360" w:lineRule="auto"/>
        <w:ind w:firstLineChars="100" w:firstLine="240"/>
        <w:rPr>
          <w:rFonts w:ascii="宋体"/>
          <w:sz w:val="24"/>
        </w:rPr>
      </w:pPr>
      <w:hyperlink w:anchor="_Toc361310629" w:history="1">
        <w:r w:rsidR="00D1335A">
          <w:rPr>
            <w:rStyle w:val="af4"/>
            <w:rFonts w:ascii="宋体" w:hAnsi="宋体"/>
            <w:sz w:val="24"/>
          </w:rPr>
          <w:t>4.8</w:t>
        </w:r>
        <w:r w:rsidR="00D1335A">
          <w:rPr>
            <w:rStyle w:val="af4"/>
            <w:rFonts w:ascii="宋体" w:hAnsi="宋体" w:hint="eastAsia"/>
            <w:sz w:val="24"/>
          </w:rPr>
          <w:t>服务要求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t>7</w:t>
        </w:r>
      </w:hyperlink>
    </w:p>
    <w:p w14:paraId="7517006F" w14:textId="77777777" w:rsidR="00D1335A" w:rsidRDefault="00AC72CA">
      <w:pPr>
        <w:pStyle w:val="TOC1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30" w:history="1">
        <w:r w:rsidR="00D1335A">
          <w:rPr>
            <w:rStyle w:val="af4"/>
            <w:rFonts w:ascii="宋体" w:hAnsi="宋体"/>
            <w:sz w:val="24"/>
          </w:rPr>
          <w:t>5.</w:t>
        </w:r>
        <w:r w:rsidR="00D1335A">
          <w:rPr>
            <w:rStyle w:val="af4"/>
            <w:rFonts w:ascii="宋体" w:hAnsi="宋体" w:hint="eastAsia"/>
            <w:sz w:val="24"/>
          </w:rPr>
          <w:t>附件</w:t>
        </w:r>
        <w:r w:rsidR="00D1335A">
          <w:rPr>
            <w:rFonts w:ascii="宋体"/>
            <w:sz w:val="24"/>
          </w:rPr>
          <w:tab/>
        </w:r>
        <w:r w:rsidR="00D1335A">
          <w:rPr>
            <w:rFonts w:ascii="宋体" w:hAnsi="宋体"/>
            <w:sz w:val="24"/>
          </w:rPr>
          <w:t>8</w:t>
        </w:r>
      </w:hyperlink>
    </w:p>
    <w:p w14:paraId="0E78A9B9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fldChar w:fldCharType="end"/>
      </w:r>
    </w:p>
    <w:p w14:paraId="4613DA60" w14:textId="77777777" w:rsidR="00D1335A" w:rsidRDefault="00D1335A">
      <w:pPr>
        <w:pStyle w:val="31"/>
        <w:spacing w:line="360" w:lineRule="auto"/>
        <w:rPr>
          <w:rFonts w:ascii="宋体"/>
          <w:color w:val="000000"/>
          <w:sz w:val="21"/>
          <w:szCs w:val="21"/>
        </w:rPr>
      </w:pPr>
    </w:p>
    <w:p w14:paraId="02AD6940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51AB5D98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3632638B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46219560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116C6177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05E3C0B1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0D63EB18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4D3EB250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794B828C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60DC2CBE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79AD66D6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</w:rPr>
      </w:pPr>
    </w:p>
    <w:p w14:paraId="0C4F1C94" w14:textId="77777777" w:rsidR="004A49EA" w:rsidRDefault="004A49EA">
      <w:pPr>
        <w:pStyle w:val="31"/>
        <w:spacing w:line="360" w:lineRule="auto"/>
        <w:rPr>
          <w:rFonts w:ascii="宋体"/>
          <w:b/>
          <w:color w:val="000000"/>
        </w:rPr>
      </w:pPr>
    </w:p>
    <w:p w14:paraId="5207FE8E" w14:textId="77777777" w:rsidR="00D1335A" w:rsidRDefault="00D1335A">
      <w:pPr>
        <w:pStyle w:val="31"/>
        <w:spacing w:line="360" w:lineRule="auto"/>
        <w:outlineLvl w:val="0"/>
        <w:rPr>
          <w:rFonts w:ascii="宋体"/>
          <w:b/>
          <w:color w:val="000000"/>
          <w:szCs w:val="28"/>
        </w:rPr>
      </w:pPr>
      <w:bookmarkStart w:id="0" w:name="_Toc361310618"/>
      <w:r>
        <w:rPr>
          <w:rFonts w:ascii="宋体" w:hAnsi="宋体"/>
          <w:b/>
          <w:color w:val="000000"/>
          <w:szCs w:val="28"/>
        </w:rPr>
        <w:lastRenderedPageBreak/>
        <w:t>1.</w:t>
      </w:r>
      <w:r>
        <w:rPr>
          <w:rFonts w:ascii="宋体" w:hAnsi="宋体" w:hint="eastAsia"/>
          <w:b/>
          <w:color w:val="000000"/>
          <w:szCs w:val="28"/>
        </w:rPr>
        <w:t>目的</w:t>
      </w:r>
      <w:bookmarkEnd w:id="0"/>
    </w:p>
    <w:p w14:paraId="17BD6E8C" w14:textId="77777777" w:rsidR="00D1335A" w:rsidRPr="00580E65" w:rsidRDefault="00D1335A" w:rsidP="00580E65">
      <w:pPr>
        <w:pStyle w:val="31"/>
        <w:spacing w:line="360" w:lineRule="auto"/>
        <w:ind w:firstLineChars="200" w:firstLine="480"/>
        <w:rPr>
          <w:color w:val="FF0000"/>
        </w:rPr>
      </w:pPr>
      <w:r>
        <w:rPr>
          <w:rFonts w:ascii="宋体" w:hAnsi="宋体" w:hint="eastAsia"/>
        </w:rPr>
        <w:t>本</w:t>
      </w:r>
      <w:r w:rsidRPr="00580E65">
        <w:t>URS</w:t>
      </w:r>
      <w:r>
        <w:rPr>
          <w:rFonts w:ascii="宋体" w:hAnsi="宋体" w:hint="eastAsia"/>
        </w:rPr>
        <w:t>是一份用于轮状</w:t>
      </w:r>
      <w:proofErr w:type="gramStart"/>
      <w:r>
        <w:rPr>
          <w:rFonts w:ascii="宋体" w:hAnsi="宋体" w:hint="eastAsia"/>
        </w:rPr>
        <w:t>疫苗楼液氮</w:t>
      </w:r>
      <w:proofErr w:type="gramEnd"/>
      <w:r>
        <w:rPr>
          <w:rFonts w:ascii="宋体" w:hAnsi="宋体" w:hint="eastAsia"/>
        </w:rPr>
        <w:t>罐的</w:t>
      </w:r>
      <w:r>
        <w:rPr>
          <w:rFonts w:hint="eastAsia"/>
          <w:color w:val="000000"/>
        </w:rPr>
        <w:t>选型方法、功能要求、关键参数等的关键文件</w:t>
      </w:r>
      <w:r>
        <w:rPr>
          <w:rFonts w:ascii="宋体" w:hAnsi="宋体" w:hint="eastAsia"/>
        </w:rPr>
        <w:t>。</w:t>
      </w:r>
      <w:r>
        <w:rPr>
          <w:rFonts w:hint="eastAsia"/>
          <w:color w:val="000000"/>
        </w:rPr>
        <w:t>用于指导选型，单位按照我公司的相关要求并结合相关规范进行设计、安装及后期验证等一系列工作。</w:t>
      </w:r>
    </w:p>
    <w:p w14:paraId="5946A5FB" w14:textId="77777777" w:rsidR="00D1335A" w:rsidRDefault="00D1335A">
      <w:pPr>
        <w:pStyle w:val="a0"/>
        <w:outlineLvl w:val="0"/>
        <w:rPr>
          <w:rFonts w:ascii="宋体"/>
          <w:b/>
          <w:sz w:val="28"/>
          <w:szCs w:val="28"/>
        </w:rPr>
      </w:pPr>
      <w:bookmarkStart w:id="1" w:name="_Toc361310619"/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范围</w:t>
      </w:r>
      <w:bookmarkEnd w:id="1"/>
    </w:p>
    <w:p w14:paraId="065A8613" w14:textId="77777777" w:rsidR="00D1335A" w:rsidRPr="00580E65" w:rsidRDefault="00D1335A" w:rsidP="00580E65">
      <w:pPr>
        <w:pStyle w:val="11"/>
        <w:ind w:firstLine="480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本</w:t>
      </w:r>
      <w:r w:rsidRPr="00580E65">
        <w:rPr>
          <w:color w:val="000000"/>
          <w:sz w:val="24"/>
        </w:rPr>
        <w:t>URS</w:t>
      </w:r>
      <w:r>
        <w:rPr>
          <w:rFonts w:ascii="宋体" w:hAnsi="宋体" w:hint="eastAsia"/>
          <w:color w:val="000000"/>
          <w:sz w:val="24"/>
        </w:rPr>
        <w:t>仅用于武汉生物制品研究所有限责任公司轮状</w:t>
      </w:r>
      <w:proofErr w:type="gramStart"/>
      <w:r>
        <w:rPr>
          <w:rFonts w:ascii="宋体" w:hAnsi="宋体" w:hint="eastAsia"/>
          <w:color w:val="000000"/>
          <w:sz w:val="24"/>
        </w:rPr>
        <w:t>疫苗楼液氮</w:t>
      </w:r>
      <w:proofErr w:type="gramEnd"/>
      <w:r>
        <w:rPr>
          <w:rFonts w:ascii="宋体" w:hAnsi="宋体" w:hint="eastAsia"/>
          <w:color w:val="000000"/>
          <w:sz w:val="24"/>
        </w:rPr>
        <w:t>罐的购买</w:t>
      </w:r>
      <w:r>
        <w:rPr>
          <w:rFonts w:ascii="宋体" w:hAnsi="宋体" w:hint="eastAsia"/>
          <w:sz w:val="24"/>
        </w:rPr>
        <w:t>。</w:t>
      </w:r>
    </w:p>
    <w:p w14:paraId="59D62BFE" w14:textId="77777777" w:rsidR="00D1335A" w:rsidRDefault="00D1335A">
      <w:pPr>
        <w:pStyle w:val="11"/>
        <w:ind w:firstLineChars="0" w:firstLine="0"/>
        <w:outlineLvl w:val="0"/>
        <w:rPr>
          <w:rFonts w:ascii="宋体"/>
          <w:b/>
          <w:color w:val="000000"/>
          <w:sz w:val="28"/>
          <w:szCs w:val="28"/>
        </w:rPr>
      </w:pPr>
      <w:bookmarkStart w:id="2" w:name="_Toc361310620"/>
      <w:r>
        <w:rPr>
          <w:rFonts w:ascii="宋体" w:hAnsi="宋体"/>
          <w:b/>
          <w:color w:val="000000"/>
          <w:sz w:val="28"/>
          <w:szCs w:val="28"/>
        </w:rPr>
        <w:t>3.</w:t>
      </w:r>
      <w:r>
        <w:rPr>
          <w:rFonts w:ascii="宋体" w:hAnsi="宋体" w:hint="eastAsia"/>
          <w:b/>
          <w:color w:val="000000"/>
          <w:sz w:val="28"/>
          <w:szCs w:val="28"/>
        </w:rPr>
        <w:t>职责</w:t>
      </w:r>
      <w:bookmarkEnd w:id="2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7245"/>
      </w:tblGrid>
      <w:tr w:rsidR="00D1335A" w14:paraId="25AF0091" w14:textId="77777777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14:paraId="086285BF" w14:textId="77777777" w:rsidR="00D1335A" w:rsidRDefault="00D1335A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部</w:t>
            </w:r>
            <w:r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14:paraId="46B19507" w14:textId="77777777" w:rsidR="00D1335A" w:rsidRDefault="00D1335A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职</w:t>
            </w:r>
            <w:r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责</w:t>
            </w:r>
          </w:p>
        </w:tc>
      </w:tr>
      <w:tr w:rsidR="00D1335A" w14:paraId="42453521" w14:textId="77777777">
        <w:trPr>
          <w:cantSplit/>
          <w:trHeight w:val="680"/>
        </w:trPr>
        <w:tc>
          <w:tcPr>
            <w:tcW w:w="2310" w:type="dxa"/>
            <w:vAlign w:val="center"/>
          </w:tcPr>
          <w:p w14:paraId="45B5780B" w14:textId="77777777" w:rsidR="00D1335A" w:rsidRDefault="00D1335A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轮状病毒</w:t>
            </w:r>
            <w:proofErr w:type="gramStart"/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疫苗室</w:t>
            </w:r>
            <w:proofErr w:type="gramEnd"/>
          </w:p>
        </w:tc>
        <w:tc>
          <w:tcPr>
            <w:tcW w:w="7245" w:type="dxa"/>
            <w:vAlign w:val="center"/>
          </w:tcPr>
          <w:p w14:paraId="5DCB0EC4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宋体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负责从用户的角度起草并审核本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文件。</w:t>
            </w:r>
          </w:p>
          <w:p w14:paraId="52026E10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</w:t>
            </w:r>
            <w:proofErr w:type="gramStart"/>
            <w:r>
              <w:rPr>
                <w:rFonts w:ascii="宋体" w:hAnsi="宋体" w:hint="eastAsia"/>
                <w:lang w:eastAsia="zh-CN"/>
              </w:rPr>
              <w:t>版送各</w:t>
            </w:r>
            <w:proofErr w:type="gramEnd"/>
            <w:r>
              <w:rPr>
                <w:rFonts w:ascii="宋体" w:hAnsi="宋体" w:hint="eastAsia"/>
                <w:lang w:eastAsia="zh-CN"/>
              </w:rPr>
              <w:t>相关部门签字。</w:t>
            </w:r>
          </w:p>
        </w:tc>
      </w:tr>
      <w:tr w:rsidR="00D1335A" w14:paraId="4B18440C" w14:textId="77777777">
        <w:trPr>
          <w:cantSplit/>
          <w:trHeight w:val="680"/>
        </w:trPr>
        <w:tc>
          <w:tcPr>
            <w:tcW w:w="2310" w:type="dxa"/>
            <w:vAlign w:val="center"/>
          </w:tcPr>
          <w:p w14:paraId="7413FA3E" w14:textId="77777777" w:rsidR="00D1335A" w:rsidRDefault="00D1335A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14:paraId="3D7412C3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负责从工程技术角度审核本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14:paraId="29008E98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 w14:paraId="156B2933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纸质版归档。</w:t>
            </w:r>
          </w:p>
        </w:tc>
      </w:tr>
      <w:tr w:rsidR="00D1335A" w14:paraId="4727A7C1" w14:textId="77777777">
        <w:trPr>
          <w:cantSplit/>
          <w:trHeight w:val="680"/>
        </w:trPr>
        <w:tc>
          <w:tcPr>
            <w:tcW w:w="2310" w:type="dxa"/>
            <w:vAlign w:val="center"/>
          </w:tcPr>
          <w:p w14:paraId="7CF754E0" w14:textId="77777777" w:rsidR="00D1335A" w:rsidRDefault="00D1335A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科研开发部</w:t>
            </w:r>
          </w:p>
        </w:tc>
        <w:tc>
          <w:tcPr>
            <w:tcW w:w="7245" w:type="dxa"/>
            <w:vAlign w:val="center"/>
          </w:tcPr>
          <w:p w14:paraId="37801162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负责从科研开发角度审核本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  <w:tr w:rsidR="00D1335A" w14:paraId="2A9D9DF5" w14:textId="77777777">
        <w:trPr>
          <w:cantSplit/>
          <w:trHeight w:val="680"/>
        </w:trPr>
        <w:tc>
          <w:tcPr>
            <w:tcW w:w="2310" w:type="dxa"/>
            <w:vAlign w:val="center"/>
          </w:tcPr>
          <w:p w14:paraId="575B7812" w14:textId="77777777" w:rsidR="00D1335A" w:rsidRDefault="00D1335A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14:paraId="6B1A2606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负责提供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文件模板。</w:t>
            </w:r>
          </w:p>
          <w:p w14:paraId="6531AC10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负责从质量管理法规角度审核本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14:paraId="3DA2D3A1" w14:textId="77777777" w:rsidR="00D1335A" w:rsidRDefault="00D1335A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负责批准本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</w:tbl>
    <w:p w14:paraId="7BC18B01" w14:textId="77777777" w:rsidR="00D1335A" w:rsidRDefault="00D1335A">
      <w:pPr>
        <w:pStyle w:val="31"/>
        <w:spacing w:line="360" w:lineRule="auto"/>
        <w:outlineLvl w:val="0"/>
        <w:rPr>
          <w:rFonts w:ascii="宋体"/>
          <w:b/>
          <w:color w:val="000000"/>
          <w:szCs w:val="28"/>
        </w:rPr>
      </w:pPr>
      <w:bookmarkStart w:id="3" w:name="_Toc361310621"/>
      <w:r>
        <w:rPr>
          <w:rFonts w:ascii="宋体" w:hAnsi="宋体"/>
          <w:b/>
          <w:color w:val="000000"/>
          <w:szCs w:val="28"/>
        </w:rPr>
        <w:t>4.</w:t>
      </w:r>
      <w:r>
        <w:rPr>
          <w:rFonts w:ascii="宋体" w:hAnsi="宋体" w:hint="eastAsia"/>
          <w:b/>
          <w:color w:val="000000"/>
          <w:szCs w:val="28"/>
        </w:rPr>
        <w:t>内容</w:t>
      </w:r>
      <w:bookmarkEnd w:id="3"/>
    </w:p>
    <w:p w14:paraId="4AFE9EBF" w14:textId="77777777" w:rsidR="00D1335A" w:rsidRDefault="00D1335A">
      <w:pPr>
        <w:pStyle w:val="31"/>
        <w:spacing w:line="360" w:lineRule="auto"/>
        <w:outlineLvl w:val="0"/>
        <w:rPr>
          <w:rFonts w:ascii="宋体"/>
          <w:b/>
          <w:color w:val="000000"/>
        </w:rPr>
      </w:pPr>
      <w:bookmarkStart w:id="4" w:name="_Toc361310622"/>
      <w:r>
        <w:rPr>
          <w:rFonts w:ascii="宋体" w:hAnsi="宋体"/>
          <w:b/>
          <w:color w:val="000000"/>
        </w:rPr>
        <w:t>4.1</w:t>
      </w:r>
      <w:r>
        <w:rPr>
          <w:rFonts w:ascii="宋体" w:hAnsi="宋体" w:hint="eastAsia"/>
          <w:b/>
          <w:color w:val="000000"/>
        </w:rPr>
        <w:t>概述</w:t>
      </w:r>
      <w:bookmarkEnd w:id="4"/>
    </w:p>
    <w:p w14:paraId="251CE91E" w14:textId="77777777" w:rsidR="00D1335A" w:rsidRDefault="00D1335A">
      <w:pPr>
        <w:pStyle w:val="31"/>
        <w:spacing w:line="360" w:lineRule="auto"/>
        <w:ind w:firstLineChars="200" w:firstLine="480"/>
        <w:rPr>
          <w:rFonts w:ascii="宋体"/>
          <w:b/>
          <w:color w:val="000000"/>
        </w:rPr>
      </w:pPr>
      <w:r>
        <w:rPr>
          <w:rFonts w:ascii="宋体" w:hAnsi="宋体" w:hint="eastAsia"/>
          <w:color w:val="000000"/>
        </w:rPr>
        <w:t>轮状</w:t>
      </w:r>
      <w:proofErr w:type="gramStart"/>
      <w:r>
        <w:rPr>
          <w:rFonts w:ascii="宋体" w:hAnsi="宋体" w:hint="eastAsia"/>
          <w:color w:val="000000"/>
        </w:rPr>
        <w:t>疫苗楼需</w:t>
      </w:r>
      <w:proofErr w:type="gramEnd"/>
      <w:r>
        <w:rPr>
          <w:rFonts w:ascii="宋体" w:hAnsi="宋体" w:hint="eastAsia"/>
          <w:color w:val="000000"/>
        </w:rPr>
        <w:t>购买三个液氮</w:t>
      </w:r>
      <w:proofErr w:type="gramStart"/>
      <w:r>
        <w:rPr>
          <w:rFonts w:ascii="宋体" w:hAnsi="宋体" w:hint="eastAsia"/>
          <w:color w:val="000000"/>
        </w:rPr>
        <w:t>罐用</w:t>
      </w:r>
      <w:proofErr w:type="gramEnd"/>
      <w:r>
        <w:rPr>
          <w:rFonts w:ascii="宋体" w:hAnsi="宋体" w:hint="eastAsia"/>
          <w:color w:val="000000"/>
        </w:rPr>
        <w:t>于细胞种子库的储存，液氮罐为细胞种子库提供适宜的储存环境。</w:t>
      </w:r>
    </w:p>
    <w:p w14:paraId="6127F4AB" w14:textId="77777777" w:rsidR="00D1335A" w:rsidRDefault="00D1335A">
      <w:pPr>
        <w:pStyle w:val="31"/>
        <w:spacing w:line="360" w:lineRule="auto"/>
        <w:outlineLvl w:val="0"/>
        <w:rPr>
          <w:rFonts w:ascii="宋体"/>
          <w:b/>
          <w:color w:val="000000"/>
        </w:rPr>
      </w:pPr>
      <w:bookmarkStart w:id="5" w:name="_Toc361310623"/>
      <w:r>
        <w:rPr>
          <w:rFonts w:ascii="宋体" w:hAnsi="宋体"/>
          <w:b/>
          <w:color w:val="000000"/>
        </w:rPr>
        <w:t>4.2</w:t>
      </w:r>
      <w:r>
        <w:rPr>
          <w:rFonts w:ascii="宋体" w:hAnsi="宋体" w:hint="eastAsia"/>
          <w:b/>
          <w:color w:val="000000"/>
        </w:rPr>
        <w:t>法规要求</w:t>
      </w:r>
      <w:bookmarkEnd w:id="5"/>
    </w:p>
    <w:p w14:paraId="54E23CFB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4.2.1 GMP</w:t>
      </w:r>
      <w:r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14:paraId="064A4281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《药品生产质量管理规范》（现行版）</w:t>
      </w:r>
    </w:p>
    <w:p w14:paraId="69E5EFC1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 w:hint="eastAsia"/>
        </w:rPr>
        <w:t>《药品</w:t>
      </w:r>
      <w:r>
        <w:rPr>
          <w:rFonts w:ascii="宋体" w:hAnsi="宋体"/>
        </w:rPr>
        <w:t>GMP</w:t>
      </w:r>
      <w:r>
        <w:rPr>
          <w:rFonts w:ascii="宋体" w:hAnsi="宋体" w:hint="eastAsia"/>
        </w:rPr>
        <w:t>指南》无菌药品（现行版）</w:t>
      </w:r>
    </w:p>
    <w:p w14:paraId="352BB55A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</w:rPr>
      </w:pPr>
      <w:r w:rsidRPr="00C976C0">
        <w:rPr>
          <w:rFonts w:ascii="宋体" w:hAnsi="宋体" w:cs="Arial" w:hint="eastAsia"/>
        </w:rPr>
        <w:t>欧盟</w:t>
      </w:r>
      <w:r w:rsidRPr="00C976C0">
        <w:rPr>
          <w:rFonts w:ascii="宋体" w:hAnsi="宋体" w:cs="Arial"/>
        </w:rPr>
        <w:t>GMP</w:t>
      </w:r>
      <w:r w:rsidRPr="00C976C0">
        <w:rPr>
          <w:rFonts w:ascii="宋体" w:hAnsi="宋体" w:cs="Arial" w:hint="eastAsia"/>
        </w:rPr>
        <w:t>及其附录</w:t>
      </w:r>
    </w:p>
    <w:p w14:paraId="68D9094C" w14:textId="77777777" w:rsidR="00D1335A" w:rsidRPr="00C976C0" w:rsidRDefault="00D1335A" w:rsidP="00A62C40">
      <w:pPr>
        <w:pStyle w:val="31"/>
        <w:spacing w:line="360" w:lineRule="auto"/>
        <w:rPr>
          <w:rFonts w:ascii="宋体" w:hAnsi="宋体" w:cs="Arial"/>
          <w:lang w:val="en-GB"/>
        </w:rPr>
      </w:pPr>
      <w:r w:rsidRPr="00C976C0">
        <w:rPr>
          <w:rFonts w:ascii="宋体" w:hAnsi="宋体" w:cs="Arial"/>
          <w:lang w:val="en-GB"/>
        </w:rPr>
        <w:t>WHO good manufacturing practices for pharmaceutical products</w:t>
      </w:r>
    </w:p>
    <w:p w14:paraId="69468D03" w14:textId="77777777" w:rsidR="00D1335A" w:rsidRPr="00C976C0" w:rsidRDefault="00D1335A" w:rsidP="00A62C40">
      <w:pPr>
        <w:pStyle w:val="31"/>
        <w:spacing w:line="360" w:lineRule="auto"/>
        <w:rPr>
          <w:rFonts w:ascii="宋体" w:hAnsi="宋体" w:cs="Arial"/>
          <w:lang w:val="en-GB"/>
        </w:rPr>
      </w:pPr>
      <w:r w:rsidRPr="00C976C0">
        <w:rPr>
          <w:rFonts w:ascii="宋体" w:hAnsi="宋体" w:cs="Arial"/>
          <w:lang w:val="en-GB"/>
        </w:rPr>
        <w:lastRenderedPageBreak/>
        <w:t>WHO Technical Report Series, No. 961, 2011</w:t>
      </w:r>
      <w:r w:rsidRPr="00C976C0">
        <w:rPr>
          <w:rFonts w:ascii="宋体" w:hAnsi="宋体" w:cs="Arial"/>
        </w:rPr>
        <w:t xml:space="preserve"> </w:t>
      </w:r>
      <w:r w:rsidRPr="00C976C0">
        <w:rPr>
          <w:rFonts w:ascii="宋体" w:hAnsi="宋体" w:cs="Arial"/>
          <w:lang w:val="en-GB"/>
        </w:rPr>
        <w:t>Annex 6: WHO good manufacturing</w:t>
      </w:r>
    </w:p>
    <w:p w14:paraId="529C9537" w14:textId="77777777" w:rsidR="00D1335A" w:rsidRPr="00C976C0" w:rsidRDefault="00D1335A" w:rsidP="00A62C40">
      <w:pPr>
        <w:pStyle w:val="31"/>
        <w:spacing w:line="360" w:lineRule="auto"/>
        <w:rPr>
          <w:rFonts w:ascii="宋体" w:hAnsi="宋体" w:cs="Arial"/>
          <w:lang w:val="en-GB"/>
        </w:rPr>
      </w:pPr>
      <w:r w:rsidRPr="00C976C0">
        <w:rPr>
          <w:rFonts w:ascii="宋体" w:hAnsi="宋体" w:cs="Arial"/>
          <w:lang w:val="en-GB"/>
        </w:rPr>
        <w:t>WHO Technical Report Series, No. 937, 2006</w:t>
      </w:r>
      <w:r w:rsidRPr="00C976C0">
        <w:rPr>
          <w:rFonts w:ascii="宋体" w:hAnsi="宋体" w:cs="Arial" w:hint="eastAsia"/>
        </w:rPr>
        <w:t>》</w:t>
      </w:r>
      <w:r w:rsidRPr="00C976C0">
        <w:rPr>
          <w:rFonts w:ascii="宋体" w:hAnsi="宋体" w:cs="Arial"/>
          <w:lang w:val="en-GB"/>
        </w:rPr>
        <w:t>Annex 4: Supplementary guidelines on good manufacturing practices: validation</w:t>
      </w:r>
    </w:p>
    <w:p w14:paraId="5C1532C0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  <w:lang w:val="en-GB"/>
        </w:rPr>
      </w:pPr>
      <w:r w:rsidRPr="00C976C0">
        <w:rPr>
          <w:rFonts w:ascii="宋体" w:hAnsi="宋体" w:cs="Arial"/>
          <w:lang w:val="en-GB"/>
        </w:rPr>
        <w:t>WHO Technical Report Series No 961, 2011</w:t>
      </w:r>
      <w:proofErr w:type="gramStart"/>
      <w:r w:rsidRPr="00C976C0">
        <w:rPr>
          <w:rFonts w:ascii="宋体" w:hAnsi="宋体" w:cs="Arial" w:hint="eastAsia"/>
        </w:rPr>
        <w:t>》</w:t>
      </w:r>
      <w:proofErr w:type="gramEnd"/>
      <w:r w:rsidRPr="00C976C0">
        <w:rPr>
          <w:rFonts w:ascii="宋体" w:hAnsi="宋体" w:cs="Arial"/>
          <w:lang w:val="en-GB"/>
        </w:rPr>
        <w:t xml:space="preserve"> Annex 6 WHO good manufacturing practices for sterile pharmaceutical products</w:t>
      </w:r>
    </w:p>
    <w:p w14:paraId="3448CC70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  <w:lang w:val="en-GB"/>
        </w:rPr>
      </w:pPr>
      <w:r w:rsidRPr="00C976C0">
        <w:rPr>
          <w:rFonts w:ascii="宋体" w:hAnsi="宋体" w:cs="Arial"/>
          <w:lang w:val="en-GB"/>
        </w:rPr>
        <w:t>WHO Technical Report Series No 986, 2014</w:t>
      </w:r>
      <w:proofErr w:type="gramStart"/>
      <w:r w:rsidRPr="00C976C0">
        <w:rPr>
          <w:rFonts w:ascii="宋体" w:hAnsi="宋体" w:cs="Arial" w:hint="eastAsia"/>
        </w:rPr>
        <w:t>》</w:t>
      </w:r>
      <w:proofErr w:type="gramEnd"/>
      <w:r w:rsidRPr="00C976C0">
        <w:rPr>
          <w:rFonts w:ascii="宋体" w:hAnsi="宋体" w:cs="Arial"/>
          <w:lang w:val="en-GB"/>
        </w:rPr>
        <w:t xml:space="preserve"> Annex 2 WHO good manufacturing practices for pharmaceutical products: main principles</w:t>
      </w:r>
    </w:p>
    <w:p w14:paraId="67D7B29C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  <w:lang w:val="en-GB"/>
        </w:rPr>
      </w:pPr>
      <w:r w:rsidRPr="00C976C0">
        <w:rPr>
          <w:rFonts w:ascii="宋体" w:hAnsi="宋体" w:cs="Arial"/>
          <w:lang w:val="en-GB"/>
        </w:rPr>
        <w:t>WHO Technical Report Series No 996, 2016</w:t>
      </w:r>
      <w:proofErr w:type="gramStart"/>
      <w:r w:rsidRPr="00C976C0">
        <w:rPr>
          <w:rFonts w:ascii="宋体" w:hAnsi="宋体" w:cs="Arial" w:hint="eastAsia"/>
        </w:rPr>
        <w:t>》</w:t>
      </w:r>
      <w:proofErr w:type="gramEnd"/>
      <w:r w:rsidRPr="00C976C0">
        <w:rPr>
          <w:rFonts w:ascii="宋体" w:hAnsi="宋体" w:cs="Arial"/>
          <w:lang w:val="en-GB"/>
        </w:rPr>
        <w:t xml:space="preserve"> Annex 3 WHO good manufacturing practices for biological products</w:t>
      </w:r>
    </w:p>
    <w:p w14:paraId="58EC0747" w14:textId="77777777" w:rsidR="00D1335A" w:rsidRPr="00C976C0" w:rsidRDefault="00D1335A" w:rsidP="00A62C40">
      <w:pPr>
        <w:pStyle w:val="31"/>
        <w:spacing w:line="360" w:lineRule="auto"/>
        <w:rPr>
          <w:rFonts w:ascii="宋体"/>
        </w:rPr>
      </w:pPr>
      <w:r w:rsidRPr="00C976C0">
        <w:rPr>
          <w:rFonts w:ascii="宋体" w:hAnsi="宋体"/>
        </w:rPr>
        <w:t>ISPE Baseline Volume5 Commissioning and Qualification</w:t>
      </w:r>
    </w:p>
    <w:p w14:paraId="71E00B40" w14:textId="77777777" w:rsidR="00D1335A" w:rsidRPr="00C976C0" w:rsidRDefault="00D1335A" w:rsidP="00A62C40">
      <w:pPr>
        <w:pStyle w:val="31"/>
        <w:spacing w:line="360" w:lineRule="auto"/>
        <w:rPr>
          <w:rFonts w:ascii="宋体"/>
        </w:rPr>
      </w:pPr>
      <w:r w:rsidRPr="00C976C0">
        <w:rPr>
          <w:rFonts w:ascii="宋体" w:hAnsi="宋体"/>
        </w:rPr>
        <w:t xml:space="preserve">ISPE GAMP5 A Risk-Based Approach to Compliant </w:t>
      </w:r>
      <w:proofErr w:type="spellStart"/>
      <w:r w:rsidRPr="00C976C0">
        <w:rPr>
          <w:rFonts w:ascii="宋体" w:hAnsi="宋体"/>
        </w:rPr>
        <w:t>GxP</w:t>
      </w:r>
      <w:proofErr w:type="spellEnd"/>
      <w:r w:rsidRPr="00C976C0">
        <w:rPr>
          <w:rFonts w:ascii="宋体" w:hAnsi="宋体"/>
        </w:rPr>
        <w:t xml:space="preserve"> Computerized Systems</w:t>
      </w:r>
      <w:r w:rsidRPr="00C976C0">
        <w:rPr>
          <w:rFonts w:ascii="宋体" w:hAnsi="宋体" w:hint="eastAsia"/>
        </w:rPr>
        <w:t>良好自动化生产实践指南</w:t>
      </w:r>
      <w:r w:rsidRPr="00C976C0">
        <w:rPr>
          <w:rFonts w:ascii="宋体" w:hAnsi="宋体"/>
        </w:rPr>
        <w:t>—</w:t>
      </w:r>
      <w:r w:rsidRPr="00C976C0">
        <w:rPr>
          <w:rFonts w:ascii="宋体" w:hAnsi="宋体" w:hint="eastAsia"/>
        </w:rPr>
        <w:t>遵从</w:t>
      </w:r>
      <w:proofErr w:type="spellStart"/>
      <w:r w:rsidRPr="00C976C0">
        <w:rPr>
          <w:rFonts w:ascii="宋体" w:hAnsi="宋体"/>
        </w:rPr>
        <w:t>GxP</w:t>
      </w:r>
      <w:proofErr w:type="spellEnd"/>
      <w:r w:rsidRPr="00C976C0">
        <w:rPr>
          <w:rFonts w:ascii="宋体" w:hAnsi="宋体" w:hint="eastAsia"/>
        </w:rPr>
        <w:t>计算机化系统合</w:t>
      </w:r>
      <w:proofErr w:type="gramStart"/>
      <w:r w:rsidRPr="00C976C0">
        <w:rPr>
          <w:rFonts w:ascii="宋体" w:hAnsi="宋体" w:hint="eastAsia"/>
        </w:rPr>
        <w:t>规</w:t>
      </w:r>
      <w:proofErr w:type="gramEnd"/>
      <w:r w:rsidRPr="00C976C0">
        <w:rPr>
          <w:rFonts w:ascii="宋体" w:hAnsi="宋体" w:hint="eastAsia"/>
        </w:rPr>
        <w:t>的风险管理方法</w:t>
      </w:r>
    </w:p>
    <w:p w14:paraId="3B1C9BFF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  <w:lang w:val="en-GB"/>
        </w:rPr>
      </w:pPr>
      <w:r w:rsidRPr="00C976C0">
        <w:rPr>
          <w:rFonts w:ascii="宋体" w:hAnsi="宋体"/>
        </w:rPr>
        <w:t xml:space="preserve">ISPE Good Practice Guide Applied Risk Management for </w:t>
      </w:r>
      <w:proofErr w:type="spellStart"/>
      <w:r w:rsidRPr="00C976C0">
        <w:rPr>
          <w:rFonts w:ascii="宋体" w:hAnsi="宋体"/>
        </w:rPr>
        <w:t>Commisioning</w:t>
      </w:r>
      <w:proofErr w:type="spellEnd"/>
      <w:r w:rsidRPr="00C976C0">
        <w:rPr>
          <w:rFonts w:ascii="宋体" w:hAnsi="宋体"/>
        </w:rPr>
        <w:t xml:space="preserve"> and Qualification</w:t>
      </w:r>
    </w:p>
    <w:p w14:paraId="53996851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  <w:lang w:val="en-GB"/>
        </w:rPr>
      </w:pPr>
      <w:r w:rsidRPr="00C976C0">
        <w:rPr>
          <w:rFonts w:ascii="宋体"/>
        </w:rPr>
        <w:t>ISPE Science and Risk-Based Approach for the Delivery of Facilities Systems, and Equipment</w:t>
      </w:r>
    </w:p>
    <w:p w14:paraId="3F43CDBB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  <w:lang w:val="en-GB"/>
        </w:rPr>
      </w:pPr>
      <w:r w:rsidRPr="00C976C0">
        <w:rPr>
          <w:rFonts w:ascii="宋体"/>
        </w:rPr>
        <w:t>PDA TR No.54-5, Quality Risk Management for the Design, Qualification, and Operation of Manufacturing Systems, 2017</w:t>
      </w:r>
    </w:p>
    <w:p w14:paraId="273864C3" w14:textId="77777777" w:rsidR="00D1335A" w:rsidRPr="00C976C0" w:rsidRDefault="00D1335A" w:rsidP="00A62C40">
      <w:pPr>
        <w:pStyle w:val="31"/>
        <w:spacing w:line="360" w:lineRule="auto"/>
        <w:rPr>
          <w:rFonts w:ascii="宋体" w:cs="Arial"/>
          <w:lang w:val="en-GB"/>
        </w:rPr>
      </w:pPr>
      <w:r w:rsidRPr="00C976C0">
        <w:rPr>
          <w:rFonts w:ascii="宋体"/>
        </w:rPr>
        <w:t>ICH</w:t>
      </w:r>
      <w:r w:rsidRPr="00C976C0">
        <w:rPr>
          <w:rFonts w:ascii="宋体" w:hint="eastAsia"/>
        </w:rPr>
        <w:t>相关指南标准</w:t>
      </w:r>
    </w:p>
    <w:p w14:paraId="397E60E9" w14:textId="77777777" w:rsidR="00D1335A" w:rsidRPr="00C976C0" w:rsidRDefault="00D1335A" w:rsidP="00A62C40">
      <w:pPr>
        <w:pStyle w:val="31"/>
        <w:spacing w:line="360" w:lineRule="auto"/>
        <w:rPr>
          <w:rFonts w:ascii="宋体"/>
        </w:rPr>
      </w:pPr>
      <w:r w:rsidRPr="00C976C0">
        <w:rPr>
          <w:rFonts w:ascii="宋体"/>
        </w:rPr>
        <w:t xml:space="preserve">ASTM E2500 Standard Guide for </w:t>
      </w:r>
      <w:proofErr w:type="spellStart"/>
      <w:r w:rsidRPr="00C976C0">
        <w:rPr>
          <w:rFonts w:ascii="宋体"/>
        </w:rPr>
        <w:t>Specication</w:t>
      </w:r>
      <w:proofErr w:type="spellEnd"/>
      <w:r w:rsidRPr="00C976C0">
        <w:rPr>
          <w:rFonts w:ascii="宋体"/>
        </w:rPr>
        <w:t xml:space="preserve">, Design, and </w:t>
      </w:r>
      <w:proofErr w:type="spellStart"/>
      <w:r w:rsidRPr="00C976C0">
        <w:rPr>
          <w:rFonts w:ascii="宋体"/>
        </w:rPr>
        <w:t>Verication</w:t>
      </w:r>
      <w:proofErr w:type="spellEnd"/>
      <w:r w:rsidRPr="00C976C0">
        <w:rPr>
          <w:rFonts w:ascii="宋体"/>
        </w:rPr>
        <w:t xml:space="preserve"> of Pharmaceutical and </w:t>
      </w:r>
      <w:proofErr w:type="spellStart"/>
      <w:r w:rsidRPr="00C976C0">
        <w:rPr>
          <w:rFonts w:ascii="宋体"/>
        </w:rPr>
        <w:t>Biopharnaceutical</w:t>
      </w:r>
      <w:proofErr w:type="spellEnd"/>
      <w:r w:rsidRPr="00C976C0">
        <w:rPr>
          <w:rFonts w:ascii="宋体"/>
        </w:rPr>
        <w:t xml:space="preserve"> Manufacturing Systems and Equipment, 2013</w:t>
      </w:r>
    </w:p>
    <w:p w14:paraId="40589CD7" w14:textId="77777777" w:rsidR="00D1335A" w:rsidRPr="00C976C0" w:rsidRDefault="00D1335A" w:rsidP="00A62C40">
      <w:pPr>
        <w:pStyle w:val="31"/>
        <w:spacing w:line="360" w:lineRule="auto"/>
        <w:rPr>
          <w:rFonts w:ascii="宋体"/>
        </w:rPr>
      </w:pPr>
      <w:r w:rsidRPr="00C976C0">
        <w:rPr>
          <w:rFonts w:ascii="宋体" w:hAnsi="宋体" w:cs="Arial"/>
          <w:lang w:val="en-GB"/>
        </w:rPr>
        <w:t xml:space="preserve">ISPE </w:t>
      </w:r>
      <w:r w:rsidRPr="00C976C0">
        <w:rPr>
          <w:rFonts w:ascii="宋体" w:hAnsi="宋体"/>
        </w:rPr>
        <w:t>GEP</w:t>
      </w:r>
      <w:r w:rsidRPr="00C976C0">
        <w:rPr>
          <w:rFonts w:ascii="宋体" w:hAnsi="宋体" w:hint="eastAsia"/>
        </w:rPr>
        <w:t>良好工程管理规范</w:t>
      </w:r>
    </w:p>
    <w:p w14:paraId="2285C7E9" w14:textId="77777777" w:rsidR="00D1335A" w:rsidRPr="00C976C0" w:rsidRDefault="00D1335A">
      <w:pPr>
        <w:pStyle w:val="31"/>
        <w:spacing w:line="360" w:lineRule="auto"/>
        <w:rPr>
          <w:rFonts w:ascii="宋体"/>
        </w:rPr>
      </w:pPr>
      <w:r w:rsidRPr="00C976C0">
        <w:rPr>
          <w:rFonts w:ascii="宋体" w:hAnsi="宋体" w:hint="eastAsia"/>
        </w:rPr>
        <w:t>系统应符合上述现行</w:t>
      </w:r>
      <w:proofErr w:type="gramStart"/>
      <w:r w:rsidRPr="00C976C0">
        <w:rPr>
          <w:rFonts w:ascii="宋体" w:hAnsi="宋体" w:hint="eastAsia"/>
        </w:rPr>
        <w:t>版法规</w:t>
      </w:r>
      <w:proofErr w:type="gramEnd"/>
      <w:r w:rsidRPr="00C976C0">
        <w:rPr>
          <w:rFonts w:ascii="宋体" w:hAnsi="宋体" w:hint="eastAsia"/>
        </w:rPr>
        <w:t>相关规定，同时符合</w:t>
      </w:r>
      <w:r w:rsidRPr="00C976C0">
        <w:rPr>
          <w:rFonts w:ascii="宋体" w:hAnsi="宋体"/>
        </w:rPr>
        <w:t>WHO</w:t>
      </w:r>
      <w:r w:rsidRPr="00C976C0">
        <w:rPr>
          <w:rFonts w:ascii="宋体" w:hAnsi="宋体" w:hint="eastAsia"/>
        </w:rPr>
        <w:t>预认证相关其他液氮</w:t>
      </w:r>
      <w:proofErr w:type="gramStart"/>
      <w:r w:rsidRPr="00C976C0">
        <w:rPr>
          <w:rFonts w:ascii="宋体" w:hAnsi="宋体" w:hint="eastAsia"/>
        </w:rPr>
        <w:t>罐相关</w:t>
      </w:r>
      <w:proofErr w:type="gramEnd"/>
      <w:r w:rsidRPr="00C976C0">
        <w:rPr>
          <w:rFonts w:ascii="宋体" w:hAnsi="宋体" w:hint="eastAsia"/>
        </w:rPr>
        <w:t>法规、指南、标准要求。</w:t>
      </w:r>
    </w:p>
    <w:p w14:paraId="01530D64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b/>
          <w:color w:val="000000"/>
          <w:sz w:val="21"/>
          <w:szCs w:val="21"/>
        </w:rPr>
        <w:t>4.2.2</w:t>
      </w:r>
      <w:r>
        <w:rPr>
          <w:rFonts w:ascii="宋体" w:hAnsi="宋体" w:hint="eastAsia"/>
          <w:b/>
          <w:color w:val="000000"/>
          <w:sz w:val="21"/>
          <w:szCs w:val="21"/>
        </w:rPr>
        <w:t>安全及环保要求</w:t>
      </w:r>
    </w:p>
    <w:p w14:paraId="6A355D56" w14:textId="77777777" w:rsidR="00D1335A" w:rsidRDefault="00D1335A" w:rsidP="00114278">
      <w:pPr>
        <w:pStyle w:val="31"/>
        <w:spacing w:line="360" w:lineRule="auto"/>
        <w:ind w:firstLineChars="200" w:firstLine="480"/>
        <w:outlineLvl w:val="0"/>
        <w:rPr>
          <w:rFonts w:ascii="宋体"/>
          <w:bCs/>
          <w:color w:val="000000"/>
        </w:rPr>
      </w:pPr>
      <w:bookmarkStart w:id="6" w:name="_Toc361310624"/>
      <w:r>
        <w:rPr>
          <w:rFonts w:ascii="宋体" w:hAnsi="宋体"/>
          <w:bCs/>
          <w:color w:val="000000"/>
        </w:rPr>
        <w:t>N/A</w:t>
      </w:r>
    </w:p>
    <w:p w14:paraId="1C4AAC4C" w14:textId="77777777" w:rsidR="00D1335A" w:rsidRDefault="00D1335A">
      <w:pPr>
        <w:pStyle w:val="31"/>
        <w:spacing w:line="360" w:lineRule="auto"/>
        <w:outlineLvl w:val="0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t>4.3</w:t>
      </w:r>
      <w:r>
        <w:rPr>
          <w:rFonts w:ascii="宋体" w:hAnsi="宋体" w:hint="eastAsia"/>
          <w:b/>
          <w:color w:val="000000"/>
        </w:rPr>
        <w:t>安装要求</w:t>
      </w:r>
      <w:bookmarkEnd w:id="6"/>
    </w:p>
    <w:p w14:paraId="77C0AECE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 xml:space="preserve">4.3.1 </w:t>
      </w:r>
      <w:r>
        <w:rPr>
          <w:rFonts w:ascii="宋体" w:hAnsi="宋体" w:hint="eastAsia"/>
          <w:b/>
          <w:color w:val="000000"/>
          <w:sz w:val="21"/>
          <w:szCs w:val="21"/>
        </w:rPr>
        <w:t>安装位置</w:t>
      </w:r>
    </w:p>
    <w:p w14:paraId="35FF14D0" w14:textId="77777777" w:rsidR="00D1335A" w:rsidRDefault="00D1335A" w:rsidP="00580E65">
      <w:pPr>
        <w:pStyle w:val="31"/>
        <w:spacing w:line="360" w:lineRule="auto"/>
        <w:ind w:firstLineChars="200" w:firstLine="480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三台</w:t>
      </w:r>
      <w:proofErr w:type="gramStart"/>
      <w:r>
        <w:rPr>
          <w:rFonts w:ascii="宋体" w:hAnsi="宋体" w:hint="eastAsia"/>
          <w:color w:val="000000"/>
        </w:rPr>
        <w:t>液氮罐需放置</w:t>
      </w:r>
      <w:proofErr w:type="gramEnd"/>
      <w:r>
        <w:rPr>
          <w:rFonts w:ascii="宋体" w:hAnsi="宋体" w:hint="eastAsia"/>
          <w:color w:val="000000"/>
        </w:rPr>
        <w:t>于轮状</w:t>
      </w:r>
      <w:proofErr w:type="gramStart"/>
      <w:r>
        <w:rPr>
          <w:rFonts w:ascii="宋体" w:hAnsi="宋体" w:hint="eastAsia"/>
          <w:color w:val="000000"/>
        </w:rPr>
        <w:t>疫苗</w:t>
      </w:r>
      <w:proofErr w:type="gramEnd"/>
      <w:r>
        <w:rPr>
          <w:rFonts w:ascii="宋体" w:hAnsi="宋体" w:hint="eastAsia"/>
          <w:color w:val="000000"/>
        </w:rPr>
        <w:t>楼一楼液氮细胞库储存间（房间编号为</w:t>
      </w:r>
      <w:r>
        <w:rPr>
          <w:rFonts w:ascii="宋体" w:hAnsi="宋体"/>
          <w:color w:val="000000"/>
        </w:rPr>
        <w:t>2061014</w:t>
      </w:r>
      <w:r>
        <w:rPr>
          <w:rFonts w:ascii="宋体" w:hAnsi="宋体" w:hint="eastAsia"/>
          <w:color w:val="000000"/>
        </w:rPr>
        <w:t>）。</w:t>
      </w:r>
    </w:p>
    <w:p w14:paraId="15CE52B2" w14:textId="77777777" w:rsidR="00D1335A" w:rsidRDefault="00D1335A">
      <w:pPr>
        <w:pStyle w:val="31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lastRenderedPageBreak/>
        <w:t>4.3.2</w:t>
      </w:r>
      <w:r>
        <w:rPr>
          <w:rFonts w:ascii="宋体" w:hAnsi="宋体" w:hint="eastAsia"/>
          <w:b/>
          <w:sz w:val="21"/>
          <w:szCs w:val="21"/>
        </w:rPr>
        <w:t>安装尺寸</w:t>
      </w:r>
    </w:p>
    <w:p w14:paraId="2747360E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4.3.2.1</w:t>
      </w:r>
      <w:r>
        <w:rPr>
          <w:rFonts w:ascii="宋体" w:hAnsi="宋体" w:hint="eastAsia"/>
          <w:color w:val="000000"/>
        </w:rPr>
        <w:t>液氮罐的形式尺寸应符合制造商说明书及技术文件规定的要求。</w:t>
      </w:r>
    </w:p>
    <w:p w14:paraId="71F1842F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4.3.2.2</w:t>
      </w:r>
      <w:r>
        <w:rPr>
          <w:rFonts w:ascii="宋体" w:hAnsi="宋体" w:hint="eastAsia"/>
          <w:color w:val="000000"/>
        </w:rPr>
        <w:t>供应商必须给出液氮罐选型方案及其相应附件选型，并交给我公司使用部门及工程类部门审核。</w:t>
      </w:r>
    </w:p>
    <w:p w14:paraId="5968FBC1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b/>
          <w:sz w:val="21"/>
          <w:szCs w:val="21"/>
        </w:rPr>
        <w:t>4.3.3</w:t>
      </w:r>
      <w:r>
        <w:rPr>
          <w:rFonts w:ascii="宋体" w:hAnsi="宋体" w:hint="eastAsia"/>
          <w:b/>
          <w:sz w:val="21"/>
          <w:szCs w:val="21"/>
        </w:rPr>
        <w:t>地面承重</w:t>
      </w:r>
    </w:p>
    <w:p w14:paraId="2B8EFE8B" w14:textId="77777777" w:rsidR="00D1335A" w:rsidRDefault="00D1335A" w:rsidP="0068178B">
      <w:pPr>
        <w:pStyle w:val="31"/>
        <w:spacing w:line="360" w:lineRule="auto"/>
        <w:ind w:firstLineChars="200" w:firstLine="480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重量（</w:t>
      </w:r>
      <w:r>
        <w:rPr>
          <w:rFonts w:ascii="宋体" w:hAnsi="宋体"/>
          <w:color w:val="000000"/>
        </w:rPr>
        <w:t>kg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其重量不超出房间地面承重要求。</w:t>
      </w:r>
    </w:p>
    <w:p w14:paraId="27C7F5C3" w14:textId="77777777" w:rsidR="00D1335A" w:rsidRDefault="00D1335A">
      <w:pPr>
        <w:pStyle w:val="31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4.3.4</w:t>
      </w:r>
      <w:r>
        <w:rPr>
          <w:rFonts w:ascii="宋体" w:hAnsi="宋体" w:hint="eastAsia"/>
          <w:b/>
          <w:sz w:val="21"/>
          <w:szCs w:val="21"/>
        </w:rPr>
        <w:t>可用的公用系统</w:t>
      </w:r>
    </w:p>
    <w:p w14:paraId="3D2BF675" w14:textId="77777777" w:rsidR="00D1335A" w:rsidRDefault="00D1335A" w:rsidP="0068178B">
      <w:pPr>
        <w:pStyle w:val="31"/>
        <w:spacing w:line="360" w:lineRule="auto"/>
        <w:ind w:firstLineChars="200" w:firstLine="480"/>
        <w:rPr>
          <w:rFonts w:ascii="宋体"/>
        </w:rPr>
      </w:pPr>
      <w:r>
        <w:rPr>
          <w:rFonts w:ascii="宋体" w:hAnsi="宋体"/>
        </w:rPr>
        <w:t>N/A</w:t>
      </w:r>
    </w:p>
    <w:p w14:paraId="5A9ABE52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  <w:b/>
          <w:sz w:val="21"/>
          <w:szCs w:val="21"/>
        </w:rPr>
        <w:t>4.3.5</w:t>
      </w:r>
      <w:r>
        <w:rPr>
          <w:rFonts w:ascii="宋体" w:hAnsi="宋体" w:hint="eastAsia"/>
          <w:b/>
          <w:sz w:val="21"/>
          <w:szCs w:val="21"/>
        </w:rPr>
        <w:t>洁净级别及房间环境条件</w:t>
      </w:r>
    </w:p>
    <w:p w14:paraId="7D842521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4.3.5.1 </w:t>
      </w:r>
      <w:r>
        <w:rPr>
          <w:rFonts w:ascii="宋体" w:hAnsi="宋体" w:hint="eastAsia"/>
        </w:rPr>
        <w:t>工作环境温度：至少包括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℃～</w:t>
      </w:r>
      <w:r>
        <w:rPr>
          <w:rFonts w:ascii="宋体" w:hAnsi="宋体"/>
        </w:rPr>
        <w:t>32</w:t>
      </w:r>
      <w:r>
        <w:rPr>
          <w:rFonts w:ascii="宋体" w:hAnsi="宋体" w:hint="eastAsia"/>
        </w:rPr>
        <w:t>℃。</w:t>
      </w:r>
    </w:p>
    <w:p w14:paraId="51915EEB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4.3.5.2 </w:t>
      </w:r>
      <w:r>
        <w:rPr>
          <w:rFonts w:ascii="宋体" w:hAnsi="宋体" w:hint="eastAsia"/>
        </w:rPr>
        <w:t>工作环境湿度：至少包括</w:t>
      </w:r>
      <w:r>
        <w:rPr>
          <w:rFonts w:ascii="宋体" w:hAnsi="宋体"/>
        </w:rPr>
        <w:t>45%</w:t>
      </w:r>
      <w:r>
        <w:rPr>
          <w:rFonts w:ascii="宋体" w:hAnsi="宋体" w:hint="eastAsia"/>
        </w:rPr>
        <w:t>～</w:t>
      </w:r>
      <w:r>
        <w:rPr>
          <w:rFonts w:ascii="宋体" w:hAnsi="宋体"/>
        </w:rPr>
        <w:t>80%</w:t>
      </w:r>
      <w:r>
        <w:rPr>
          <w:rFonts w:ascii="宋体" w:hAnsi="宋体" w:hint="eastAsia"/>
        </w:rPr>
        <w:t>。</w:t>
      </w:r>
    </w:p>
    <w:p w14:paraId="50F347FE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 xml:space="preserve">4.3.5.3 </w:t>
      </w:r>
      <w:r>
        <w:rPr>
          <w:rFonts w:ascii="宋体" w:hAnsi="宋体" w:hint="eastAsia"/>
        </w:rPr>
        <w:t>工作环境洁净级别：控制区。</w:t>
      </w:r>
    </w:p>
    <w:p w14:paraId="201DC753" w14:textId="77777777" w:rsidR="00D1335A" w:rsidRDefault="00D1335A">
      <w:pPr>
        <w:pStyle w:val="31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 xml:space="preserve">4.3.6 </w:t>
      </w:r>
      <w:r>
        <w:rPr>
          <w:rFonts w:ascii="宋体" w:hAnsi="宋体" w:hint="eastAsia"/>
          <w:b/>
          <w:sz w:val="21"/>
          <w:szCs w:val="21"/>
        </w:rPr>
        <w:t>可用的能源配置</w:t>
      </w:r>
    </w:p>
    <w:p w14:paraId="31746BC8" w14:textId="612FDB30" w:rsidR="00D1335A" w:rsidRDefault="00D1335A" w:rsidP="00520CA3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4.3.6.1 </w:t>
      </w:r>
      <w:r>
        <w:rPr>
          <w:rFonts w:ascii="宋体" w:hAnsi="宋体" w:hint="eastAsia"/>
        </w:rPr>
        <w:t>配备交流电源</w:t>
      </w:r>
      <w:r>
        <w:rPr>
          <w:rFonts w:ascii="宋体" w:hAnsi="宋体"/>
        </w:rPr>
        <w:t xml:space="preserve"> 220V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50Hz</w:t>
      </w:r>
      <w:r>
        <w:rPr>
          <w:rFonts w:ascii="宋体" w:hAnsi="宋体" w:hint="eastAsia"/>
        </w:rPr>
        <w:t>。</w:t>
      </w:r>
    </w:p>
    <w:p w14:paraId="5A57AD13" w14:textId="77777777" w:rsidR="00D1335A" w:rsidRPr="00520CA3" w:rsidRDefault="00D1335A" w:rsidP="00520CA3">
      <w:pPr>
        <w:pStyle w:val="31"/>
        <w:spacing w:line="360" w:lineRule="auto"/>
        <w:rPr>
          <w:rFonts w:ascii="宋体"/>
        </w:rPr>
      </w:pPr>
      <w:r>
        <w:rPr>
          <w:rFonts w:ascii="宋体"/>
        </w:rPr>
        <w:t>4.3.6.2</w:t>
      </w:r>
      <w:r>
        <w:rPr>
          <w:rFonts w:ascii="宋体" w:hint="eastAsia"/>
        </w:rPr>
        <w:t>配备备用电源，用于断电续航。</w:t>
      </w:r>
    </w:p>
    <w:p w14:paraId="70978E70" w14:textId="77777777" w:rsidR="00D1335A" w:rsidRDefault="00D1335A">
      <w:pPr>
        <w:pStyle w:val="31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4.3.7</w:t>
      </w:r>
      <w:r>
        <w:rPr>
          <w:rFonts w:ascii="宋体" w:hAnsi="宋体" w:hint="eastAsia"/>
          <w:b/>
          <w:sz w:val="21"/>
          <w:szCs w:val="21"/>
        </w:rPr>
        <w:t>外观及材质要求</w:t>
      </w:r>
    </w:p>
    <w:p w14:paraId="0140450B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4.3.7.1</w:t>
      </w:r>
      <w:r>
        <w:rPr>
          <w:rFonts w:ascii="宋体" w:hAnsi="宋体" w:hint="eastAsia"/>
          <w:color w:val="000000"/>
        </w:rPr>
        <w:t>设备外观应端正、整齐，不得有明显的偏歪、毛刺、裂纹和锈蚀等缺陷。</w:t>
      </w:r>
    </w:p>
    <w:p w14:paraId="19A56F45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4.3.7.2</w:t>
      </w:r>
      <w:r>
        <w:rPr>
          <w:rFonts w:ascii="宋体" w:hAnsi="宋体" w:hint="eastAsia"/>
          <w:color w:val="000000"/>
        </w:rPr>
        <w:t>设备内部表面不得有凹陷、毛刺、裂纹和锈蚀等缺陷。</w:t>
      </w:r>
    </w:p>
    <w:p w14:paraId="7AAA6D5A" w14:textId="03F8B09C" w:rsidR="00D1335A" w:rsidRPr="004B348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t>4.3.7.3</w:t>
      </w:r>
      <w:r>
        <w:rPr>
          <w:rFonts w:ascii="宋体" w:hAnsi="宋体" w:hint="eastAsia"/>
          <w:color w:val="000000"/>
        </w:rPr>
        <w:t>标记：</w:t>
      </w:r>
      <w:r>
        <w:rPr>
          <w:rFonts w:ascii="宋体" w:hAnsi="宋体" w:hint="eastAsia"/>
        </w:rPr>
        <w:t>至少应有以下永久贴牢和清楚易认的铭牌。</w:t>
      </w:r>
    </w:p>
    <w:p w14:paraId="7731FF61" w14:textId="77777777" w:rsidR="00D1335A" w:rsidRDefault="00D1335A">
      <w:pPr>
        <w:pStyle w:val="a0"/>
        <w:spacing w:after="0" w:line="460" w:lineRule="exact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）制造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供应单位；</w:t>
      </w:r>
    </w:p>
    <w:p w14:paraId="541F2133" w14:textId="77777777" w:rsidR="00D1335A" w:rsidRDefault="00D1335A">
      <w:pPr>
        <w:pStyle w:val="a0"/>
        <w:spacing w:after="0" w:line="460" w:lineRule="exact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）产品注册号；</w:t>
      </w:r>
    </w:p>
    <w:p w14:paraId="49499032" w14:textId="77777777" w:rsidR="00D1335A" w:rsidRDefault="00D1335A">
      <w:pPr>
        <w:pStyle w:val="a0"/>
        <w:spacing w:after="0" w:line="460" w:lineRule="exact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）型号标记；</w:t>
      </w:r>
    </w:p>
    <w:p w14:paraId="262DB2DF" w14:textId="77777777" w:rsidR="00D1335A" w:rsidRDefault="00D1335A">
      <w:pPr>
        <w:pStyle w:val="a0"/>
        <w:spacing w:after="0" w:line="460" w:lineRule="exact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）生产日期或编号；</w:t>
      </w:r>
    </w:p>
    <w:p w14:paraId="4233CD48" w14:textId="77777777" w:rsidR="00D1335A" w:rsidRDefault="00D1335A">
      <w:pPr>
        <w:pStyle w:val="a0"/>
        <w:spacing w:after="0" w:line="460" w:lineRule="exact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）对液氮</w:t>
      </w:r>
      <w:proofErr w:type="gramStart"/>
      <w:r>
        <w:rPr>
          <w:rFonts w:ascii="宋体" w:hAnsi="宋体" w:hint="eastAsia"/>
        </w:rPr>
        <w:t>罐必要</w:t>
      </w:r>
      <w:proofErr w:type="gramEnd"/>
      <w:r>
        <w:rPr>
          <w:rFonts w:ascii="宋体" w:hAnsi="宋体" w:hint="eastAsia"/>
        </w:rPr>
        <w:t>的说明；</w:t>
      </w:r>
    </w:p>
    <w:p w14:paraId="58572CCE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）必要的功能标识及说明；</w:t>
      </w:r>
    </w:p>
    <w:p w14:paraId="235EB906" w14:textId="77777777" w:rsidR="00D1335A" w:rsidRDefault="00D1335A">
      <w:pPr>
        <w:pStyle w:val="31"/>
        <w:spacing w:line="460" w:lineRule="exact"/>
        <w:rPr>
          <w:rFonts w:ascii="宋体"/>
          <w:color w:val="000000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）安全标识。</w:t>
      </w:r>
    </w:p>
    <w:p w14:paraId="03ECDB06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4.3.7.4</w:t>
      </w:r>
      <w:r>
        <w:rPr>
          <w:rFonts w:ascii="宋体" w:hAnsi="宋体" w:hint="eastAsia"/>
          <w:color w:val="000000"/>
        </w:rPr>
        <w:t>瓶颈开口尺寸应大于</w:t>
      </w:r>
      <w:r>
        <w:rPr>
          <w:rFonts w:ascii="宋体" w:hAnsi="宋体"/>
          <w:color w:val="000000"/>
        </w:rPr>
        <w:t>200mm</w:t>
      </w:r>
      <w:r>
        <w:rPr>
          <w:rFonts w:ascii="宋体" w:hAnsi="宋体" w:hint="eastAsia"/>
          <w:color w:val="000000"/>
        </w:rPr>
        <w:t>，易于细胞</w:t>
      </w:r>
      <w:proofErr w:type="gramStart"/>
      <w:r>
        <w:rPr>
          <w:rFonts w:ascii="宋体" w:hAnsi="宋体" w:hint="eastAsia"/>
          <w:color w:val="000000"/>
        </w:rPr>
        <w:t>冻存架的</w:t>
      </w:r>
      <w:proofErr w:type="gramEnd"/>
      <w:r>
        <w:rPr>
          <w:rFonts w:ascii="宋体" w:hAnsi="宋体" w:hint="eastAsia"/>
          <w:color w:val="000000"/>
        </w:rPr>
        <w:t>存取操作。</w:t>
      </w:r>
    </w:p>
    <w:p w14:paraId="309B1F5E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4.3.7.5</w:t>
      </w:r>
      <w:r>
        <w:rPr>
          <w:rFonts w:ascii="宋体" w:hAnsi="宋体" w:hint="eastAsia"/>
          <w:color w:val="000000"/>
        </w:rPr>
        <w:t>设备具有耐用、防干扰、易于维护的盖子设计。</w:t>
      </w:r>
    </w:p>
    <w:p w14:paraId="4A0F16BD" w14:textId="769C00EC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lastRenderedPageBreak/>
        <w:t>4.3.7.6</w:t>
      </w:r>
      <w:r>
        <w:rPr>
          <w:rFonts w:ascii="宋体" w:hAnsi="宋体" w:hint="eastAsia"/>
          <w:color w:val="000000"/>
        </w:rPr>
        <w:t>罐体采用高强度、轻质的铝质结构。</w:t>
      </w:r>
    </w:p>
    <w:p w14:paraId="3FE83657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4.3.7.7</w:t>
      </w:r>
      <w:proofErr w:type="gramStart"/>
      <w:r>
        <w:rPr>
          <w:rFonts w:ascii="宋体" w:hAnsi="宋体" w:hint="eastAsia"/>
          <w:color w:val="000000"/>
        </w:rPr>
        <w:t>液氮罐应采用</w:t>
      </w:r>
      <w:proofErr w:type="gramEnd"/>
      <w:r>
        <w:rPr>
          <w:rFonts w:ascii="宋体" w:hAnsi="宋体" w:hint="eastAsia"/>
          <w:color w:val="000000"/>
        </w:rPr>
        <w:t>高级的化学真空保证系统设计以获得良好的真空性能。</w:t>
      </w:r>
    </w:p>
    <w:p w14:paraId="4A796DBD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4.3.7.8</w:t>
      </w:r>
      <w:proofErr w:type="gramStart"/>
      <w:r>
        <w:rPr>
          <w:rFonts w:ascii="宋体" w:hAnsi="宋体" w:hint="eastAsia"/>
          <w:color w:val="000000"/>
        </w:rPr>
        <w:t>具备芯型支座</w:t>
      </w:r>
      <w:proofErr w:type="gramEnd"/>
      <w:r>
        <w:rPr>
          <w:rFonts w:ascii="宋体" w:hAnsi="宋体" w:hint="eastAsia"/>
          <w:color w:val="000000"/>
        </w:rPr>
        <w:t>设计，易于检索及样品筒的插放。</w:t>
      </w:r>
    </w:p>
    <w:p w14:paraId="2F73C61A" w14:textId="77777777" w:rsidR="00D1335A" w:rsidRDefault="00D1335A">
      <w:pPr>
        <w:pStyle w:val="31"/>
        <w:spacing w:line="360" w:lineRule="auto"/>
        <w:outlineLvl w:val="0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4.3.7.9</w:t>
      </w:r>
      <w:r>
        <w:rPr>
          <w:rFonts w:ascii="宋体" w:hAnsi="宋体" w:hint="eastAsia"/>
          <w:color w:val="000000"/>
        </w:rPr>
        <w:t>具备</w:t>
      </w:r>
      <w:r>
        <w:rPr>
          <w:rFonts w:ascii="宋体" w:hAnsi="宋体"/>
          <w:color w:val="000000"/>
        </w:rPr>
        <w:t>MVE</w:t>
      </w:r>
      <w:r>
        <w:rPr>
          <w:rFonts w:ascii="宋体" w:hAnsi="宋体" w:hint="eastAsia"/>
          <w:color w:val="000000"/>
        </w:rPr>
        <w:t>高级的绝缘系统，以提供很好的热性能</w:t>
      </w:r>
      <w:bookmarkStart w:id="7" w:name="_Toc361310625"/>
      <w:r>
        <w:rPr>
          <w:rFonts w:ascii="宋体" w:hAnsi="宋体" w:hint="eastAsia"/>
          <w:color w:val="000000"/>
        </w:rPr>
        <w:t>。</w:t>
      </w:r>
    </w:p>
    <w:p w14:paraId="07839024" w14:textId="77777777" w:rsidR="00D1335A" w:rsidRDefault="00D1335A">
      <w:pPr>
        <w:pStyle w:val="31"/>
        <w:spacing w:line="360" w:lineRule="auto"/>
        <w:outlineLvl w:val="0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4.3.7.10 </w:t>
      </w:r>
      <w:proofErr w:type="gramStart"/>
      <w:r>
        <w:rPr>
          <w:rFonts w:ascii="宋体" w:hAnsi="宋体" w:hint="eastAsia"/>
          <w:color w:val="000000"/>
        </w:rPr>
        <w:t>泡沫塞应牢固</w:t>
      </w:r>
      <w:proofErr w:type="gramEnd"/>
      <w:r>
        <w:rPr>
          <w:rFonts w:ascii="宋体" w:hAnsi="宋体" w:hint="eastAsia"/>
          <w:color w:val="000000"/>
        </w:rPr>
        <w:t>固定在罐盖上。</w:t>
      </w:r>
    </w:p>
    <w:p w14:paraId="5D3D6D7F" w14:textId="77777777" w:rsidR="00D1335A" w:rsidRDefault="00D1335A">
      <w:pPr>
        <w:pStyle w:val="31"/>
        <w:spacing w:line="360" w:lineRule="auto"/>
        <w:outlineLvl w:val="0"/>
        <w:rPr>
          <w:rFonts w:ascii="宋体"/>
          <w:color w:val="000000"/>
        </w:rPr>
      </w:pPr>
      <w:r>
        <w:rPr>
          <w:rFonts w:ascii="宋体" w:hAnsi="宋体"/>
          <w:b/>
          <w:color w:val="000000"/>
        </w:rPr>
        <w:t>4.4</w:t>
      </w:r>
      <w:r>
        <w:rPr>
          <w:rFonts w:ascii="宋体" w:hAnsi="宋体" w:hint="eastAsia"/>
          <w:b/>
          <w:color w:val="000000"/>
        </w:rPr>
        <w:t>运行要求</w:t>
      </w:r>
      <w:bookmarkEnd w:id="7"/>
    </w:p>
    <w:p w14:paraId="189E98BA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4.4.1</w:t>
      </w:r>
      <w:r>
        <w:rPr>
          <w:rFonts w:ascii="宋体" w:hAnsi="宋体" w:hint="eastAsia"/>
          <w:b/>
          <w:color w:val="000000"/>
          <w:sz w:val="21"/>
          <w:szCs w:val="21"/>
        </w:rPr>
        <w:t>原辅料、包装材料、产品的规格标准</w:t>
      </w:r>
    </w:p>
    <w:p w14:paraId="1755C727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 xml:space="preserve">    N/A</w:t>
      </w:r>
    </w:p>
    <w:p w14:paraId="50C5E3C1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4.4.2</w:t>
      </w:r>
      <w:r>
        <w:rPr>
          <w:rFonts w:ascii="宋体" w:hAnsi="宋体" w:hint="eastAsia"/>
          <w:b/>
          <w:color w:val="000000"/>
          <w:sz w:val="21"/>
          <w:szCs w:val="21"/>
        </w:rPr>
        <w:t>设备效率、产能</w:t>
      </w:r>
    </w:p>
    <w:p w14:paraId="52BF52FB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 xml:space="preserve">    N/A</w:t>
      </w:r>
    </w:p>
    <w:p w14:paraId="10DF484B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4.4.3</w:t>
      </w:r>
      <w:r>
        <w:rPr>
          <w:rFonts w:ascii="宋体" w:hAnsi="宋体" w:hint="eastAsia"/>
          <w:b/>
          <w:color w:val="000000"/>
          <w:sz w:val="21"/>
          <w:szCs w:val="21"/>
        </w:rPr>
        <w:t>工艺参数范围</w:t>
      </w:r>
    </w:p>
    <w:p w14:paraId="60E5284E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4.4.3.1</w:t>
      </w:r>
      <w:r>
        <w:rPr>
          <w:rFonts w:ascii="宋体" w:hAnsi="宋体" w:hint="eastAsia"/>
          <w:color w:val="000000"/>
        </w:rPr>
        <w:t>基本运行参数：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0"/>
        <w:gridCol w:w="4954"/>
      </w:tblGrid>
      <w:tr w:rsidR="00D1335A" w14:paraId="35329463" w14:textId="77777777" w:rsidTr="00DB3204">
        <w:tc>
          <w:tcPr>
            <w:tcW w:w="9854" w:type="dxa"/>
            <w:gridSpan w:val="2"/>
            <w:shd w:val="clear" w:color="auto" w:fill="D9D9D9"/>
            <w:vAlign w:val="center"/>
          </w:tcPr>
          <w:p w14:paraId="524827FA" w14:textId="77777777" w:rsidR="00D1335A" w:rsidRPr="005E5952" w:rsidRDefault="00D1335A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最大储存容量</w:t>
            </w:r>
          </w:p>
        </w:tc>
      </w:tr>
      <w:tr w:rsidR="00D1335A" w14:paraId="697010E3" w14:textId="77777777" w:rsidTr="00DB3204">
        <w:tc>
          <w:tcPr>
            <w:tcW w:w="4900" w:type="dxa"/>
            <w:vAlign w:val="center"/>
          </w:tcPr>
          <w:p w14:paraId="70736963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架子数量</w:t>
            </w:r>
          </w:p>
        </w:tc>
        <w:tc>
          <w:tcPr>
            <w:tcW w:w="4954" w:type="dxa"/>
            <w:vAlign w:val="center"/>
          </w:tcPr>
          <w:p w14:paraId="169EE97D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/>
                <w:color w:val="000000"/>
                <w:szCs w:val="24"/>
              </w:rPr>
              <w:t>6</w:t>
            </w:r>
          </w:p>
        </w:tc>
      </w:tr>
      <w:tr w:rsidR="00D1335A" w14:paraId="79136EEB" w14:textId="77777777" w:rsidTr="00DB3204">
        <w:tc>
          <w:tcPr>
            <w:tcW w:w="4900" w:type="dxa"/>
            <w:vAlign w:val="center"/>
          </w:tcPr>
          <w:p w14:paraId="0B44C250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/>
                <w:color w:val="000000"/>
                <w:szCs w:val="24"/>
              </w:rPr>
              <w:t>1.2&amp;2.0ml</w:t>
            </w:r>
            <w:r w:rsidRPr="005E5952">
              <w:rPr>
                <w:rFonts w:ascii="宋体" w:hAnsi="宋体" w:hint="eastAsia"/>
                <w:color w:val="000000"/>
                <w:szCs w:val="24"/>
              </w:rPr>
              <w:t>冻存管数量（</w:t>
            </w:r>
            <w:r w:rsidRPr="005E5952">
              <w:rPr>
                <w:rFonts w:ascii="宋体" w:hAnsi="宋体"/>
                <w:color w:val="000000"/>
                <w:szCs w:val="24"/>
              </w:rPr>
              <w:t>100/</w:t>
            </w:r>
            <w:r w:rsidRPr="005E5952">
              <w:rPr>
                <w:rFonts w:ascii="宋体" w:hAnsi="宋体" w:hint="eastAsia"/>
                <w:color w:val="000000"/>
                <w:szCs w:val="24"/>
              </w:rPr>
              <w:t>盒）</w:t>
            </w:r>
          </w:p>
        </w:tc>
        <w:tc>
          <w:tcPr>
            <w:tcW w:w="4954" w:type="dxa"/>
            <w:vAlign w:val="center"/>
          </w:tcPr>
          <w:p w14:paraId="67DF357A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/>
                <w:color w:val="000000"/>
                <w:szCs w:val="24"/>
              </w:rPr>
              <w:t>6000</w:t>
            </w:r>
          </w:p>
        </w:tc>
      </w:tr>
      <w:tr w:rsidR="00D1335A" w14:paraId="05A1432F" w14:textId="77777777" w:rsidTr="00DB3204">
        <w:tc>
          <w:tcPr>
            <w:tcW w:w="4900" w:type="dxa"/>
            <w:vAlign w:val="center"/>
          </w:tcPr>
          <w:p w14:paraId="79933942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每架的盒数</w:t>
            </w:r>
          </w:p>
        </w:tc>
        <w:tc>
          <w:tcPr>
            <w:tcW w:w="4954" w:type="dxa"/>
            <w:vAlign w:val="center"/>
          </w:tcPr>
          <w:p w14:paraId="20089DFA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/>
                <w:color w:val="000000"/>
                <w:szCs w:val="24"/>
              </w:rPr>
              <w:t>10</w:t>
            </w:r>
          </w:p>
        </w:tc>
      </w:tr>
      <w:tr w:rsidR="00D1335A" w14:paraId="5848A05D" w14:textId="77777777" w:rsidTr="00DB3204">
        <w:tc>
          <w:tcPr>
            <w:tcW w:w="9854" w:type="dxa"/>
            <w:gridSpan w:val="2"/>
            <w:shd w:val="clear" w:color="auto" w:fill="D9D9D9"/>
            <w:vAlign w:val="center"/>
          </w:tcPr>
          <w:p w14:paraId="169B20DE" w14:textId="77777777" w:rsidR="00D1335A" w:rsidRPr="005E5952" w:rsidRDefault="00D1335A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性能</w:t>
            </w:r>
          </w:p>
        </w:tc>
      </w:tr>
      <w:tr w:rsidR="00D1335A" w14:paraId="139BAA9B" w14:textId="77777777" w:rsidTr="00DB3204">
        <w:tc>
          <w:tcPr>
            <w:tcW w:w="4900" w:type="dxa"/>
            <w:vAlign w:val="center"/>
          </w:tcPr>
          <w:p w14:paraId="753D0711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液氮容量</w:t>
            </w:r>
          </w:p>
        </w:tc>
        <w:tc>
          <w:tcPr>
            <w:tcW w:w="4954" w:type="dxa"/>
            <w:vAlign w:val="center"/>
          </w:tcPr>
          <w:p w14:paraId="41451DF9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不少于</w:t>
            </w:r>
            <w:r w:rsidRPr="005E5952">
              <w:rPr>
                <w:rFonts w:ascii="宋体" w:hAnsi="宋体"/>
                <w:color w:val="000000"/>
                <w:szCs w:val="24"/>
              </w:rPr>
              <w:t>175</w:t>
            </w:r>
            <w:r w:rsidRPr="005E5952">
              <w:rPr>
                <w:rFonts w:ascii="宋体" w:hAnsi="宋体" w:hint="eastAsia"/>
                <w:color w:val="000000"/>
                <w:szCs w:val="24"/>
              </w:rPr>
              <w:t>升</w:t>
            </w:r>
          </w:p>
        </w:tc>
      </w:tr>
      <w:tr w:rsidR="00D1335A" w14:paraId="355AC491" w14:textId="77777777" w:rsidTr="00DB3204">
        <w:tc>
          <w:tcPr>
            <w:tcW w:w="4900" w:type="dxa"/>
            <w:vAlign w:val="center"/>
          </w:tcPr>
          <w:p w14:paraId="55ECCB48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静态蒸发速度</w:t>
            </w:r>
          </w:p>
        </w:tc>
        <w:tc>
          <w:tcPr>
            <w:tcW w:w="4954" w:type="dxa"/>
            <w:vAlign w:val="center"/>
          </w:tcPr>
          <w:p w14:paraId="783F743A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＜</w:t>
            </w:r>
            <w:r w:rsidRPr="005E5952">
              <w:rPr>
                <w:rFonts w:ascii="宋体" w:hAnsi="宋体"/>
                <w:color w:val="000000"/>
                <w:szCs w:val="24"/>
              </w:rPr>
              <w:t>0.99</w:t>
            </w:r>
            <w:r w:rsidRPr="005E5952">
              <w:rPr>
                <w:rFonts w:ascii="宋体" w:hAnsi="宋体" w:hint="eastAsia"/>
                <w:color w:val="000000"/>
                <w:szCs w:val="24"/>
              </w:rPr>
              <w:t>升</w:t>
            </w:r>
            <w:r w:rsidRPr="005E5952">
              <w:rPr>
                <w:rFonts w:ascii="宋体" w:hAnsi="宋体"/>
                <w:color w:val="000000"/>
                <w:szCs w:val="24"/>
              </w:rPr>
              <w:t>/</w:t>
            </w:r>
            <w:r w:rsidRPr="005E5952">
              <w:rPr>
                <w:rFonts w:ascii="宋体" w:hAnsi="宋体" w:hint="eastAsia"/>
                <w:color w:val="000000"/>
                <w:szCs w:val="24"/>
              </w:rPr>
              <w:t>天</w:t>
            </w:r>
          </w:p>
        </w:tc>
      </w:tr>
      <w:tr w:rsidR="00D1335A" w14:paraId="08CA38E7" w14:textId="77777777" w:rsidTr="00DB3204">
        <w:tc>
          <w:tcPr>
            <w:tcW w:w="4900" w:type="dxa"/>
            <w:vAlign w:val="center"/>
          </w:tcPr>
          <w:p w14:paraId="7633ACF0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工作体积</w:t>
            </w:r>
          </w:p>
        </w:tc>
        <w:tc>
          <w:tcPr>
            <w:tcW w:w="4954" w:type="dxa"/>
            <w:vAlign w:val="center"/>
          </w:tcPr>
          <w:p w14:paraId="377E7138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不少于</w:t>
            </w:r>
            <w:r w:rsidRPr="005E5952">
              <w:rPr>
                <w:rFonts w:ascii="宋体" w:hAnsi="宋体"/>
                <w:color w:val="000000"/>
                <w:szCs w:val="24"/>
              </w:rPr>
              <w:t>165</w:t>
            </w:r>
            <w:r w:rsidRPr="005E5952">
              <w:rPr>
                <w:rFonts w:ascii="宋体" w:hAnsi="宋体" w:hint="eastAsia"/>
                <w:color w:val="000000"/>
                <w:szCs w:val="24"/>
              </w:rPr>
              <w:t>升</w:t>
            </w:r>
          </w:p>
        </w:tc>
      </w:tr>
      <w:tr w:rsidR="00D1335A" w14:paraId="13DDFA0C" w14:textId="77777777" w:rsidTr="00DB3204">
        <w:tc>
          <w:tcPr>
            <w:tcW w:w="4900" w:type="dxa"/>
            <w:vAlign w:val="center"/>
          </w:tcPr>
          <w:p w14:paraId="50F5BB4D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标准配置</w:t>
            </w:r>
          </w:p>
        </w:tc>
        <w:tc>
          <w:tcPr>
            <w:tcW w:w="4954" w:type="dxa"/>
            <w:vAlign w:val="center"/>
          </w:tcPr>
          <w:p w14:paraId="7E1F5A73" w14:textId="77777777" w:rsidR="00D1335A" w:rsidRPr="005E5952" w:rsidRDefault="00D1335A" w:rsidP="00DB3204">
            <w:pPr>
              <w:pStyle w:val="31"/>
              <w:spacing w:line="360" w:lineRule="auto"/>
              <w:jc w:val="center"/>
              <w:rPr>
                <w:rFonts w:ascii="宋体"/>
                <w:color w:val="000000"/>
                <w:szCs w:val="24"/>
              </w:rPr>
            </w:pPr>
            <w:r w:rsidRPr="005E5952">
              <w:rPr>
                <w:rFonts w:ascii="宋体" w:hAnsi="宋体" w:hint="eastAsia"/>
                <w:color w:val="000000"/>
                <w:szCs w:val="24"/>
              </w:rPr>
              <w:t>冻存管、</w:t>
            </w:r>
            <w:r w:rsidRPr="005E5952">
              <w:rPr>
                <w:rFonts w:ascii="宋体" w:hAnsi="宋体"/>
                <w:color w:val="000000"/>
                <w:szCs w:val="24"/>
              </w:rPr>
              <w:t>6</w:t>
            </w:r>
            <w:r w:rsidRPr="005E5952">
              <w:rPr>
                <w:rFonts w:ascii="宋体" w:hAnsi="宋体" w:hint="eastAsia"/>
                <w:color w:val="000000"/>
                <w:szCs w:val="24"/>
              </w:rPr>
              <w:t>个冻存架、液位报警器、</w:t>
            </w:r>
            <w:proofErr w:type="gramStart"/>
            <w:r w:rsidRPr="005E5952">
              <w:rPr>
                <w:rFonts w:ascii="宋体" w:hAnsi="宋体" w:hint="eastAsia"/>
                <w:color w:val="000000"/>
                <w:szCs w:val="24"/>
              </w:rPr>
              <w:t>液位测量尺</w:t>
            </w:r>
            <w:proofErr w:type="gramEnd"/>
          </w:p>
        </w:tc>
      </w:tr>
    </w:tbl>
    <w:p w14:paraId="45CE5309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4.4.4</w:t>
      </w:r>
      <w:r>
        <w:rPr>
          <w:rFonts w:ascii="宋体" w:hAnsi="宋体" w:hint="eastAsia"/>
          <w:b/>
          <w:color w:val="000000"/>
          <w:sz w:val="21"/>
          <w:szCs w:val="21"/>
        </w:rPr>
        <w:t>其他运行要求</w:t>
      </w:r>
    </w:p>
    <w:p w14:paraId="17544E59" w14:textId="77777777" w:rsidR="00D1335A" w:rsidRDefault="00D1335A">
      <w:pPr>
        <w:pStyle w:val="3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4.4.4.1</w:t>
      </w:r>
      <w:proofErr w:type="gramStart"/>
      <w:r>
        <w:rPr>
          <w:rFonts w:ascii="宋体" w:hAnsi="宋体" w:hint="eastAsia"/>
          <w:color w:val="000000"/>
        </w:rPr>
        <w:t>一</w:t>
      </w:r>
      <w:proofErr w:type="gramEnd"/>
      <w:r>
        <w:rPr>
          <w:rFonts w:ascii="宋体" w:hAnsi="宋体" w:hint="eastAsia"/>
          <w:color w:val="000000"/>
        </w:rPr>
        <w:t>个液氮罐灌满液氮加盖后，至少可以维持在安全警戒线的液面高度上</w:t>
      </w:r>
      <w:r>
        <w:rPr>
          <w:rFonts w:ascii="宋体" w:hAnsi="宋体"/>
          <w:color w:val="000000"/>
        </w:rPr>
        <w:t>2-3</w:t>
      </w:r>
      <w:r>
        <w:rPr>
          <w:rFonts w:ascii="宋体" w:hAnsi="宋体" w:hint="eastAsia"/>
          <w:color w:val="000000"/>
        </w:rPr>
        <w:t>周时间。</w:t>
      </w:r>
    </w:p>
    <w:p w14:paraId="184E6A27" w14:textId="77777777" w:rsidR="00D1335A" w:rsidRDefault="00D1335A">
      <w:pPr>
        <w:pStyle w:val="a0"/>
        <w:spacing w:after="0" w:line="460" w:lineRule="exact"/>
        <w:rPr>
          <w:rFonts w:ascii="宋体"/>
        </w:rPr>
      </w:pPr>
      <w:r>
        <w:rPr>
          <w:rFonts w:ascii="宋体" w:hAnsi="宋体"/>
        </w:rPr>
        <w:t>4.4.4.2</w:t>
      </w:r>
      <w:r>
        <w:rPr>
          <w:rFonts w:ascii="宋体" w:hAnsi="宋体" w:hint="eastAsia"/>
        </w:rPr>
        <w:t>至少三年的真空保证。</w:t>
      </w:r>
    </w:p>
    <w:p w14:paraId="134B0807" w14:textId="77777777" w:rsidR="00D1335A" w:rsidRDefault="00D1335A">
      <w:pPr>
        <w:pStyle w:val="a0"/>
        <w:spacing w:after="0" w:line="460" w:lineRule="exact"/>
      </w:pPr>
      <w:r>
        <w:rPr>
          <w:rFonts w:ascii="宋体" w:hAnsi="宋体"/>
        </w:rPr>
        <w:t>4.4.4.3</w:t>
      </w:r>
      <w:r>
        <w:rPr>
          <w:rFonts w:ascii="宋体" w:hAnsi="宋体" w:hint="eastAsia"/>
        </w:rPr>
        <w:t>具备储存样品的易存取性。</w:t>
      </w:r>
    </w:p>
    <w:p w14:paraId="407FAE50" w14:textId="77777777" w:rsidR="00D1335A" w:rsidRDefault="00D1335A">
      <w:pPr>
        <w:pStyle w:val="31"/>
        <w:spacing w:line="360" w:lineRule="auto"/>
        <w:outlineLvl w:val="0"/>
        <w:rPr>
          <w:rFonts w:ascii="宋体"/>
          <w:color w:val="000000"/>
        </w:rPr>
      </w:pPr>
      <w:bookmarkStart w:id="8" w:name="_Toc361310626"/>
      <w:r>
        <w:rPr>
          <w:rFonts w:ascii="宋体" w:hAnsi="宋体"/>
          <w:b/>
          <w:color w:val="000000"/>
        </w:rPr>
        <w:t>4.5</w:t>
      </w:r>
      <w:r>
        <w:rPr>
          <w:rFonts w:ascii="宋体" w:hAnsi="宋体" w:hint="eastAsia"/>
          <w:b/>
          <w:color w:val="000000"/>
        </w:rPr>
        <w:t>电气、自动控制要求</w:t>
      </w:r>
      <w:bookmarkEnd w:id="8"/>
    </w:p>
    <w:p w14:paraId="7D4F0E9F" w14:textId="77777777" w:rsidR="00D1335A" w:rsidRDefault="00D1335A">
      <w:pPr>
        <w:pStyle w:val="31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lastRenderedPageBreak/>
        <w:t>4.5.1</w:t>
      </w:r>
      <w:r>
        <w:rPr>
          <w:rFonts w:ascii="宋体" w:hAnsi="宋体" w:hint="eastAsia"/>
          <w:b/>
          <w:sz w:val="21"/>
          <w:szCs w:val="21"/>
        </w:rPr>
        <w:t>自动控制过程的要求</w:t>
      </w:r>
    </w:p>
    <w:p w14:paraId="5CF0E89D" w14:textId="77777777" w:rsidR="00D1335A" w:rsidRDefault="00D1335A">
      <w:pPr>
        <w:pStyle w:val="31"/>
        <w:spacing w:line="360" w:lineRule="auto"/>
        <w:rPr>
          <w:rFonts w:ascii="宋体" w:hAnsi="宋体"/>
        </w:rPr>
      </w:pPr>
      <w:r>
        <w:rPr>
          <w:rFonts w:ascii="宋体" w:hAnsi="宋体"/>
        </w:rPr>
        <w:t>4.5.1.1</w:t>
      </w:r>
      <w:r>
        <w:rPr>
          <w:rFonts w:ascii="宋体" w:hAnsi="宋体" w:hint="eastAsia"/>
        </w:rPr>
        <w:t>液位报警器：罐内液氮低于所设置的安全警戒线的</w:t>
      </w:r>
      <w:proofErr w:type="gramStart"/>
      <w:r>
        <w:rPr>
          <w:rFonts w:ascii="宋体" w:hAnsi="宋体" w:hint="eastAsia"/>
        </w:rPr>
        <w:t>高度需能立即</w:t>
      </w:r>
      <w:proofErr w:type="gramEnd"/>
      <w:r>
        <w:rPr>
          <w:rFonts w:ascii="宋体" w:hAnsi="宋体" w:hint="eastAsia"/>
        </w:rPr>
        <w:t>自动报警，报警方式为声光报警和通过</w:t>
      </w:r>
      <w:r>
        <w:rPr>
          <w:rFonts w:ascii="宋体" w:hAnsi="宋体"/>
        </w:rPr>
        <w:t>WIFI</w:t>
      </w:r>
      <w:r>
        <w:rPr>
          <w:rFonts w:ascii="宋体" w:hAnsi="宋体" w:hint="eastAsia"/>
        </w:rPr>
        <w:t>报警。</w:t>
      </w:r>
      <w:r w:rsidR="004A49EA">
        <w:rPr>
          <w:rFonts w:ascii="宋体" w:hAnsi="宋体" w:hint="eastAsia"/>
        </w:rPr>
        <w:t>提供</w:t>
      </w:r>
      <w:r w:rsidR="0049719F">
        <w:rPr>
          <w:rFonts w:ascii="宋体" w:hAnsi="宋体" w:hint="eastAsia"/>
        </w:rPr>
        <w:t>读取数据的正版软件。</w:t>
      </w:r>
    </w:p>
    <w:p w14:paraId="2118BCCF" w14:textId="527110EC" w:rsidR="0049719F" w:rsidRDefault="0049719F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4.5.1.2 </w:t>
      </w:r>
      <w:r>
        <w:rPr>
          <w:rFonts w:ascii="宋体" w:hAnsi="宋体" w:hint="eastAsia"/>
        </w:rPr>
        <w:t>预留接口可与液位监控</w:t>
      </w:r>
      <w:r w:rsidR="00C976C0">
        <w:rPr>
          <w:rFonts w:ascii="宋体" w:hAnsi="宋体" w:hint="eastAsia"/>
        </w:rPr>
        <w:t>系统</w:t>
      </w:r>
      <w:r w:rsidR="008404BB">
        <w:rPr>
          <w:rFonts w:ascii="宋体" w:hAnsi="宋体" w:hint="eastAsia"/>
        </w:rPr>
        <w:t>整合。</w:t>
      </w:r>
    </w:p>
    <w:p w14:paraId="4D1008A5" w14:textId="77777777" w:rsidR="00D1335A" w:rsidRDefault="00D1335A">
      <w:pPr>
        <w:pStyle w:val="31"/>
        <w:spacing w:line="360" w:lineRule="auto"/>
        <w:outlineLvl w:val="0"/>
        <w:rPr>
          <w:rFonts w:ascii="宋体"/>
          <w:color w:val="000000"/>
        </w:rPr>
      </w:pPr>
      <w:bookmarkStart w:id="9" w:name="_Toc361310627"/>
      <w:r>
        <w:rPr>
          <w:rFonts w:ascii="宋体" w:hAnsi="宋体"/>
          <w:b/>
          <w:color w:val="000000"/>
        </w:rPr>
        <w:t>4.6</w:t>
      </w:r>
      <w:r>
        <w:rPr>
          <w:rFonts w:ascii="宋体" w:hAnsi="宋体" w:hint="eastAsia"/>
          <w:b/>
          <w:color w:val="000000"/>
        </w:rPr>
        <w:t>安全要求</w:t>
      </w:r>
      <w:bookmarkEnd w:id="9"/>
    </w:p>
    <w:p w14:paraId="7B288BA9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 w14:paraId="5D82DDE9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bookmarkStart w:id="10" w:name="_Toc361310628"/>
      <w:r>
        <w:rPr>
          <w:rFonts w:ascii="宋体" w:hAnsi="宋体"/>
          <w:b/>
          <w:color w:val="000000"/>
        </w:rPr>
        <w:t>4.7</w:t>
      </w:r>
      <w:r>
        <w:rPr>
          <w:rFonts w:ascii="宋体" w:hAnsi="宋体" w:hint="eastAsia"/>
          <w:b/>
          <w:color w:val="000000"/>
        </w:rPr>
        <w:t>文件要求</w:t>
      </w:r>
      <w:bookmarkEnd w:id="10"/>
    </w:p>
    <w:p w14:paraId="008815E1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4.7.1</w:t>
      </w:r>
      <w:r>
        <w:rPr>
          <w:rFonts w:ascii="宋体" w:hAnsi="宋体" w:hint="eastAsia"/>
        </w:rPr>
        <w:t>投标文件、合同及订单。</w:t>
      </w:r>
    </w:p>
    <w:p w14:paraId="7FBC113B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4.7.2</w:t>
      </w:r>
      <w:r>
        <w:rPr>
          <w:rFonts w:ascii="宋体" w:hAnsi="宋体" w:hint="eastAsia"/>
        </w:rPr>
        <w:t>卖方发运清单及相关检验报告。</w:t>
      </w:r>
    </w:p>
    <w:p w14:paraId="6CEE02FC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4.7.3</w:t>
      </w:r>
      <w:r>
        <w:rPr>
          <w:rFonts w:ascii="宋体" w:hAnsi="宋体" w:hint="eastAsia"/>
        </w:rPr>
        <w:t>设计选型文件：设备详细功能说明书；须提供功能描述和标准。</w:t>
      </w:r>
    </w:p>
    <w:p w14:paraId="01F5815A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4.7.4</w:t>
      </w:r>
      <w:r>
        <w:rPr>
          <w:rFonts w:ascii="宋体" w:hAnsi="宋体" w:hint="eastAsia"/>
        </w:rPr>
        <w:t>图纸：实物图；各种验证、维修等活动所需的电子版及打印</w:t>
      </w:r>
      <w:proofErr w:type="gramStart"/>
      <w:r>
        <w:rPr>
          <w:rFonts w:ascii="宋体" w:hAnsi="宋体" w:hint="eastAsia"/>
        </w:rPr>
        <w:t>版设备</w:t>
      </w:r>
      <w:proofErr w:type="gramEnd"/>
      <w:r>
        <w:rPr>
          <w:rFonts w:ascii="宋体" w:hAnsi="宋体" w:hint="eastAsia"/>
        </w:rPr>
        <w:t>布局图、设备尺寸图、设备局部图（与功能相关的细节图）、注释参考、</w:t>
      </w:r>
      <w:r>
        <w:rPr>
          <w:rFonts w:ascii="宋体" w:hAnsi="宋体"/>
        </w:rPr>
        <w:t>P&amp;ID</w:t>
      </w:r>
      <w:r>
        <w:rPr>
          <w:rFonts w:ascii="宋体" w:hAnsi="宋体" w:hint="eastAsia"/>
        </w:rPr>
        <w:t>图（至少是控制原理图）、图纸清单。</w:t>
      </w:r>
    </w:p>
    <w:p w14:paraId="426FFA4A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4.7.5</w:t>
      </w:r>
      <w:r>
        <w:rPr>
          <w:rFonts w:ascii="宋体" w:hAnsi="宋体" w:hint="eastAsia"/>
        </w:rPr>
        <w:t>零配件、易损件、备件、消耗品：包括编号、对应厂家名称、生产地、规格及必要说明。</w:t>
      </w:r>
    </w:p>
    <w:p w14:paraId="5CE1C33F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</w:t>
      </w:r>
      <w:r>
        <w:rPr>
          <w:rFonts w:ascii="宋体"/>
        </w:rPr>
        <w:t>.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部件及仪器仪表清单：包括编号、对应厂家名称、生产地、规格及必要说明。</w:t>
      </w:r>
    </w:p>
    <w:p w14:paraId="5C0C3AFA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</w:t>
      </w:r>
      <w:r>
        <w:rPr>
          <w:rFonts w:ascii="宋体"/>
        </w:rPr>
        <w:t>.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设备厂家文件：</w:t>
      </w:r>
      <w:r>
        <w:rPr>
          <w:rFonts w:ascii="宋体" w:hAnsi="宋体" w:cs="宋体" w:hint="eastAsia"/>
        </w:rPr>
        <w:t>出厂测试合格证、</w:t>
      </w:r>
      <w:r>
        <w:rPr>
          <w:rFonts w:ascii="宋体" w:hAnsi="宋体" w:hint="eastAsia"/>
        </w:rPr>
        <w:t>相关检测报告、各种标示。</w:t>
      </w:r>
    </w:p>
    <w:p w14:paraId="5C3F62A8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</w:t>
      </w:r>
      <w:r>
        <w:rPr>
          <w:rFonts w:ascii="宋体"/>
        </w:rPr>
        <w:t>.</w:t>
      </w:r>
      <w:r>
        <w:rPr>
          <w:rFonts w:ascii="宋体" w:hAnsi="宋体"/>
        </w:rPr>
        <w:t xml:space="preserve">8 </w:t>
      </w:r>
      <w:r>
        <w:rPr>
          <w:rFonts w:ascii="宋体" w:hAnsi="宋体" w:hint="eastAsia"/>
        </w:rPr>
        <w:t>设备交付计划表。</w:t>
      </w:r>
    </w:p>
    <w:p w14:paraId="06B8BF12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</w:t>
      </w:r>
      <w:r>
        <w:rPr>
          <w:rFonts w:ascii="宋体"/>
        </w:rPr>
        <w:t>.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校验报告及计量证书</w:t>
      </w:r>
    </w:p>
    <w:p w14:paraId="7886C890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</w:t>
      </w:r>
      <w:r>
        <w:rPr>
          <w:rFonts w:ascii="宋体"/>
        </w:rPr>
        <w:t>.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材料清单及材料证书（写明材料有效期）。</w:t>
      </w:r>
    </w:p>
    <w:p w14:paraId="65C930E6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4.7.11</w:t>
      </w:r>
      <w:r>
        <w:rPr>
          <w:rFonts w:ascii="宋体" w:hAnsi="宋体" w:hint="eastAsia"/>
        </w:rPr>
        <w:t>安全报告</w:t>
      </w:r>
    </w:p>
    <w:p w14:paraId="7265D9AB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4.7.12</w:t>
      </w:r>
      <w:r w:rsidRPr="00C976C0">
        <w:rPr>
          <w:rFonts w:hint="eastAsia"/>
        </w:rPr>
        <w:t>工厂验收测试报告（</w:t>
      </w:r>
      <w:r w:rsidRPr="00C976C0">
        <w:t>FAT</w:t>
      </w:r>
      <w:r w:rsidRPr="00C976C0">
        <w:rPr>
          <w:rFonts w:hint="eastAsia"/>
        </w:rPr>
        <w:t>）、现场验收测试报告（</w:t>
      </w:r>
      <w:r w:rsidRPr="00C976C0">
        <w:t>SAT</w:t>
      </w:r>
      <w:r w:rsidRPr="00C976C0">
        <w:rPr>
          <w:rFonts w:hint="eastAsia"/>
        </w:rPr>
        <w:t>），以及</w:t>
      </w:r>
      <w:r w:rsidRPr="00C976C0">
        <w:rPr>
          <w:rFonts w:ascii="宋体" w:hAnsi="宋体" w:hint="eastAsia"/>
        </w:rPr>
        <w:t>调</w:t>
      </w:r>
      <w:r>
        <w:rPr>
          <w:rFonts w:ascii="宋体" w:hAnsi="宋体" w:hint="eastAsia"/>
        </w:rPr>
        <w:t>试文件：调试计划（调试说明、调试清单、现场验收测试、保修信息、培训计划等），总测试计划，检查计划，检测清单，各测试结果，调试总结报告等。</w:t>
      </w:r>
    </w:p>
    <w:p w14:paraId="485C6776" w14:textId="77777777" w:rsidR="00D1335A" w:rsidRPr="00C976C0" w:rsidRDefault="00D1335A" w:rsidP="00B0005B">
      <w:pPr>
        <w:pStyle w:val="31"/>
        <w:spacing w:line="460" w:lineRule="exact"/>
        <w:rPr>
          <w:sz w:val="21"/>
          <w:szCs w:val="21"/>
        </w:rPr>
      </w:pPr>
      <w:r>
        <w:rPr>
          <w:rFonts w:ascii="宋体" w:hAnsi="宋体"/>
        </w:rPr>
        <w:t>4.7.13</w:t>
      </w:r>
      <w:r w:rsidRPr="00C976C0">
        <w:rPr>
          <w:rFonts w:ascii="宋体" w:hAnsi="宋体" w:hint="eastAsia"/>
        </w:rPr>
        <w:t>提供全套首次验证相关验证服务和文件，必须满足</w:t>
      </w:r>
      <w:r w:rsidRPr="00C976C0">
        <w:rPr>
          <w:rFonts w:ascii="宋体" w:hAnsi="宋体"/>
        </w:rPr>
        <w:t>WHO</w:t>
      </w:r>
      <w:r w:rsidRPr="00C976C0">
        <w:rPr>
          <w:rFonts w:ascii="宋体" w:hAnsi="宋体" w:hint="eastAsia"/>
        </w:rPr>
        <w:t>预认证相关法规要求，包括但不局限于：</w:t>
      </w:r>
    </w:p>
    <w:p w14:paraId="1BF9FAE7" w14:textId="77777777" w:rsidR="00D1335A" w:rsidRPr="00C976C0" w:rsidRDefault="00D1335A" w:rsidP="00B0005B">
      <w:pPr>
        <w:pStyle w:val="31"/>
        <w:spacing w:line="460" w:lineRule="exact"/>
        <w:rPr>
          <w:rFonts w:ascii="宋体"/>
        </w:rPr>
      </w:pPr>
      <w:r w:rsidRPr="00C976C0">
        <w:rPr>
          <w:rFonts w:ascii="宋体" w:hAnsi="宋体" w:hint="eastAsia"/>
        </w:rPr>
        <w:t>（</w:t>
      </w:r>
      <w:r w:rsidRPr="00C976C0">
        <w:rPr>
          <w:rFonts w:ascii="宋体" w:hAnsi="宋体"/>
        </w:rPr>
        <w:t>1</w:t>
      </w:r>
      <w:r w:rsidRPr="00C976C0">
        <w:rPr>
          <w:rFonts w:ascii="宋体" w:hAnsi="宋体" w:hint="eastAsia"/>
        </w:rPr>
        <w:t>）验证计划与进度表</w:t>
      </w:r>
    </w:p>
    <w:p w14:paraId="601B2C02" w14:textId="77777777" w:rsidR="00D1335A" w:rsidRPr="00C976C0" w:rsidRDefault="00D1335A" w:rsidP="00B0005B">
      <w:pPr>
        <w:pStyle w:val="31"/>
        <w:spacing w:line="460" w:lineRule="exact"/>
        <w:rPr>
          <w:sz w:val="21"/>
          <w:szCs w:val="21"/>
        </w:rPr>
      </w:pPr>
      <w:r w:rsidRPr="00C976C0">
        <w:rPr>
          <w:rFonts w:ascii="宋体" w:hAnsi="宋体" w:hint="eastAsia"/>
        </w:rPr>
        <w:t>（</w:t>
      </w:r>
      <w:r w:rsidRPr="00C976C0">
        <w:rPr>
          <w:rFonts w:ascii="宋体" w:hAnsi="宋体"/>
        </w:rPr>
        <w:t>2</w:t>
      </w:r>
      <w:r w:rsidRPr="00C976C0">
        <w:rPr>
          <w:rFonts w:ascii="宋体" w:hAnsi="宋体" w:hint="eastAsia"/>
        </w:rPr>
        <w:t>）一套满足</w:t>
      </w:r>
      <w:r w:rsidRPr="00C976C0">
        <w:rPr>
          <w:rFonts w:ascii="宋体" w:hAnsi="宋体"/>
        </w:rPr>
        <w:t>WHO</w:t>
      </w:r>
      <w:r w:rsidRPr="00C976C0">
        <w:rPr>
          <w:rFonts w:ascii="宋体" w:hAnsi="宋体" w:hint="eastAsia"/>
        </w:rPr>
        <w:t>预认证相关法规要求的验证相关评估文件</w:t>
      </w:r>
    </w:p>
    <w:p w14:paraId="0D743C7F" w14:textId="77777777" w:rsidR="00D1335A" w:rsidRPr="00C976C0" w:rsidRDefault="00D1335A" w:rsidP="00B0005B">
      <w:pPr>
        <w:pStyle w:val="31"/>
        <w:spacing w:line="460" w:lineRule="exact"/>
      </w:pPr>
      <w:r w:rsidRPr="00C976C0">
        <w:rPr>
          <w:rFonts w:hint="eastAsia"/>
        </w:rPr>
        <w:lastRenderedPageBreak/>
        <w:t>（</w:t>
      </w:r>
      <w:r w:rsidRPr="00C976C0">
        <w:t>3</w:t>
      </w:r>
      <w:r w:rsidRPr="00C976C0">
        <w:rPr>
          <w:rFonts w:hint="eastAsia"/>
        </w:rPr>
        <w:t>）设计确认及文件（</w:t>
      </w:r>
      <w:r w:rsidRPr="00C976C0">
        <w:t>DQ</w:t>
      </w:r>
      <w:r w:rsidRPr="00C976C0">
        <w:rPr>
          <w:rFonts w:hint="eastAsia"/>
        </w:rPr>
        <w:t>）；</w:t>
      </w:r>
    </w:p>
    <w:p w14:paraId="3F41799A" w14:textId="77777777" w:rsidR="00D1335A" w:rsidRPr="00C976C0" w:rsidRDefault="00D1335A" w:rsidP="00B0005B">
      <w:pPr>
        <w:pStyle w:val="31"/>
        <w:spacing w:line="460" w:lineRule="exact"/>
      </w:pPr>
      <w:r w:rsidRPr="00C976C0">
        <w:rPr>
          <w:rFonts w:hint="eastAsia"/>
        </w:rPr>
        <w:t>（</w:t>
      </w:r>
      <w:r w:rsidRPr="00C976C0">
        <w:t>4</w:t>
      </w:r>
      <w:r w:rsidRPr="00C976C0">
        <w:rPr>
          <w:rFonts w:hint="eastAsia"/>
        </w:rPr>
        <w:t>）安装确认及文件（</w:t>
      </w:r>
      <w:r w:rsidRPr="00C976C0">
        <w:t>IQ</w:t>
      </w:r>
      <w:r w:rsidRPr="00C976C0">
        <w:rPr>
          <w:rFonts w:hint="eastAsia"/>
        </w:rPr>
        <w:t>）；</w:t>
      </w:r>
    </w:p>
    <w:p w14:paraId="4DE2DBE4" w14:textId="77777777" w:rsidR="00D1335A" w:rsidRPr="00C976C0" w:rsidRDefault="00D1335A" w:rsidP="00B0005B">
      <w:pPr>
        <w:pStyle w:val="31"/>
        <w:spacing w:line="460" w:lineRule="exact"/>
      </w:pPr>
      <w:r w:rsidRPr="00C976C0">
        <w:rPr>
          <w:rFonts w:hint="eastAsia"/>
        </w:rPr>
        <w:t>（</w:t>
      </w:r>
      <w:r w:rsidRPr="00C976C0">
        <w:t>5</w:t>
      </w:r>
      <w:r w:rsidRPr="00C976C0">
        <w:rPr>
          <w:rFonts w:hint="eastAsia"/>
        </w:rPr>
        <w:t>）运行确认及文件（</w:t>
      </w:r>
      <w:r w:rsidRPr="00C976C0">
        <w:t>OQ</w:t>
      </w:r>
      <w:r w:rsidRPr="00C976C0">
        <w:rPr>
          <w:rFonts w:hint="eastAsia"/>
        </w:rPr>
        <w:t>）；</w:t>
      </w:r>
    </w:p>
    <w:p w14:paraId="131A9698" w14:textId="77777777" w:rsidR="00D1335A" w:rsidRPr="00C976C0" w:rsidRDefault="00D1335A" w:rsidP="00B0005B">
      <w:pPr>
        <w:pStyle w:val="31"/>
        <w:spacing w:line="460" w:lineRule="exact"/>
      </w:pPr>
      <w:r w:rsidRPr="00C976C0">
        <w:rPr>
          <w:rFonts w:hint="eastAsia"/>
        </w:rPr>
        <w:t>（</w:t>
      </w:r>
      <w:r w:rsidRPr="00C976C0">
        <w:t>6</w:t>
      </w:r>
      <w:r w:rsidRPr="00C976C0">
        <w:rPr>
          <w:rFonts w:hint="eastAsia"/>
        </w:rPr>
        <w:t>）性能确认及文件（</w:t>
      </w:r>
      <w:r w:rsidRPr="00C976C0">
        <w:t>PQ</w:t>
      </w:r>
      <w:r w:rsidRPr="00C976C0">
        <w:rPr>
          <w:rFonts w:hint="eastAsia"/>
        </w:rPr>
        <w:t>）；</w:t>
      </w:r>
    </w:p>
    <w:p w14:paraId="62366FAA" w14:textId="357C1EB0" w:rsidR="00D1335A" w:rsidRPr="00C976C0" w:rsidRDefault="00D1335A">
      <w:pPr>
        <w:pStyle w:val="31"/>
        <w:spacing w:line="460" w:lineRule="exact"/>
        <w:rPr>
          <w:rFonts w:ascii="宋体"/>
        </w:rPr>
      </w:pPr>
      <w:r w:rsidRPr="00C976C0">
        <w:rPr>
          <w:rFonts w:ascii="宋体" w:hAnsi="宋体" w:hint="eastAsia"/>
        </w:rPr>
        <w:t>（</w:t>
      </w:r>
      <w:r w:rsidRPr="00C976C0">
        <w:rPr>
          <w:rFonts w:ascii="宋体" w:hAnsi="宋体"/>
        </w:rPr>
        <w:t>7</w:t>
      </w:r>
      <w:r w:rsidRPr="00C976C0">
        <w:rPr>
          <w:rFonts w:ascii="宋体" w:hAnsi="宋体" w:hint="eastAsia"/>
        </w:rPr>
        <w:t>）满足</w:t>
      </w:r>
      <w:r w:rsidRPr="00C976C0">
        <w:rPr>
          <w:rFonts w:ascii="宋体" w:hAnsi="宋体"/>
        </w:rPr>
        <w:t>WHO</w:t>
      </w:r>
      <w:r w:rsidRPr="00C976C0">
        <w:rPr>
          <w:rFonts w:ascii="宋体" w:hAnsi="宋体" w:hint="eastAsia"/>
        </w:rPr>
        <w:t>预认证要求的追溯矩阵。</w:t>
      </w:r>
    </w:p>
    <w:p w14:paraId="5D66A9F8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4.7.14</w:t>
      </w:r>
      <w:r>
        <w:rPr>
          <w:rFonts w:ascii="宋体" w:hAnsi="宋体" w:hint="eastAsia"/>
        </w:rPr>
        <w:t>使用操作说明书及维护保养说明（即运行及维护手册）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份。</w:t>
      </w:r>
    </w:p>
    <w:p w14:paraId="4693676F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>4.7</w:t>
      </w:r>
      <w:r>
        <w:rPr>
          <w:rFonts w:ascii="宋体"/>
        </w:rPr>
        <w:t>.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提供设备及其零部件使用寿命清单。</w:t>
      </w:r>
    </w:p>
    <w:p w14:paraId="1FF3ED16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>4.7.16</w:t>
      </w:r>
      <w:r>
        <w:rPr>
          <w:rFonts w:ascii="宋体" w:hAnsi="宋体" w:hint="eastAsia"/>
        </w:rPr>
        <w:t>现场验收报告。</w:t>
      </w:r>
    </w:p>
    <w:p w14:paraId="6BDB1DB6" w14:textId="77777777" w:rsidR="00D1335A" w:rsidRPr="00C976C0" w:rsidRDefault="00D1335A">
      <w:pPr>
        <w:pStyle w:val="31"/>
        <w:spacing w:line="360" w:lineRule="auto"/>
        <w:rPr>
          <w:rFonts w:ascii="宋体"/>
        </w:rPr>
      </w:pPr>
      <w:r w:rsidRPr="00C976C0">
        <w:rPr>
          <w:rFonts w:ascii="宋体" w:hAnsi="宋体"/>
        </w:rPr>
        <w:t>4.7.17</w:t>
      </w:r>
      <w:r w:rsidRPr="00C976C0">
        <w:rPr>
          <w:rFonts w:hint="eastAsia"/>
        </w:rPr>
        <w:t>满足</w:t>
      </w:r>
      <w:r w:rsidRPr="00C976C0">
        <w:t>WHO</w:t>
      </w:r>
      <w:r w:rsidRPr="00C976C0">
        <w:rPr>
          <w:rFonts w:hint="eastAsia"/>
        </w:rPr>
        <w:t>预认证相关法规要求的工程项目交付文件包。</w:t>
      </w:r>
    </w:p>
    <w:p w14:paraId="500FBC36" w14:textId="75B227F1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4.7.18</w:t>
      </w:r>
      <w:r>
        <w:rPr>
          <w:rFonts w:ascii="宋体" w:hint="eastAsia"/>
        </w:rPr>
        <w:t>文件具体要求：</w:t>
      </w:r>
    </w:p>
    <w:p w14:paraId="06B44F71" w14:textId="77777777" w:rsidR="00D1335A" w:rsidRDefault="00D1335A">
      <w:pPr>
        <w:pStyle w:val="31"/>
        <w:spacing w:line="460" w:lineRule="exact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）系统相关方案中，应明确本系统的配置、规格，并且通过分析阐述每一个系统环节的必要性；</w:t>
      </w:r>
    </w:p>
    <w:p w14:paraId="4E586423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）标书中明确系统所有组件的品牌、材质、型号，并且注明每一个</w:t>
      </w:r>
      <w:bookmarkStart w:id="11" w:name="_GoBack"/>
      <w:bookmarkEnd w:id="11"/>
      <w:r>
        <w:rPr>
          <w:rFonts w:ascii="宋体" w:hAnsi="宋体" w:cs="宋体" w:hint="eastAsia"/>
        </w:rPr>
        <w:t>组件的保修期。</w:t>
      </w:r>
    </w:p>
    <w:p w14:paraId="3006747F" w14:textId="77777777" w:rsidR="00D1335A" w:rsidRDefault="00D1335A">
      <w:pPr>
        <w:pStyle w:val="31"/>
        <w:spacing w:line="360" w:lineRule="auto"/>
        <w:outlineLvl w:val="0"/>
        <w:rPr>
          <w:rFonts w:ascii="宋体"/>
          <w:color w:val="000000"/>
        </w:rPr>
      </w:pPr>
      <w:bookmarkStart w:id="12" w:name="_Toc361310629"/>
      <w:r>
        <w:rPr>
          <w:rFonts w:ascii="宋体" w:hAnsi="宋体"/>
          <w:b/>
          <w:color w:val="000000"/>
        </w:rPr>
        <w:t>4.8</w:t>
      </w:r>
      <w:r>
        <w:rPr>
          <w:rFonts w:ascii="宋体" w:hAnsi="宋体" w:hint="eastAsia"/>
          <w:b/>
          <w:color w:val="000000"/>
        </w:rPr>
        <w:t>服务要求</w:t>
      </w:r>
      <w:bookmarkEnd w:id="12"/>
    </w:p>
    <w:p w14:paraId="02B0078E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4.8.1</w:t>
      </w:r>
      <w:r>
        <w:rPr>
          <w:rFonts w:ascii="宋体" w:hAnsi="宋体" w:hint="eastAsia"/>
          <w:b/>
          <w:color w:val="000000"/>
          <w:sz w:val="21"/>
          <w:szCs w:val="21"/>
        </w:rPr>
        <w:t>培训要求</w:t>
      </w:r>
    </w:p>
    <w:p w14:paraId="361E76C7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4.8.1.1</w:t>
      </w:r>
      <w:r>
        <w:rPr>
          <w:rFonts w:ascii="宋体" w:hAnsi="宋体" w:hint="eastAsia"/>
        </w:rPr>
        <w:t>设备供应商应免费对设备使用方人员进行全面培训，包括对生产操作人员及设备维护、维修人员，并填写培训记录。</w:t>
      </w:r>
    </w:p>
    <w:p w14:paraId="49BF7FDE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4.8.1.2</w:t>
      </w:r>
      <w:r>
        <w:rPr>
          <w:rFonts w:ascii="宋体" w:hAnsi="宋体" w:hint="eastAsia"/>
        </w:rPr>
        <w:t>生产操作人员培训包括设备结构原理、性能、操作、清洗消毒、故障排除等基本知识。合格标准为用户参加培训人员能够独立正确操作设备，会排除常见故障。</w:t>
      </w:r>
    </w:p>
    <w:p w14:paraId="529954BE" w14:textId="4EB338DE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4.8.1.3</w:t>
      </w:r>
      <w:r>
        <w:rPr>
          <w:rFonts w:ascii="宋体" w:hAnsi="宋体" w:hint="eastAsia"/>
        </w:rPr>
        <w:t>设备维护、维修人员培训应包括设备结构原理、基本操作、维修、日常保养内容、故障排除等基本知识。合格标准为维修人员能对机械部分进行基本维修，能够了解设备日常保养内容，能对造成常见故障的易损部件有明确认识。</w:t>
      </w:r>
    </w:p>
    <w:p w14:paraId="5F54E8D8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4.8.2</w:t>
      </w:r>
      <w:r>
        <w:rPr>
          <w:rFonts w:ascii="宋体" w:hAnsi="宋体" w:hint="eastAsia"/>
          <w:b/>
          <w:color w:val="000000"/>
          <w:sz w:val="21"/>
          <w:szCs w:val="21"/>
        </w:rPr>
        <w:t>运输要求</w:t>
      </w:r>
    </w:p>
    <w:p w14:paraId="57758EEB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4.8.2.1</w:t>
      </w:r>
      <w:r>
        <w:rPr>
          <w:rFonts w:ascii="宋体" w:hAnsi="宋体" w:hint="eastAsia"/>
          <w:color w:val="000000"/>
        </w:rPr>
        <w:t>设备运输在运输途中需做好防护措施，不得有任何损伤。</w:t>
      </w:r>
    </w:p>
    <w:p w14:paraId="53F8AF27" w14:textId="77777777" w:rsidR="00D1335A" w:rsidRDefault="00D1335A">
      <w:pPr>
        <w:pStyle w:val="31"/>
        <w:spacing w:line="460" w:lineRule="exact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4.8.3</w:t>
      </w:r>
      <w:r>
        <w:rPr>
          <w:rFonts w:ascii="宋体" w:hAnsi="宋体" w:hint="eastAsia"/>
          <w:b/>
          <w:sz w:val="21"/>
          <w:szCs w:val="21"/>
        </w:rPr>
        <w:t>验证要求</w:t>
      </w:r>
    </w:p>
    <w:p w14:paraId="06644696" w14:textId="77777777" w:rsidR="00D1335A" w:rsidRDefault="00D1335A">
      <w:pPr>
        <w:pStyle w:val="31"/>
        <w:spacing w:line="460" w:lineRule="exact"/>
        <w:rPr>
          <w:rFonts w:ascii="宋体"/>
          <w:color w:val="000000"/>
        </w:rPr>
      </w:pPr>
      <w:r>
        <w:rPr>
          <w:rFonts w:ascii="宋体" w:hAnsi="宋体"/>
        </w:rPr>
        <w:t>4.8.3.1</w:t>
      </w:r>
      <w:r>
        <w:rPr>
          <w:rFonts w:ascii="宋体" w:hAnsi="宋体" w:hint="eastAsia"/>
        </w:rPr>
        <w:t>验证包括</w:t>
      </w:r>
      <w:r>
        <w:rPr>
          <w:rFonts w:ascii="宋体" w:hAnsi="宋体"/>
          <w:color w:val="000000"/>
        </w:rPr>
        <w:t>DQ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/>
          <w:color w:val="000000"/>
        </w:rPr>
        <w:t>IQ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/>
          <w:color w:val="000000"/>
        </w:rPr>
        <w:t>OQ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/>
          <w:color w:val="000000"/>
        </w:rPr>
        <w:t>PQ</w:t>
      </w:r>
      <w:r>
        <w:rPr>
          <w:rFonts w:ascii="宋体" w:hAnsi="宋体" w:hint="eastAsia"/>
          <w:color w:val="000000"/>
        </w:rPr>
        <w:t>。</w:t>
      </w:r>
    </w:p>
    <w:p w14:paraId="4FF48CAF" w14:textId="77777777" w:rsidR="00D1335A" w:rsidRDefault="00D1335A">
      <w:pPr>
        <w:pStyle w:val="3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4.8.3.2</w:t>
      </w:r>
      <w:proofErr w:type="gramStart"/>
      <w:r>
        <w:rPr>
          <w:rFonts w:ascii="宋体" w:hAnsi="宋体" w:hint="eastAsia"/>
          <w:color w:val="000000"/>
        </w:rPr>
        <w:t>各</w:t>
      </w:r>
      <w:proofErr w:type="gramEnd"/>
      <w:r>
        <w:rPr>
          <w:rFonts w:ascii="宋体" w:hAnsi="宋体" w:hint="eastAsia"/>
          <w:color w:val="000000"/>
        </w:rPr>
        <w:t>验证工作开始前验证方案需经过本公司相关部门审核，并经质量保证部批准。</w:t>
      </w:r>
    </w:p>
    <w:p w14:paraId="73C5E525" w14:textId="77777777" w:rsidR="00D1335A" w:rsidRDefault="00D1335A">
      <w:pPr>
        <w:pStyle w:val="3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4.8.3.3</w:t>
      </w:r>
      <w:r>
        <w:rPr>
          <w:rFonts w:ascii="宋体" w:hAnsi="宋体" w:hint="eastAsia"/>
          <w:color w:val="000000"/>
        </w:rPr>
        <w:t>验证工作应按时保质完成，供应商需提供验证工作计划表。</w:t>
      </w:r>
    </w:p>
    <w:p w14:paraId="09F4B8E7" w14:textId="77777777" w:rsidR="00D1335A" w:rsidRDefault="00D1335A">
      <w:pPr>
        <w:pStyle w:val="3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lastRenderedPageBreak/>
        <w:t>4.8.3.4</w:t>
      </w:r>
      <w:r>
        <w:rPr>
          <w:rFonts w:ascii="宋体" w:hAnsi="宋体" w:hint="eastAsia"/>
          <w:color w:val="000000"/>
        </w:rPr>
        <w:t>验证项目应包含法规要求的测试项目，以及本公司提出的测试项目。</w:t>
      </w:r>
    </w:p>
    <w:p w14:paraId="0C661E28" w14:textId="77777777" w:rsidR="00D1335A" w:rsidRDefault="00D1335A">
      <w:pPr>
        <w:pStyle w:val="31"/>
        <w:spacing w:line="46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4.8.3.5</w:t>
      </w:r>
      <w:r>
        <w:rPr>
          <w:rFonts w:ascii="宋体" w:hAnsi="宋体" w:hint="eastAsia"/>
          <w:color w:val="000000"/>
        </w:rPr>
        <w:t>验证工作完成后，验证记录经本公司相关部门审核，并经质量保证部批准。</w:t>
      </w:r>
    </w:p>
    <w:p w14:paraId="449FACC3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t>4.8.3.6</w:t>
      </w:r>
      <w:r>
        <w:rPr>
          <w:rFonts w:ascii="宋体" w:hAnsi="宋体" w:hint="eastAsia"/>
          <w:color w:val="000000"/>
        </w:rPr>
        <w:t>验收前，验证工作已成功完成，验证最终报告已经本公司相关部门审核，并经质量保证部批准。</w:t>
      </w:r>
    </w:p>
    <w:p w14:paraId="3CB39293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4.8.4</w:t>
      </w:r>
      <w:r>
        <w:rPr>
          <w:rFonts w:ascii="宋体" w:hAnsi="宋体" w:hint="eastAsia"/>
          <w:b/>
          <w:color w:val="000000"/>
          <w:sz w:val="21"/>
          <w:szCs w:val="21"/>
        </w:rPr>
        <w:t>售后服务及备件要求</w:t>
      </w:r>
    </w:p>
    <w:p w14:paraId="500AF428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>4.8.4.1</w:t>
      </w:r>
      <w:r>
        <w:rPr>
          <w:rFonts w:ascii="宋体" w:hAnsi="宋体" w:hint="eastAsia"/>
        </w:rPr>
        <w:t>设备保质期从确认验收的阶段就开始计算。</w:t>
      </w:r>
    </w:p>
    <w:p w14:paraId="4F458BCE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>4.8.4.2</w:t>
      </w:r>
      <w:r>
        <w:rPr>
          <w:rFonts w:ascii="宋体" w:hAnsi="宋体" w:hint="eastAsia"/>
        </w:rPr>
        <w:t>设备质保期为一年，一年内免费保修，一年后应提供良好的售后服务。</w:t>
      </w:r>
    </w:p>
    <w:p w14:paraId="3A113F8B" w14:textId="77777777" w:rsidR="00D1335A" w:rsidRDefault="00D1335A">
      <w:pPr>
        <w:pStyle w:val="31"/>
        <w:spacing w:line="360" w:lineRule="auto"/>
        <w:rPr>
          <w:rFonts w:ascii="宋体"/>
        </w:rPr>
      </w:pPr>
      <w:r>
        <w:rPr>
          <w:rFonts w:ascii="宋体" w:hAnsi="宋体"/>
        </w:rPr>
        <w:t>4.8.4.3</w:t>
      </w:r>
      <w:r>
        <w:rPr>
          <w:rFonts w:ascii="宋体" w:hAnsi="宋体" w:hint="eastAsia"/>
        </w:rPr>
        <w:t>售后服务必须响应及时，要求设备出现须厂家维修的故障后，应在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小时内明确答复，当电话沟通无法解决时，须</w:t>
      </w:r>
      <w:r>
        <w:rPr>
          <w:rFonts w:ascii="宋体" w:hAnsi="宋体"/>
        </w:rPr>
        <w:t>24</w:t>
      </w:r>
      <w:r>
        <w:rPr>
          <w:rFonts w:ascii="宋体" w:hAnsi="宋体" w:hint="eastAsia"/>
        </w:rPr>
        <w:t>小时内派人至现场解决。</w:t>
      </w:r>
    </w:p>
    <w:p w14:paraId="42BF8BF1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4.8.4.4</w:t>
      </w:r>
      <w:r>
        <w:rPr>
          <w:rFonts w:ascii="宋体" w:hAnsi="宋体" w:hint="eastAsia"/>
        </w:rPr>
        <w:t>一年免费保修期后，厂家应终生提供及时的维修、维护，厂家应定期回访，解决设备运行当中可能出现的疑问，排除潜在故障，使设备保持良好工作状态。</w:t>
      </w:r>
    </w:p>
    <w:p w14:paraId="49686B3A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4.8.4.5</w:t>
      </w:r>
      <w:r>
        <w:rPr>
          <w:rFonts w:ascii="宋体" w:hAnsi="宋体" w:hint="eastAsia"/>
          <w:color w:val="000000"/>
        </w:rPr>
        <w:t>厂家应提供合格的备件，用于设备相应部件的维修、更换。</w:t>
      </w:r>
    </w:p>
    <w:p w14:paraId="45E65F45" w14:textId="77777777" w:rsidR="00D1335A" w:rsidRDefault="00D1335A">
      <w:pPr>
        <w:pStyle w:val="31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4.8.5</w:t>
      </w:r>
      <w:r>
        <w:rPr>
          <w:rFonts w:ascii="宋体" w:hAnsi="宋体" w:hint="eastAsia"/>
          <w:b/>
          <w:color w:val="000000"/>
          <w:sz w:val="21"/>
          <w:szCs w:val="21"/>
        </w:rPr>
        <w:t>验收要求</w:t>
      </w:r>
    </w:p>
    <w:p w14:paraId="31E1B3AF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4.8.5.1</w:t>
      </w:r>
      <w:r>
        <w:rPr>
          <w:rFonts w:ascii="宋体" w:hAnsi="宋体" w:hint="eastAsia"/>
        </w:rPr>
        <w:t>货物到达买方使用现场后，由买卖双方共同验收，卖方工程师免费为买方提供调试。</w:t>
      </w:r>
    </w:p>
    <w:p w14:paraId="3AB6FD57" w14:textId="77777777" w:rsidR="00D1335A" w:rsidRDefault="00D1335A">
      <w:pPr>
        <w:pStyle w:val="31"/>
        <w:spacing w:line="460" w:lineRule="exact"/>
        <w:rPr>
          <w:rFonts w:ascii="宋体"/>
        </w:rPr>
      </w:pPr>
      <w:r>
        <w:rPr>
          <w:rFonts w:ascii="宋体" w:hAnsi="宋体"/>
        </w:rPr>
        <w:t>4.8.5.2</w:t>
      </w:r>
      <w:r>
        <w:rPr>
          <w:rFonts w:ascii="宋体" w:hAnsi="宋体" w:hint="eastAsia"/>
        </w:rPr>
        <w:t>供应商进厂施工需遵守安全和施工规定。</w:t>
      </w:r>
    </w:p>
    <w:p w14:paraId="1921D85C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4.8.5.3</w:t>
      </w:r>
      <w:r>
        <w:rPr>
          <w:rFonts w:ascii="宋体" w:hAnsi="宋体" w:hint="eastAsia"/>
        </w:rPr>
        <w:t>确认试车验收合格后，买卖双方签订验收报告。</w:t>
      </w:r>
    </w:p>
    <w:p w14:paraId="42760E86" w14:textId="77777777" w:rsidR="00D1335A" w:rsidRDefault="00D1335A">
      <w:pPr>
        <w:pStyle w:val="31"/>
        <w:spacing w:line="360" w:lineRule="auto"/>
        <w:outlineLvl w:val="0"/>
        <w:rPr>
          <w:rFonts w:ascii="宋体"/>
          <w:color w:val="000000"/>
        </w:rPr>
      </w:pPr>
      <w:bookmarkStart w:id="13" w:name="_Toc361310630"/>
      <w:r>
        <w:rPr>
          <w:rFonts w:ascii="宋体" w:hAnsi="宋体"/>
          <w:b/>
          <w:color w:val="000000"/>
          <w:szCs w:val="28"/>
        </w:rPr>
        <w:t>5.</w:t>
      </w:r>
      <w:r>
        <w:rPr>
          <w:rFonts w:ascii="宋体" w:hAnsi="宋体" w:hint="eastAsia"/>
          <w:b/>
          <w:color w:val="000000"/>
          <w:szCs w:val="28"/>
        </w:rPr>
        <w:t>附件</w:t>
      </w:r>
      <w:bookmarkEnd w:id="13"/>
    </w:p>
    <w:p w14:paraId="461800FF" w14:textId="77777777" w:rsidR="00D1335A" w:rsidRDefault="00D1335A">
      <w:pPr>
        <w:pStyle w:val="31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5.1 N/A</w:t>
      </w:r>
    </w:p>
    <w:sectPr w:rsidR="00D1335A" w:rsidSect="00472AE7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3322" w14:textId="77777777" w:rsidR="00AC72CA" w:rsidRDefault="00AC72CA">
      <w:r>
        <w:separator/>
      </w:r>
    </w:p>
  </w:endnote>
  <w:endnote w:type="continuationSeparator" w:id="0">
    <w:p w14:paraId="2FE2D9F7" w14:textId="77777777" w:rsidR="00AC72CA" w:rsidRDefault="00AC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F65D" w14:textId="77777777" w:rsidR="00D1335A" w:rsidRDefault="00AC72CA">
    <w:pPr>
      <w:pStyle w:val="af"/>
      <w:jc w:val="center"/>
    </w:pPr>
    <w:r>
      <w:rPr>
        <w:noProof/>
      </w:rPr>
      <w:pict w14:anchorId="21B4BECB">
        <v:line id="直线 1" o:spid="_x0000_s2049" style="position:absolute;left:0;text-align:left;z-index:1;visibility:visible" from="0,.05pt" to="477pt,.05pt"/>
      </w:pict>
    </w:r>
    <w:r w:rsidR="00D1335A">
      <w:rPr>
        <w:rFonts w:hint="eastAsia"/>
      </w:rPr>
      <w:t>本文件为受控文件，仅供武汉生物制品研究所有限责任公司使用并为版权所有，严禁无授权使用、泄露或复印，违者必究。</w:t>
    </w:r>
  </w:p>
  <w:p w14:paraId="67E22034" w14:textId="77777777" w:rsidR="00D1335A" w:rsidRDefault="00D1335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09024" w14:textId="77777777" w:rsidR="00AC72CA" w:rsidRDefault="00AC72CA">
      <w:r>
        <w:separator/>
      </w:r>
    </w:p>
  </w:footnote>
  <w:footnote w:type="continuationSeparator" w:id="0">
    <w:p w14:paraId="3167E354" w14:textId="77777777" w:rsidR="00AC72CA" w:rsidRDefault="00AC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7"/>
      <w:gridCol w:w="5833"/>
      <w:gridCol w:w="1318"/>
      <w:gridCol w:w="1766"/>
    </w:tblGrid>
    <w:tr w:rsidR="00D1335A" w14:paraId="75849796" w14:textId="77777777">
      <w:trPr>
        <w:trHeight w:val="456"/>
      </w:trPr>
      <w:tc>
        <w:tcPr>
          <w:tcW w:w="937" w:type="dxa"/>
          <w:vAlign w:val="center"/>
        </w:tcPr>
        <w:p w14:paraId="4F207212" w14:textId="77777777" w:rsidR="00D1335A" w:rsidRPr="005E5952" w:rsidRDefault="00C976C0">
          <w:pPr>
            <w:pStyle w:val="af1"/>
            <w:rPr>
              <w:szCs w:val="18"/>
            </w:rPr>
          </w:pPr>
          <w:r>
            <w:rPr>
              <w:noProof/>
              <w:szCs w:val="18"/>
            </w:rPr>
            <w:pict w14:anchorId="6EE9F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" o:spid="_x0000_i1025" type="#_x0000_t75" style="width:36pt;height:36pt;visibility:visible">
                <v:imagedata r:id="rId1" o:title="" gain="2147483647f"/>
              </v:shape>
            </w:pict>
          </w:r>
        </w:p>
      </w:tc>
      <w:tc>
        <w:tcPr>
          <w:tcW w:w="5833" w:type="dxa"/>
          <w:vAlign w:val="center"/>
        </w:tcPr>
        <w:p w14:paraId="2AC503B8" w14:textId="77777777" w:rsidR="00D1335A" w:rsidRPr="005E5952" w:rsidRDefault="00D1335A">
          <w:pPr>
            <w:pStyle w:val="af1"/>
            <w:rPr>
              <w:rFonts w:ascii="宋体"/>
              <w:b/>
              <w:sz w:val="21"/>
              <w:szCs w:val="21"/>
            </w:rPr>
          </w:pPr>
          <w:r w:rsidRPr="005E5952">
            <w:rPr>
              <w:rFonts w:ascii="宋体" w:hAnsi="宋体" w:hint="eastAsia"/>
              <w:b/>
              <w:sz w:val="21"/>
              <w:szCs w:val="21"/>
            </w:rPr>
            <w:t>武汉生物制品研究所有限责任公司</w:t>
          </w:r>
        </w:p>
        <w:p w14:paraId="632C61E3" w14:textId="77777777" w:rsidR="00D1335A" w:rsidRPr="005E5952" w:rsidRDefault="00D1335A">
          <w:pPr>
            <w:pStyle w:val="af1"/>
            <w:rPr>
              <w:szCs w:val="18"/>
            </w:rPr>
          </w:pPr>
          <w:r w:rsidRPr="005E5952">
            <w:rPr>
              <w:rFonts w:ascii="宋体" w:hAnsi="宋体"/>
              <w:b/>
              <w:sz w:val="21"/>
              <w:szCs w:val="21"/>
            </w:rPr>
            <w:t xml:space="preserve">Wuhan Institute of Biological Products </w:t>
          </w:r>
          <w:proofErr w:type="spellStart"/>
          <w:proofErr w:type="gramStart"/>
          <w:r w:rsidRPr="005E5952">
            <w:rPr>
              <w:rFonts w:ascii="宋体" w:hAnsi="宋体"/>
              <w:b/>
              <w:sz w:val="21"/>
              <w:szCs w:val="21"/>
            </w:rPr>
            <w:t>Co.,Ltd</w:t>
          </w:r>
          <w:proofErr w:type="spellEnd"/>
          <w:r w:rsidRPr="005E5952">
            <w:rPr>
              <w:rFonts w:ascii="宋体" w:hAnsi="宋体"/>
              <w:b/>
              <w:sz w:val="21"/>
              <w:szCs w:val="21"/>
            </w:rPr>
            <w:t>.</w:t>
          </w:r>
          <w:proofErr w:type="gramEnd"/>
        </w:p>
      </w:tc>
      <w:tc>
        <w:tcPr>
          <w:tcW w:w="3084" w:type="dxa"/>
          <w:gridSpan w:val="2"/>
          <w:vAlign w:val="center"/>
        </w:tcPr>
        <w:p w14:paraId="38B43C93" w14:textId="77777777" w:rsidR="00D1335A" w:rsidRPr="005E5952" w:rsidRDefault="00D1335A">
          <w:pPr>
            <w:pStyle w:val="af1"/>
            <w:jc w:val="both"/>
            <w:rPr>
              <w:rFonts w:ascii="宋体"/>
              <w:color w:val="FF0000"/>
              <w:szCs w:val="18"/>
            </w:rPr>
          </w:pPr>
          <w:r w:rsidRPr="005E5952">
            <w:rPr>
              <w:rFonts w:ascii="宋体" w:hAnsi="宋体" w:hint="eastAsia"/>
              <w:sz w:val="21"/>
              <w:szCs w:val="21"/>
            </w:rPr>
            <w:t>文件编号：</w:t>
          </w:r>
          <w:r w:rsidRPr="005E5952">
            <w:rPr>
              <w:rFonts w:ascii="宋体" w:hAnsi="宋体"/>
              <w:sz w:val="21"/>
              <w:szCs w:val="21"/>
            </w:rPr>
            <w:t>URS-39</w:t>
          </w:r>
          <w:r w:rsidRPr="005E5952">
            <w:rPr>
              <w:rFonts w:ascii="宋体"/>
              <w:sz w:val="21"/>
              <w:szCs w:val="21"/>
            </w:rPr>
            <w:t>-</w:t>
          </w:r>
          <w:r w:rsidRPr="005E5952">
            <w:rPr>
              <w:rFonts w:ascii="宋体" w:hAnsi="宋体"/>
              <w:sz w:val="21"/>
              <w:szCs w:val="21"/>
            </w:rPr>
            <w:t>70-001</w:t>
          </w:r>
        </w:p>
      </w:tc>
    </w:tr>
    <w:tr w:rsidR="00D1335A" w14:paraId="7CCFD86F" w14:textId="77777777">
      <w:tc>
        <w:tcPr>
          <w:tcW w:w="6770" w:type="dxa"/>
          <w:gridSpan w:val="2"/>
          <w:vMerge w:val="restart"/>
          <w:vAlign w:val="center"/>
        </w:tcPr>
        <w:p w14:paraId="7AB83A91" w14:textId="77777777" w:rsidR="00D1335A" w:rsidRPr="005E5952" w:rsidRDefault="00D1335A">
          <w:pPr>
            <w:pStyle w:val="af1"/>
            <w:rPr>
              <w:sz w:val="28"/>
              <w:szCs w:val="28"/>
            </w:rPr>
          </w:pPr>
          <w:r w:rsidRPr="005E5952">
            <w:rPr>
              <w:rFonts w:ascii="宋体" w:hAnsi="宋体" w:hint="eastAsia"/>
              <w:b/>
              <w:sz w:val="28"/>
              <w:szCs w:val="28"/>
            </w:rPr>
            <w:t>轮状</w:t>
          </w:r>
          <w:proofErr w:type="gramStart"/>
          <w:r w:rsidRPr="005E5952">
            <w:rPr>
              <w:rFonts w:ascii="宋体" w:hAnsi="宋体" w:hint="eastAsia"/>
              <w:b/>
              <w:sz w:val="28"/>
              <w:szCs w:val="28"/>
            </w:rPr>
            <w:t>疫苗楼液氮</w:t>
          </w:r>
          <w:proofErr w:type="gramEnd"/>
          <w:r w:rsidRPr="005E5952">
            <w:rPr>
              <w:rFonts w:ascii="宋体" w:hAnsi="宋体" w:hint="eastAsia"/>
              <w:b/>
              <w:sz w:val="28"/>
              <w:szCs w:val="28"/>
            </w:rPr>
            <w:t>罐</w:t>
          </w:r>
          <w:r w:rsidRPr="005E5952">
            <w:rPr>
              <w:rFonts w:ascii="宋体" w:hAnsi="宋体"/>
              <w:b/>
              <w:sz w:val="28"/>
              <w:szCs w:val="28"/>
            </w:rPr>
            <w:t>URS</w:t>
          </w:r>
        </w:p>
      </w:tc>
      <w:tc>
        <w:tcPr>
          <w:tcW w:w="1318" w:type="dxa"/>
          <w:vAlign w:val="center"/>
        </w:tcPr>
        <w:p w14:paraId="08ABCE3B" w14:textId="77777777" w:rsidR="00D1335A" w:rsidRPr="005E5952" w:rsidRDefault="00D1335A">
          <w:pPr>
            <w:pStyle w:val="af1"/>
            <w:jc w:val="both"/>
            <w:rPr>
              <w:rFonts w:ascii="宋体"/>
              <w:szCs w:val="18"/>
            </w:rPr>
          </w:pPr>
          <w:r w:rsidRPr="005E5952">
            <w:rPr>
              <w:rFonts w:ascii="宋体" w:hAnsi="宋体" w:hint="eastAsia"/>
              <w:sz w:val="21"/>
              <w:szCs w:val="21"/>
            </w:rPr>
            <w:t>修订号：</w:t>
          </w:r>
          <w:r w:rsidRPr="005E5952"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 w14:paraId="42136328" w14:textId="77777777" w:rsidR="00D1335A" w:rsidRPr="005E5952" w:rsidRDefault="00D1335A">
          <w:pPr>
            <w:pStyle w:val="af1"/>
            <w:spacing w:line="240" w:lineRule="atLeast"/>
            <w:rPr>
              <w:rFonts w:ascii="宋体"/>
              <w:sz w:val="21"/>
              <w:szCs w:val="21"/>
            </w:rPr>
          </w:pPr>
          <w:r w:rsidRPr="005E5952">
            <w:rPr>
              <w:rStyle w:val="af3"/>
              <w:rFonts w:ascii="宋体" w:hAnsi="宋体" w:hint="eastAsia"/>
              <w:sz w:val="21"/>
              <w:szCs w:val="21"/>
            </w:rPr>
            <w:t>第</w:t>
          </w:r>
          <w:r w:rsidRPr="005E5952">
            <w:rPr>
              <w:rStyle w:val="af3"/>
              <w:szCs w:val="18"/>
            </w:rPr>
            <w:fldChar w:fldCharType="begin"/>
          </w:r>
          <w:r w:rsidRPr="005E5952">
            <w:rPr>
              <w:rStyle w:val="af3"/>
              <w:szCs w:val="18"/>
            </w:rPr>
            <w:instrText xml:space="preserve"> PAGE </w:instrText>
          </w:r>
          <w:r w:rsidRPr="005E5952">
            <w:rPr>
              <w:rStyle w:val="af3"/>
              <w:szCs w:val="18"/>
            </w:rPr>
            <w:fldChar w:fldCharType="separate"/>
          </w:r>
          <w:r>
            <w:rPr>
              <w:rStyle w:val="af3"/>
              <w:noProof/>
              <w:szCs w:val="18"/>
            </w:rPr>
            <w:t>8</w:t>
          </w:r>
          <w:r w:rsidRPr="005E5952">
            <w:rPr>
              <w:rStyle w:val="af3"/>
              <w:szCs w:val="18"/>
            </w:rPr>
            <w:fldChar w:fldCharType="end"/>
          </w:r>
          <w:r w:rsidRPr="005E5952">
            <w:rPr>
              <w:rStyle w:val="af3"/>
              <w:rFonts w:ascii="宋体" w:hAnsi="宋体" w:hint="eastAsia"/>
              <w:sz w:val="21"/>
              <w:szCs w:val="21"/>
            </w:rPr>
            <w:t>页</w:t>
          </w:r>
          <w:r w:rsidRPr="005E5952">
            <w:rPr>
              <w:rStyle w:val="af3"/>
              <w:rFonts w:ascii="宋体" w:hAnsi="宋体"/>
              <w:sz w:val="21"/>
              <w:szCs w:val="21"/>
            </w:rPr>
            <w:t xml:space="preserve"> </w:t>
          </w:r>
          <w:r w:rsidRPr="005E5952">
            <w:rPr>
              <w:rStyle w:val="af3"/>
              <w:rFonts w:ascii="宋体" w:hAnsi="宋体" w:hint="eastAsia"/>
              <w:sz w:val="21"/>
              <w:szCs w:val="21"/>
            </w:rPr>
            <w:t>共</w:t>
          </w:r>
          <w:r w:rsidRPr="005E5952">
            <w:rPr>
              <w:rStyle w:val="af3"/>
              <w:szCs w:val="18"/>
            </w:rPr>
            <w:fldChar w:fldCharType="begin"/>
          </w:r>
          <w:r w:rsidRPr="005E5952">
            <w:rPr>
              <w:rStyle w:val="af3"/>
              <w:szCs w:val="18"/>
            </w:rPr>
            <w:instrText xml:space="preserve"> NUMPAGES </w:instrText>
          </w:r>
          <w:r w:rsidRPr="005E5952">
            <w:rPr>
              <w:rStyle w:val="af3"/>
              <w:szCs w:val="18"/>
            </w:rPr>
            <w:fldChar w:fldCharType="separate"/>
          </w:r>
          <w:r>
            <w:rPr>
              <w:rStyle w:val="af3"/>
              <w:noProof/>
              <w:szCs w:val="18"/>
            </w:rPr>
            <w:t>9</w:t>
          </w:r>
          <w:r w:rsidRPr="005E5952">
            <w:rPr>
              <w:rStyle w:val="af3"/>
              <w:szCs w:val="18"/>
            </w:rPr>
            <w:fldChar w:fldCharType="end"/>
          </w:r>
          <w:r w:rsidRPr="005E5952">
            <w:rPr>
              <w:rStyle w:val="af3"/>
              <w:rFonts w:ascii="宋体" w:hAnsi="宋体" w:hint="eastAsia"/>
              <w:sz w:val="21"/>
              <w:szCs w:val="21"/>
            </w:rPr>
            <w:t>页</w:t>
          </w:r>
        </w:p>
      </w:tc>
    </w:tr>
    <w:tr w:rsidR="00D1335A" w14:paraId="0EA048DD" w14:textId="77777777">
      <w:tc>
        <w:tcPr>
          <w:tcW w:w="6770" w:type="dxa"/>
          <w:gridSpan w:val="2"/>
          <w:vMerge/>
        </w:tcPr>
        <w:p w14:paraId="4CAF1189" w14:textId="77777777" w:rsidR="00D1335A" w:rsidRPr="005E5952" w:rsidRDefault="00D1335A">
          <w:pPr>
            <w:pStyle w:val="af1"/>
            <w:rPr>
              <w:szCs w:val="18"/>
            </w:rPr>
          </w:pPr>
        </w:p>
      </w:tc>
      <w:tc>
        <w:tcPr>
          <w:tcW w:w="3084" w:type="dxa"/>
          <w:gridSpan w:val="2"/>
          <w:vAlign w:val="center"/>
        </w:tcPr>
        <w:p w14:paraId="73408E4E" w14:textId="77777777" w:rsidR="00D1335A" w:rsidRPr="005E5952" w:rsidRDefault="00D1335A">
          <w:pPr>
            <w:pStyle w:val="af1"/>
            <w:jc w:val="both"/>
            <w:rPr>
              <w:rFonts w:ascii="宋体"/>
              <w:color w:val="FF0000"/>
              <w:szCs w:val="18"/>
            </w:rPr>
          </w:pPr>
          <w:r w:rsidRPr="005E5952">
            <w:rPr>
              <w:rFonts w:ascii="宋体" w:hAnsi="宋体" w:hint="eastAsia"/>
              <w:sz w:val="21"/>
              <w:szCs w:val="21"/>
            </w:rPr>
            <w:t>生效日期：</w:t>
          </w:r>
          <w:r w:rsidRPr="005E5952">
            <w:rPr>
              <w:rFonts w:ascii="宋体" w:hAnsi="宋体"/>
              <w:sz w:val="21"/>
              <w:szCs w:val="21"/>
            </w:rPr>
            <w:t>2013</w:t>
          </w:r>
          <w:r w:rsidRPr="005E5952">
            <w:rPr>
              <w:rFonts w:ascii="宋体"/>
              <w:sz w:val="21"/>
              <w:szCs w:val="21"/>
            </w:rPr>
            <w:t>.</w:t>
          </w:r>
          <w:r w:rsidRPr="005E5952">
            <w:rPr>
              <w:rFonts w:ascii="宋体" w:hAnsi="宋体"/>
              <w:sz w:val="21"/>
              <w:szCs w:val="21"/>
            </w:rPr>
            <w:t>07</w:t>
          </w:r>
          <w:r w:rsidRPr="005E5952">
            <w:rPr>
              <w:rFonts w:ascii="宋体"/>
              <w:sz w:val="21"/>
              <w:szCs w:val="21"/>
            </w:rPr>
            <w:t>.</w:t>
          </w:r>
          <w:r w:rsidRPr="005E5952">
            <w:rPr>
              <w:rFonts w:ascii="宋体" w:hAnsi="宋体"/>
              <w:sz w:val="21"/>
              <w:szCs w:val="21"/>
            </w:rPr>
            <w:t>31</w:t>
          </w:r>
        </w:p>
      </w:tc>
    </w:tr>
  </w:tbl>
  <w:p w14:paraId="361809F2" w14:textId="77777777" w:rsidR="00D1335A" w:rsidRDefault="00D1335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1" w15:restartNumberingAfterBreak="0">
    <w:nsid w:val="1E2062A9"/>
    <w:multiLevelType w:val="multilevel"/>
    <w:tmpl w:val="1E2062A9"/>
    <w:lvl w:ilvl="0">
      <w:start w:val="1"/>
      <w:numFmt w:val="decimal"/>
      <w:pStyle w:val="1"/>
      <w:lvlText w:val="%1"/>
      <w:lvlJc w:val="left"/>
      <w:pPr>
        <w:tabs>
          <w:tab w:val="left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77CB68CA"/>
    <w:multiLevelType w:val="multilevel"/>
    <w:tmpl w:val="77CB68CA"/>
    <w:lvl w:ilvl="0">
      <w:start w:val="1"/>
      <w:numFmt w:val="decimal"/>
      <w:pStyle w:val="SOPbody"/>
      <w:lvlText w:val="%1."/>
      <w:lvlJc w:val="left"/>
      <w:pPr>
        <w:tabs>
          <w:tab w:val="left" w:pos="567"/>
        </w:tabs>
        <w:ind w:left="567" w:hanging="567"/>
      </w:pPr>
      <w:rPr>
        <w:rFonts w:ascii="黑体" w:eastAsia="黑体" w:hAnsi="Arial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ascii="黑体" w:eastAsia="黑体" w:hAnsi="宋体" w:cs="Times New Roman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left" w:pos="1247"/>
        </w:tabs>
        <w:ind w:left="567"/>
      </w:pPr>
      <w:rPr>
        <w:rFonts w:ascii="黑体" w:eastAsia="黑体" w:cs="Times New Roman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黑体" w:eastAsia="黑体" w:cs="Times New Roman" w:hint="eastAsia"/>
        <w:b w:val="0"/>
      </w:rPr>
    </w:lvl>
    <w:lvl w:ilvl="4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ascii="黑体" w:eastAsia="黑体" w:cs="Times New Roman" w:hint="eastAsia"/>
      </w:rPr>
    </w:lvl>
    <w:lvl w:ilvl="5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ascii="黑体" w:eastAsia="黑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705"/>
    <w:rsid w:val="0000000D"/>
    <w:rsid w:val="0000090E"/>
    <w:rsid w:val="00012282"/>
    <w:rsid w:val="0001237C"/>
    <w:rsid w:val="00015621"/>
    <w:rsid w:val="0002008B"/>
    <w:rsid w:val="00020708"/>
    <w:rsid w:val="000225B1"/>
    <w:rsid w:val="0002547F"/>
    <w:rsid w:val="00025F75"/>
    <w:rsid w:val="00027B2E"/>
    <w:rsid w:val="00031235"/>
    <w:rsid w:val="000334B2"/>
    <w:rsid w:val="00036B20"/>
    <w:rsid w:val="0003700D"/>
    <w:rsid w:val="00037E31"/>
    <w:rsid w:val="0004155A"/>
    <w:rsid w:val="00042181"/>
    <w:rsid w:val="000440EE"/>
    <w:rsid w:val="00044BC4"/>
    <w:rsid w:val="000466BF"/>
    <w:rsid w:val="00047876"/>
    <w:rsid w:val="00060051"/>
    <w:rsid w:val="00065BAE"/>
    <w:rsid w:val="00066033"/>
    <w:rsid w:val="00066476"/>
    <w:rsid w:val="00067E2B"/>
    <w:rsid w:val="0007164C"/>
    <w:rsid w:val="00072E78"/>
    <w:rsid w:val="0007316F"/>
    <w:rsid w:val="00074406"/>
    <w:rsid w:val="00074FA6"/>
    <w:rsid w:val="00082CCD"/>
    <w:rsid w:val="00086E4A"/>
    <w:rsid w:val="00086F9F"/>
    <w:rsid w:val="000904DC"/>
    <w:rsid w:val="00092052"/>
    <w:rsid w:val="00092A59"/>
    <w:rsid w:val="00093A9D"/>
    <w:rsid w:val="000A3388"/>
    <w:rsid w:val="000A35C1"/>
    <w:rsid w:val="000A4A8F"/>
    <w:rsid w:val="000A4D03"/>
    <w:rsid w:val="000A7FEB"/>
    <w:rsid w:val="000B0B60"/>
    <w:rsid w:val="000B0B94"/>
    <w:rsid w:val="000B4FD3"/>
    <w:rsid w:val="000B6756"/>
    <w:rsid w:val="000B6B25"/>
    <w:rsid w:val="000C38AD"/>
    <w:rsid w:val="000C4BD7"/>
    <w:rsid w:val="000C4F11"/>
    <w:rsid w:val="000C6BBE"/>
    <w:rsid w:val="000C6F0E"/>
    <w:rsid w:val="000C7651"/>
    <w:rsid w:val="000C7A00"/>
    <w:rsid w:val="000D1B01"/>
    <w:rsid w:val="000D52BC"/>
    <w:rsid w:val="000D595C"/>
    <w:rsid w:val="000E1B50"/>
    <w:rsid w:val="000E459A"/>
    <w:rsid w:val="000E6947"/>
    <w:rsid w:val="000F040C"/>
    <w:rsid w:val="000F1066"/>
    <w:rsid w:val="000F16B8"/>
    <w:rsid w:val="000F44E7"/>
    <w:rsid w:val="000F4F04"/>
    <w:rsid w:val="000F6D09"/>
    <w:rsid w:val="00102034"/>
    <w:rsid w:val="0010268A"/>
    <w:rsid w:val="001057D8"/>
    <w:rsid w:val="00107A1C"/>
    <w:rsid w:val="00114278"/>
    <w:rsid w:val="00117F0B"/>
    <w:rsid w:val="00121784"/>
    <w:rsid w:val="0012577C"/>
    <w:rsid w:val="001273AF"/>
    <w:rsid w:val="001314E7"/>
    <w:rsid w:val="00134E17"/>
    <w:rsid w:val="00142F92"/>
    <w:rsid w:val="00146646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63380"/>
    <w:rsid w:val="0017249B"/>
    <w:rsid w:val="001761AA"/>
    <w:rsid w:val="00183195"/>
    <w:rsid w:val="00186FC8"/>
    <w:rsid w:val="00190821"/>
    <w:rsid w:val="001908BA"/>
    <w:rsid w:val="00191397"/>
    <w:rsid w:val="00192800"/>
    <w:rsid w:val="00196DD3"/>
    <w:rsid w:val="001A01C2"/>
    <w:rsid w:val="001A032A"/>
    <w:rsid w:val="001A4ECC"/>
    <w:rsid w:val="001A5AA0"/>
    <w:rsid w:val="001A75FD"/>
    <w:rsid w:val="001A7C38"/>
    <w:rsid w:val="001B07BC"/>
    <w:rsid w:val="001B2983"/>
    <w:rsid w:val="001C0B53"/>
    <w:rsid w:val="001C1555"/>
    <w:rsid w:val="001C2C80"/>
    <w:rsid w:val="001C40DC"/>
    <w:rsid w:val="001C4741"/>
    <w:rsid w:val="001C6D9D"/>
    <w:rsid w:val="001C7795"/>
    <w:rsid w:val="001D0504"/>
    <w:rsid w:val="001D40B3"/>
    <w:rsid w:val="001D5499"/>
    <w:rsid w:val="001E32F6"/>
    <w:rsid w:val="001E5014"/>
    <w:rsid w:val="001E6706"/>
    <w:rsid w:val="001F00E6"/>
    <w:rsid w:val="001F0BBD"/>
    <w:rsid w:val="001F2B52"/>
    <w:rsid w:val="001F5C14"/>
    <w:rsid w:val="001F5D3A"/>
    <w:rsid w:val="001F5D6F"/>
    <w:rsid w:val="001F6891"/>
    <w:rsid w:val="001F6DB4"/>
    <w:rsid w:val="001F7120"/>
    <w:rsid w:val="0020078B"/>
    <w:rsid w:val="0020213B"/>
    <w:rsid w:val="0020234D"/>
    <w:rsid w:val="00203899"/>
    <w:rsid w:val="00204FF4"/>
    <w:rsid w:val="002067BF"/>
    <w:rsid w:val="0021232E"/>
    <w:rsid w:val="00215B0D"/>
    <w:rsid w:val="002178A6"/>
    <w:rsid w:val="00223DD6"/>
    <w:rsid w:val="00224769"/>
    <w:rsid w:val="002258E9"/>
    <w:rsid w:val="00225B6E"/>
    <w:rsid w:val="0022705F"/>
    <w:rsid w:val="00227A5B"/>
    <w:rsid w:val="0023043D"/>
    <w:rsid w:val="00232463"/>
    <w:rsid w:val="00233A87"/>
    <w:rsid w:val="002343EC"/>
    <w:rsid w:val="00234FA8"/>
    <w:rsid w:val="002364E1"/>
    <w:rsid w:val="002373C4"/>
    <w:rsid w:val="00250EDA"/>
    <w:rsid w:val="002513E5"/>
    <w:rsid w:val="00252ED0"/>
    <w:rsid w:val="00252FD9"/>
    <w:rsid w:val="00257327"/>
    <w:rsid w:val="002610C3"/>
    <w:rsid w:val="00265013"/>
    <w:rsid w:val="00265FE2"/>
    <w:rsid w:val="00266614"/>
    <w:rsid w:val="00266632"/>
    <w:rsid w:val="002677C2"/>
    <w:rsid w:val="0027206E"/>
    <w:rsid w:val="00275B77"/>
    <w:rsid w:val="00275C31"/>
    <w:rsid w:val="00280916"/>
    <w:rsid w:val="00283A5C"/>
    <w:rsid w:val="00286C21"/>
    <w:rsid w:val="00293558"/>
    <w:rsid w:val="00295E5D"/>
    <w:rsid w:val="0029769D"/>
    <w:rsid w:val="002A2221"/>
    <w:rsid w:val="002A28C0"/>
    <w:rsid w:val="002A76D2"/>
    <w:rsid w:val="002A7F00"/>
    <w:rsid w:val="002B1109"/>
    <w:rsid w:val="002B7EEC"/>
    <w:rsid w:val="002C2809"/>
    <w:rsid w:val="002C2B56"/>
    <w:rsid w:val="002C4AC2"/>
    <w:rsid w:val="002D1037"/>
    <w:rsid w:val="002D6839"/>
    <w:rsid w:val="002D6B6D"/>
    <w:rsid w:val="002E0199"/>
    <w:rsid w:val="002E08FE"/>
    <w:rsid w:val="002E0C97"/>
    <w:rsid w:val="002E1298"/>
    <w:rsid w:val="002E26F1"/>
    <w:rsid w:val="002E4201"/>
    <w:rsid w:val="002E4560"/>
    <w:rsid w:val="002E47DE"/>
    <w:rsid w:val="002F26EA"/>
    <w:rsid w:val="002F45CC"/>
    <w:rsid w:val="002F551E"/>
    <w:rsid w:val="002F5E2A"/>
    <w:rsid w:val="003047FB"/>
    <w:rsid w:val="00311D8C"/>
    <w:rsid w:val="00312506"/>
    <w:rsid w:val="00312BBE"/>
    <w:rsid w:val="003231C3"/>
    <w:rsid w:val="00324C7B"/>
    <w:rsid w:val="00325B10"/>
    <w:rsid w:val="00325E06"/>
    <w:rsid w:val="00326B3B"/>
    <w:rsid w:val="0032735F"/>
    <w:rsid w:val="00337677"/>
    <w:rsid w:val="00340299"/>
    <w:rsid w:val="00340318"/>
    <w:rsid w:val="00342D75"/>
    <w:rsid w:val="003441D6"/>
    <w:rsid w:val="00353963"/>
    <w:rsid w:val="003579C2"/>
    <w:rsid w:val="00362B79"/>
    <w:rsid w:val="00365D2F"/>
    <w:rsid w:val="00366C7F"/>
    <w:rsid w:val="00367683"/>
    <w:rsid w:val="00367752"/>
    <w:rsid w:val="00367EEE"/>
    <w:rsid w:val="0037132C"/>
    <w:rsid w:val="00390FE4"/>
    <w:rsid w:val="0039214E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6ABF"/>
    <w:rsid w:val="003C1694"/>
    <w:rsid w:val="003C2A81"/>
    <w:rsid w:val="003C3DD8"/>
    <w:rsid w:val="003C5666"/>
    <w:rsid w:val="003C5814"/>
    <w:rsid w:val="003C6A14"/>
    <w:rsid w:val="003C6CF7"/>
    <w:rsid w:val="003D1607"/>
    <w:rsid w:val="003D1D0C"/>
    <w:rsid w:val="003D41E1"/>
    <w:rsid w:val="003D4D96"/>
    <w:rsid w:val="003D7E48"/>
    <w:rsid w:val="003E0173"/>
    <w:rsid w:val="003E17D3"/>
    <w:rsid w:val="003E24A4"/>
    <w:rsid w:val="003E3262"/>
    <w:rsid w:val="003F298B"/>
    <w:rsid w:val="003F4F09"/>
    <w:rsid w:val="003F5CE5"/>
    <w:rsid w:val="003F7C45"/>
    <w:rsid w:val="0040304C"/>
    <w:rsid w:val="004031E6"/>
    <w:rsid w:val="00405DE0"/>
    <w:rsid w:val="00407022"/>
    <w:rsid w:val="0041076C"/>
    <w:rsid w:val="00413096"/>
    <w:rsid w:val="00415D9A"/>
    <w:rsid w:val="00415F1A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4377"/>
    <w:rsid w:val="00434DB2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60B7D"/>
    <w:rsid w:val="0046148B"/>
    <w:rsid w:val="004643B9"/>
    <w:rsid w:val="00465DB2"/>
    <w:rsid w:val="00467D91"/>
    <w:rsid w:val="0047066E"/>
    <w:rsid w:val="00470EB3"/>
    <w:rsid w:val="0047111E"/>
    <w:rsid w:val="0047236E"/>
    <w:rsid w:val="00472AE7"/>
    <w:rsid w:val="00473C3F"/>
    <w:rsid w:val="004761D6"/>
    <w:rsid w:val="00476A91"/>
    <w:rsid w:val="00476E78"/>
    <w:rsid w:val="00481869"/>
    <w:rsid w:val="00481A19"/>
    <w:rsid w:val="004848E3"/>
    <w:rsid w:val="00485CDA"/>
    <w:rsid w:val="00487056"/>
    <w:rsid w:val="00492DB8"/>
    <w:rsid w:val="00496C5E"/>
    <w:rsid w:val="0049719F"/>
    <w:rsid w:val="00497D94"/>
    <w:rsid w:val="004A2A10"/>
    <w:rsid w:val="004A32DE"/>
    <w:rsid w:val="004A49EA"/>
    <w:rsid w:val="004A4A93"/>
    <w:rsid w:val="004A52C6"/>
    <w:rsid w:val="004A6213"/>
    <w:rsid w:val="004B20C8"/>
    <w:rsid w:val="004B348A"/>
    <w:rsid w:val="004C0523"/>
    <w:rsid w:val="004C06B5"/>
    <w:rsid w:val="004C4FEF"/>
    <w:rsid w:val="004C5B6D"/>
    <w:rsid w:val="004D225B"/>
    <w:rsid w:val="004D2915"/>
    <w:rsid w:val="004D36EA"/>
    <w:rsid w:val="004E1A2F"/>
    <w:rsid w:val="004E21F3"/>
    <w:rsid w:val="004E2424"/>
    <w:rsid w:val="004E2591"/>
    <w:rsid w:val="004E5093"/>
    <w:rsid w:val="004E512D"/>
    <w:rsid w:val="004E665C"/>
    <w:rsid w:val="004E7415"/>
    <w:rsid w:val="004F1BDE"/>
    <w:rsid w:val="004F247A"/>
    <w:rsid w:val="004F5CB2"/>
    <w:rsid w:val="0050361A"/>
    <w:rsid w:val="00503BC0"/>
    <w:rsid w:val="005059F6"/>
    <w:rsid w:val="00512C02"/>
    <w:rsid w:val="005134C4"/>
    <w:rsid w:val="00516DBA"/>
    <w:rsid w:val="00520A06"/>
    <w:rsid w:val="00520CA3"/>
    <w:rsid w:val="00521DC1"/>
    <w:rsid w:val="00522A87"/>
    <w:rsid w:val="00525E90"/>
    <w:rsid w:val="00526011"/>
    <w:rsid w:val="0053052C"/>
    <w:rsid w:val="00530769"/>
    <w:rsid w:val="00533130"/>
    <w:rsid w:val="0053582A"/>
    <w:rsid w:val="005369E5"/>
    <w:rsid w:val="005373FA"/>
    <w:rsid w:val="0054154A"/>
    <w:rsid w:val="005425F3"/>
    <w:rsid w:val="00542AE6"/>
    <w:rsid w:val="00543379"/>
    <w:rsid w:val="00546B3F"/>
    <w:rsid w:val="00551E9E"/>
    <w:rsid w:val="0055406D"/>
    <w:rsid w:val="005565DC"/>
    <w:rsid w:val="005568B8"/>
    <w:rsid w:val="00556D60"/>
    <w:rsid w:val="00557D7D"/>
    <w:rsid w:val="00561B53"/>
    <w:rsid w:val="0056554A"/>
    <w:rsid w:val="00572083"/>
    <w:rsid w:val="0057237A"/>
    <w:rsid w:val="00573338"/>
    <w:rsid w:val="00574619"/>
    <w:rsid w:val="005752A2"/>
    <w:rsid w:val="00580E65"/>
    <w:rsid w:val="00581E3A"/>
    <w:rsid w:val="00587032"/>
    <w:rsid w:val="0058723B"/>
    <w:rsid w:val="00587DA7"/>
    <w:rsid w:val="005944F1"/>
    <w:rsid w:val="00595E16"/>
    <w:rsid w:val="0059609E"/>
    <w:rsid w:val="005A077F"/>
    <w:rsid w:val="005A2135"/>
    <w:rsid w:val="005B3AC2"/>
    <w:rsid w:val="005B50EA"/>
    <w:rsid w:val="005B7092"/>
    <w:rsid w:val="005B7B15"/>
    <w:rsid w:val="005C0F57"/>
    <w:rsid w:val="005C33C8"/>
    <w:rsid w:val="005C4F28"/>
    <w:rsid w:val="005C5157"/>
    <w:rsid w:val="005D41A3"/>
    <w:rsid w:val="005D4959"/>
    <w:rsid w:val="005D5770"/>
    <w:rsid w:val="005D5D91"/>
    <w:rsid w:val="005E12BE"/>
    <w:rsid w:val="005E154C"/>
    <w:rsid w:val="005E4E8B"/>
    <w:rsid w:val="005E5952"/>
    <w:rsid w:val="005E5A87"/>
    <w:rsid w:val="005F0F3E"/>
    <w:rsid w:val="005F1FB1"/>
    <w:rsid w:val="005F43AA"/>
    <w:rsid w:val="00605206"/>
    <w:rsid w:val="00606A3F"/>
    <w:rsid w:val="0061166E"/>
    <w:rsid w:val="00612977"/>
    <w:rsid w:val="00614C1E"/>
    <w:rsid w:val="0062105D"/>
    <w:rsid w:val="00621850"/>
    <w:rsid w:val="00623554"/>
    <w:rsid w:val="00623DCD"/>
    <w:rsid w:val="0063200E"/>
    <w:rsid w:val="0063720F"/>
    <w:rsid w:val="0064410A"/>
    <w:rsid w:val="006455FD"/>
    <w:rsid w:val="00646147"/>
    <w:rsid w:val="00647944"/>
    <w:rsid w:val="00647E86"/>
    <w:rsid w:val="00650459"/>
    <w:rsid w:val="006539D8"/>
    <w:rsid w:val="0065465F"/>
    <w:rsid w:val="0065515B"/>
    <w:rsid w:val="006668DD"/>
    <w:rsid w:val="00671C73"/>
    <w:rsid w:val="00672E66"/>
    <w:rsid w:val="00675133"/>
    <w:rsid w:val="006760AB"/>
    <w:rsid w:val="00677AF2"/>
    <w:rsid w:val="006802AF"/>
    <w:rsid w:val="0068178B"/>
    <w:rsid w:val="0068523D"/>
    <w:rsid w:val="00685E3E"/>
    <w:rsid w:val="006868ED"/>
    <w:rsid w:val="00687EF0"/>
    <w:rsid w:val="00687F63"/>
    <w:rsid w:val="00690CEC"/>
    <w:rsid w:val="006A13AF"/>
    <w:rsid w:val="006A1B43"/>
    <w:rsid w:val="006A7E6B"/>
    <w:rsid w:val="006B1BF1"/>
    <w:rsid w:val="006B1FDA"/>
    <w:rsid w:val="006B30B1"/>
    <w:rsid w:val="006B4A76"/>
    <w:rsid w:val="006B6ADC"/>
    <w:rsid w:val="006C6122"/>
    <w:rsid w:val="006C7157"/>
    <w:rsid w:val="006D2852"/>
    <w:rsid w:val="006D592B"/>
    <w:rsid w:val="006E0624"/>
    <w:rsid w:val="006E1DE7"/>
    <w:rsid w:val="006E4FFF"/>
    <w:rsid w:val="006E6263"/>
    <w:rsid w:val="006E740E"/>
    <w:rsid w:val="006F0646"/>
    <w:rsid w:val="006F0C49"/>
    <w:rsid w:val="006F144C"/>
    <w:rsid w:val="006F1F47"/>
    <w:rsid w:val="006F3644"/>
    <w:rsid w:val="006F40ED"/>
    <w:rsid w:val="006F42E5"/>
    <w:rsid w:val="006F5E8F"/>
    <w:rsid w:val="00703727"/>
    <w:rsid w:val="0070405D"/>
    <w:rsid w:val="007049A4"/>
    <w:rsid w:val="00706DA2"/>
    <w:rsid w:val="0071028A"/>
    <w:rsid w:val="00711F7C"/>
    <w:rsid w:val="00712227"/>
    <w:rsid w:val="007150E5"/>
    <w:rsid w:val="00724FD6"/>
    <w:rsid w:val="00726127"/>
    <w:rsid w:val="00727A50"/>
    <w:rsid w:val="00731C6A"/>
    <w:rsid w:val="00734B1D"/>
    <w:rsid w:val="00736113"/>
    <w:rsid w:val="00736D84"/>
    <w:rsid w:val="00741341"/>
    <w:rsid w:val="00742181"/>
    <w:rsid w:val="007423FB"/>
    <w:rsid w:val="00743AE3"/>
    <w:rsid w:val="00745141"/>
    <w:rsid w:val="00750773"/>
    <w:rsid w:val="00750880"/>
    <w:rsid w:val="0075160C"/>
    <w:rsid w:val="00754A02"/>
    <w:rsid w:val="00756112"/>
    <w:rsid w:val="00756C7E"/>
    <w:rsid w:val="007718D6"/>
    <w:rsid w:val="0077375A"/>
    <w:rsid w:val="0077460F"/>
    <w:rsid w:val="00781706"/>
    <w:rsid w:val="0078488D"/>
    <w:rsid w:val="00787985"/>
    <w:rsid w:val="007953AD"/>
    <w:rsid w:val="007A11E7"/>
    <w:rsid w:val="007A37DF"/>
    <w:rsid w:val="007A4AAD"/>
    <w:rsid w:val="007B11B4"/>
    <w:rsid w:val="007B159E"/>
    <w:rsid w:val="007B1773"/>
    <w:rsid w:val="007B6974"/>
    <w:rsid w:val="007C10C2"/>
    <w:rsid w:val="007C395C"/>
    <w:rsid w:val="007C4CEB"/>
    <w:rsid w:val="007C5AAF"/>
    <w:rsid w:val="007C70FE"/>
    <w:rsid w:val="007C7351"/>
    <w:rsid w:val="007D3020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C3E"/>
    <w:rsid w:val="00802AAE"/>
    <w:rsid w:val="0080368F"/>
    <w:rsid w:val="008061BF"/>
    <w:rsid w:val="00806B6B"/>
    <w:rsid w:val="00806C12"/>
    <w:rsid w:val="00806D3A"/>
    <w:rsid w:val="00807A86"/>
    <w:rsid w:val="0081175A"/>
    <w:rsid w:val="0081268A"/>
    <w:rsid w:val="008149DA"/>
    <w:rsid w:val="00814BC4"/>
    <w:rsid w:val="008177E2"/>
    <w:rsid w:val="00822991"/>
    <w:rsid w:val="00827F94"/>
    <w:rsid w:val="008328C8"/>
    <w:rsid w:val="008358C7"/>
    <w:rsid w:val="00837304"/>
    <w:rsid w:val="008404BB"/>
    <w:rsid w:val="00841C02"/>
    <w:rsid w:val="0084256B"/>
    <w:rsid w:val="008436CA"/>
    <w:rsid w:val="008550A5"/>
    <w:rsid w:val="0085737E"/>
    <w:rsid w:val="00861601"/>
    <w:rsid w:val="00863050"/>
    <w:rsid w:val="00865A98"/>
    <w:rsid w:val="00867AE7"/>
    <w:rsid w:val="00872296"/>
    <w:rsid w:val="0087360F"/>
    <w:rsid w:val="00874C79"/>
    <w:rsid w:val="00874F57"/>
    <w:rsid w:val="00875A34"/>
    <w:rsid w:val="00875FED"/>
    <w:rsid w:val="0088134B"/>
    <w:rsid w:val="008818EC"/>
    <w:rsid w:val="00883FE7"/>
    <w:rsid w:val="008849BE"/>
    <w:rsid w:val="0088523F"/>
    <w:rsid w:val="008852C2"/>
    <w:rsid w:val="00885543"/>
    <w:rsid w:val="00892E1C"/>
    <w:rsid w:val="00895167"/>
    <w:rsid w:val="0089762D"/>
    <w:rsid w:val="008A2A1C"/>
    <w:rsid w:val="008A436F"/>
    <w:rsid w:val="008A64CA"/>
    <w:rsid w:val="008A68D4"/>
    <w:rsid w:val="008B0574"/>
    <w:rsid w:val="008B1D8F"/>
    <w:rsid w:val="008B486E"/>
    <w:rsid w:val="008B5002"/>
    <w:rsid w:val="008C03D3"/>
    <w:rsid w:val="008C15B7"/>
    <w:rsid w:val="008C2130"/>
    <w:rsid w:val="008C4417"/>
    <w:rsid w:val="008C47DE"/>
    <w:rsid w:val="008E07A3"/>
    <w:rsid w:val="008E1D51"/>
    <w:rsid w:val="008E40A4"/>
    <w:rsid w:val="008E5693"/>
    <w:rsid w:val="008E5BAC"/>
    <w:rsid w:val="008E77CE"/>
    <w:rsid w:val="008E78B2"/>
    <w:rsid w:val="008E7B23"/>
    <w:rsid w:val="008F1437"/>
    <w:rsid w:val="008F25E2"/>
    <w:rsid w:val="009031FF"/>
    <w:rsid w:val="009034DB"/>
    <w:rsid w:val="0090433E"/>
    <w:rsid w:val="0090548F"/>
    <w:rsid w:val="0091031F"/>
    <w:rsid w:val="00910D0A"/>
    <w:rsid w:val="00911E41"/>
    <w:rsid w:val="00913F92"/>
    <w:rsid w:val="00914C35"/>
    <w:rsid w:val="00914E73"/>
    <w:rsid w:val="0091607E"/>
    <w:rsid w:val="00916840"/>
    <w:rsid w:val="00916E47"/>
    <w:rsid w:val="009215A1"/>
    <w:rsid w:val="00921C90"/>
    <w:rsid w:val="0092586B"/>
    <w:rsid w:val="009259AC"/>
    <w:rsid w:val="00927873"/>
    <w:rsid w:val="00927B81"/>
    <w:rsid w:val="00933DF6"/>
    <w:rsid w:val="00937690"/>
    <w:rsid w:val="00937F9C"/>
    <w:rsid w:val="0094351F"/>
    <w:rsid w:val="00943D6D"/>
    <w:rsid w:val="00951EC8"/>
    <w:rsid w:val="009530C6"/>
    <w:rsid w:val="00954DFC"/>
    <w:rsid w:val="00955281"/>
    <w:rsid w:val="009554C9"/>
    <w:rsid w:val="009558C3"/>
    <w:rsid w:val="00961FF2"/>
    <w:rsid w:val="00963AC0"/>
    <w:rsid w:val="00964165"/>
    <w:rsid w:val="00966C5E"/>
    <w:rsid w:val="009674BD"/>
    <w:rsid w:val="0097232C"/>
    <w:rsid w:val="00972BD8"/>
    <w:rsid w:val="0097392D"/>
    <w:rsid w:val="00973F51"/>
    <w:rsid w:val="009752AC"/>
    <w:rsid w:val="00976AE6"/>
    <w:rsid w:val="009771BA"/>
    <w:rsid w:val="009775E0"/>
    <w:rsid w:val="00977F22"/>
    <w:rsid w:val="00982EAA"/>
    <w:rsid w:val="00983B61"/>
    <w:rsid w:val="009859E8"/>
    <w:rsid w:val="00992FE1"/>
    <w:rsid w:val="009943D3"/>
    <w:rsid w:val="00996A74"/>
    <w:rsid w:val="009A2368"/>
    <w:rsid w:val="009A5005"/>
    <w:rsid w:val="009A547E"/>
    <w:rsid w:val="009A5C7D"/>
    <w:rsid w:val="009B1D0A"/>
    <w:rsid w:val="009B5F29"/>
    <w:rsid w:val="009C0B42"/>
    <w:rsid w:val="009C1394"/>
    <w:rsid w:val="009C2D15"/>
    <w:rsid w:val="009C55E4"/>
    <w:rsid w:val="009C57F9"/>
    <w:rsid w:val="009C6A7C"/>
    <w:rsid w:val="009D1009"/>
    <w:rsid w:val="009D1E80"/>
    <w:rsid w:val="009D4333"/>
    <w:rsid w:val="009D5287"/>
    <w:rsid w:val="009E4182"/>
    <w:rsid w:val="009E506A"/>
    <w:rsid w:val="009E734C"/>
    <w:rsid w:val="009F2153"/>
    <w:rsid w:val="009F5076"/>
    <w:rsid w:val="009F50C3"/>
    <w:rsid w:val="009F654E"/>
    <w:rsid w:val="00A0333C"/>
    <w:rsid w:val="00A053AC"/>
    <w:rsid w:val="00A06E6C"/>
    <w:rsid w:val="00A107A7"/>
    <w:rsid w:val="00A1112E"/>
    <w:rsid w:val="00A1175D"/>
    <w:rsid w:val="00A12681"/>
    <w:rsid w:val="00A162FB"/>
    <w:rsid w:val="00A1638A"/>
    <w:rsid w:val="00A21975"/>
    <w:rsid w:val="00A22AA7"/>
    <w:rsid w:val="00A26A38"/>
    <w:rsid w:val="00A26E7A"/>
    <w:rsid w:val="00A273A9"/>
    <w:rsid w:val="00A27B9F"/>
    <w:rsid w:val="00A31166"/>
    <w:rsid w:val="00A33E29"/>
    <w:rsid w:val="00A348B9"/>
    <w:rsid w:val="00A34DB3"/>
    <w:rsid w:val="00A35B88"/>
    <w:rsid w:val="00A406AB"/>
    <w:rsid w:val="00A406D2"/>
    <w:rsid w:val="00A42474"/>
    <w:rsid w:val="00A47716"/>
    <w:rsid w:val="00A47A19"/>
    <w:rsid w:val="00A47E02"/>
    <w:rsid w:val="00A521B0"/>
    <w:rsid w:val="00A5235F"/>
    <w:rsid w:val="00A528BC"/>
    <w:rsid w:val="00A55B27"/>
    <w:rsid w:val="00A56831"/>
    <w:rsid w:val="00A5732F"/>
    <w:rsid w:val="00A6276E"/>
    <w:rsid w:val="00A62C40"/>
    <w:rsid w:val="00A6325C"/>
    <w:rsid w:val="00A64301"/>
    <w:rsid w:val="00A64555"/>
    <w:rsid w:val="00A645AE"/>
    <w:rsid w:val="00A657C2"/>
    <w:rsid w:val="00A65FE1"/>
    <w:rsid w:val="00A66A7C"/>
    <w:rsid w:val="00A66AF8"/>
    <w:rsid w:val="00A67BB1"/>
    <w:rsid w:val="00A7186D"/>
    <w:rsid w:val="00A730B9"/>
    <w:rsid w:val="00A75C5B"/>
    <w:rsid w:val="00A820DC"/>
    <w:rsid w:val="00A85CE7"/>
    <w:rsid w:val="00A87F0D"/>
    <w:rsid w:val="00A935DB"/>
    <w:rsid w:val="00A93EC5"/>
    <w:rsid w:val="00A940A2"/>
    <w:rsid w:val="00A975D5"/>
    <w:rsid w:val="00AA2119"/>
    <w:rsid w:val="00AA5243"/>
    <w:rsid w:val="00AA6158"/>
    <w:rsid w:val="00AA7FBB"/>
    <w:rsid w:val="00AB0599"/>
    <w:rsid w:val="00AB08FC"/>
    <w:rsid w:val="00AB299E"/>
    <w:rsid w:val="00AB32A9"/>
    <w:rsid w:val="00AB3996"/>
    <w:rsid w:val="00AB4D45"/>
    <w:rsid w:val="00AB6DBD"/>
    <w:rsid w:val="00AC13F7"/>
    <w:rsid w:val="00AC50EF"/>
    <w:rsid w:val="00AC515C"/>
    <w:rsid w:val="00AC72CA"/>
    <w:rsid w:val="00AD0C90"/>
    <w:rsid w:val="00AD177B"/>
    <w:rsid w:val="00AD425F"/>
    <w:rsid w:val="00AD70B1"/>
    <w:rsid w:val="00AE0296"/>
    <w:rsid w:val="00AE0EC3"/>
    <w:rsid w:val="00AE3292"/>
    <w:rsid w:val="00AE5557"/>
    <w:rsid w:val="00AE7836"/>
    <w:rsid w:val="00AF11C7"/>
    <w:rsid w:val="00AF7BDC"/>
    <w:rsid w:val="00B0005B"/>
    <w:rsid w:val="00B04BEA"/>
    <w:rsid w:val="00B04DBA"/>
    <w:rsid w:val="00B15386"/>
    <w:rsid w:val="00B1543A"/>
    <w:rsid w:val="00B157DB"/>
    <w:rsid w:val="00B1689A"/>
    <w:rsid w:val="00B17FE2"/>
    <w:rsid w:val="00B264A3"/>
    <w:rsid w:val="00B313B3"/>
    <w:rsid w:val="00B333A0"/>
    <w:rsid w:val="00B3364B"/>
    <w:rsid w:val="00B34133"/>
    <w:rsid w:val="00B36F8F"/>
    <w:rsid w:val="00B43B4A"/>
    <w:rsid w:val="00B43BFD"/>
    <w:rsid w:val="00B44391"/>
    <w:rsid w:val="00B45078"/>
    <w:rsid w:val="00B469D6"/>
    <w:rsid w:val="00B47B8D"/>
    <w:rsid w:val="00B521DC"/>
    <w:rsid w:val="00B57BA8"/>
    <w:rsid w:val="00B604C1"/>
    <w:rsid w:val="00B61089"/>
    <w:rsid w:val="00B62DAA"/>
    <w:rsid w:val="00B63AAB"/>
    <w:rsid w:val="00B657D1"/>
    <w:rsid w:val="00B6597D"/>
    <w:rsid w:val="00B66728"/>
    <w:rsid w:val="00B67163"/>
    <w:rsid w:val="00B6793A"/>
    <w:rsid w:val="00B705BB"/>
    <w:rsid w:val="00B73594"/>
    <w:rsid w:val="00B7706E"/>
    <w:rsid w:val="00B80978"/>
    <w:rsid w:val="00B860BD"/>
    <w:rsid w:val="00B8752C"/>
    <w:rsid w:val="00B93F92"/>
    <w:rsid w:val="00B95266"/>
    <w:rsid w:val="00B95684"/>
    <w:rsid w:val="00BA1632"/>
    <w:rsid w:val="00BA1AF4"/>
    <w:rsid w:val="00BA439D"/>
    <w:rsid w:val="00BA6C6E"/>
    <w:rsid w:val="00BA7485"/>
    <w:rsid w:val="00BB0168"/>
    <w:rsid w:val="00BB31DF"/>
    <w:rsid w:val="00BB32FA"/>
    <w:rsid w:val="00BB6305"/>
    <w:rsid w:val="00BB69F3"/>
    <w:rsid w:val="00BB6A6B"/>
    <w:rsid w:val="00BB7289"/>
    <w:rsid w:val="00BC2759"/>
    <w:rsid w:val="00BC36A8"/>
    <w:rsid w:val="00BC68B9"/>
    <w:rsid w:val="00BD164E"/>
    <w:rsid w:val="00BD45C7"/>
    <w:rsid w:val="00BD7AD0"/>
    <w:rsid w:val="00BE0F91"/>
    <w:rsid w:val="00BE6CCF"/>
    <w:rsid w:val="00BF0691"/>
    <w:rsid w:val="00BF1E36"/>
    <w:rsid w:val="00BF3D1C"/>
    <w:rsid w:val="00C01B17"/>
    <w:rsid w:val="00C052B3"/>
    <w:rsid w:val="00C058B9"/>
    <w:rsid w:val="00C06535"/>
    <w:rsid w:val="00C1089C"/>
    <w:rsid w:val="00C12F70"/>
    <w:rsid w:val="00C12FFE"/>
    <w:rsid w:val="00C130D3"/>
    <w:rsid w:val="00C1583D"/>
    <w:rsid w:val="00C20069"/>
    <w:rsid w:val="00C20A17"/>
    <w:rsid w:val="00C20CD2"/>
    <w:rsid w:val="00C23928"/>
    <w:rsid w:val="00C24FF4"/>
    <w:rsid w:val="00C26A81"/>
    <w:rsid w:val="00C3122F"/>
    <w:rsid w:val="00C32787"/>
    <w:rsid w:val="00C33894"/>
    <w:rsid w:val="00C34EC4"/>
    <w:rsid w:val="00C364D8"/>
    <w:rsid w:val="00C37851"/>
    <w:rsid w:val="00C402BD"/>
    <w:rsid w:val="00C414E2"/>
    <w:rsid w:val="00C439B4"/>
    <w:rsid w:val="00C43B15"/>
    <w:rsid w:val="00C445D9"/>
    <w:rsid w:val="00C55AFB"/>
    <w:rsid w:val="00C57BC7"/>
    <w:rsid w:val="00C6455A"/>
    <w:rsid w:val="00C67E56"/>
    <w:rsid w:val="00C73885"/>
    <w:rsid w:val="00C7552A"/>
    <w:rsid w:val="00C80B7D"/>
    <w:rsid w:val="00C875F8"/>
    <w:rsid w:val="00C87C9B"/>
    <w:rsid w:val="00C909FE"/>
    <w:rsid w:val="00C9136A"/>
    <w:rsid w:val="00C9695C"/>
    <w:rsid w:val="00C97345"/>
    <w:rsid w:val="00C976C0"/>
    <w:rsid w:val="00CA144F"/>
    <w:rsid w:val="00CA1D51"/>
    <w:rsid w:val="00CA2707"/>
    <w:rsid w:val="00CA575B"/>
    <w:rsid w:val="00CB1031"/>
    <w:rsid w:val="00CB3C76"/>
    <w:rsid w:val="00CB4C7A"/>
    <w:rsid w:val="00CB4D2C"/>
    <w:rsid w:val="00CB4FC8"/>
    <w:rsid w:val="00CB505B"/>
    <w:rsid w:val="00CB59CD"/>
    <w:rsid w:val="00CC01EE"/>
    <w:rsid w:val="00CC02C5"/>
    <w:rsid w:val="00CC3D13"/>
    <w:rsid w:val="00CC51F7"/>
    <w:rsid w:val="00CC6F8D"/>
    <w:rsid w:val="00CC7CF9"/>
    <w:rsid w:val="00CD27B2"/>
    <w:rsid w:val="00CD38F7"/>
    <w:rsid w:val="00CD46A4"/>
    <w:rsid w:val="00CD4DEE"/>
    <w:rsid w:val="00CD7A15"/>
    <w:rsid w:val="00CE18D1"/>
    <w:rsid w:val="00CE31D7"/>
    <w:rsid w:val="00CE44F9"/>
    <w:rsid w:val="00CE537A"/>
    <w:rsid w:val="00CF0725"/>
    <w:rsid w:val="00D00580"/>
    <w:rsid w:val="00D013C1"/>
    <w:rsid w:val="00D07441"/>
    <w:rsid w:val="00D103CA"/>
    <w:rsid w:val="00D10578"/>
    <w:rsid w:val="00D11D95"/>
    <w:rsid w:val="00D1335A"/>
    <w:rsid w:val="00D15EB3"/>
    <w:rsid w:val="00D265D6"/>
    <w:rsid w:val="00D31E58"/>
    <w:rsid w:val="00D32BF1"/>
    <w:rsid w:val="00D33011"/>
    <w:rsid w:val="00D409AF"/>
    <w:rsid w:val="00D43807"/>
    <w:rsid w:val="00D45B3B"/>
    <w:rsid w:val="00D46AD0"/>
    <w:rsid w:val="00D47927"/>
    <w:rsid w:val="00D50889"/>
    <w:rsid w:val="00D51093"/>
    <w:rsid w:val="00D51650"/>
    <w:rsid w:val="00D52132"/>
    <w:rsid w:val="00D54966"/>
    <w:rsid w:val="00D5702A"/>
    <w:rsid w:val="00D57782"/>
    <w:rsid w:val="00D627CB"/>
    <w:rsid w:val="00D65AD5"/>
    <w:rsid w:val="00D668A7"/>
    <w:rsid w:val="00D673DF"/>
    <w:rsid w:val="00D75E66"/>
    <w:rsid w:val="00D75F4E"/>
    <w:rsid w:val="00D7726A"/>
    <w:rsid w:val="00D77488"/>
    <w:rsid w:val="00D81ADF"/>
    <w:rsid w:val="00D82C35"/>
    <w:rsid w:val="00D8329A"/>
    <w:rsid w:val="00D83794"/>
    <w:rsid w:val="00D84D4A"/>
    <w:rsid w:val="00D855C9"/>
    <w:rsid w:val="00D85F4E"/>
    <w:rsid w:val="00D904C6"/>
    <w:rsid w:val="00D908C8"/>
    <w:rsid w:val="00D94CD7"/>
    <w:rsid w:val="00D956E5"/>
    <w:rsid w:val="00D958BE"/>
    <w:rsid w:val="00D962D8"/>
    <w:rsid w:val="00DA1FCF"/>
    <w:rsid w:val="00DA24A6"/>
    <w:rsid w:val="00DA368A"/>
    <w:rsid w:val="00DA55C8"/>
    <w:rsid w:val="00DA674D"/>
    <w:rsid w:val="00DB19C1"/>
    <w:rsid w:val="00DB2639"/>
    <w:rsid w:val="00DB3204"/>
    <w:rsid w:val="00DB7AAE"/>
    <w:rsid w:val="00DC045A"/>
    <w:rsid w:val="00DC05EC"/>
    <w:rsid w:val="00DC098B"/>
    <w:rsid w:val="00DC2218"/>
    <w:rsid w:val="00DC2358"/>
    <w:rsid w:val="00DC235C"/>
    <w:rsid w:val="00DC5890"/>
    <w:rsid w:val="00DC5AAF"/>
    <w:rsid w:val="00DC69A9"/>
    <w:rsid w:val="00DD10EC"/>
    <w:rsid w:val="00DD2F83"/>
    <w:rsid w:val="00DD5FD2"/>
    <w:rsid w:val="00DE04EF"/>
    <w:rsid w:val="00DE1FF6"/>
    <w:rsid w:val="00DE6028"/>
    <w:rsid w:val="00DF135C"/>
    <w:rsid w:val="00DF3E8F"/>
    <w:rsid w:val="00DF57B9"/>
    <w:rsid w:val="00DF59BE"/>
    <w:rsid w:val="00DF7331"/>
    <w:rsid w:val="00DF7CFB"/>
    <w:rsid w:val="00E00877"/>
    <w:rsid w:val="00E02B94"/>
    <w:rsid w:val="00E0672E"/>
    <w:rsid w:val="00E06A83"/>
    <w:rsid w:val="00E07A60"/>
    <w:rsid w:val="00E129AA"/>
    <w:rsid w:val="00E1369F"/>
    <w:rsid w:val="00E13B5A"/>
    <w:rsid w:val="00E16B35"/>
    <w:rsid w:val="00E23B7C"/>
    <w:rsid w:val="00E23F52"/>
    <w:rsid w:val="00E24705"/>
    <w:rsid w:val="00E312D3"/>
    <w:rsid w:val="00E35518"/>
    <w:rsid w:val="00E36954"/>
    <w:rsid w:val="00E37773"/>
    <w:rsid w:val="00E425ED"/>
    <w:rsid w:val="00E42D47"/>
    <w:rsid w:val="00E43233"/>
    <w:rsid w:val="00E43983"/>
    <w:rsid w:val="00E45FD4"/>
    <w:rsid w:val="00E47730"/>
    <w:rsid w:val="00E5287E"/>
    <w:rsid w:val="00E5338C"/>
    <w:rsid w:val="00E53E30"/>
    <w:rsid w:val="00E5436A"/>
    <w:rsid w:val="00E57593"/>
    <w:rsid w:val="00E60C28"/>
    <w:rsid w:val="00E6481A"/>
    <w:rsid w:val="00E656EA"/>
    <w:rsid w:val="00E65B68"/>
    <w:rsid w:val="00E674CF"/>
    <w:rsid w:val="00E7463C"/>
    <w:rsid w:val="00E74A90"/>
    <w:rsid w:val="00E74CC3"/>
    <w:rsid w:val="00E754D7"/>
    <w:rsid w:val="00E80EB2"/>
    <w:rsid w:val="00E81DF7"/>
    <w:rsid w:val="00E84E03"/>
    <w:rsid w:val="00E86B22"/>
    <w:rsid w:val="00E90198"/>
    <w:rsid w:val="00E91330"/>
    <w:rsid w:val="00E94D03"/>
    <w:rsid w:val="00EA09FD"/>
    <w:rsid w:val="00EA445A"/>
    <w:rsid w:val="00EA4C27"/>
    <w:rsid w:val="00EB2D8D"/>
    <w:rsid w:val="00EB6B48"/>
    <w:rsid w:val="00EC0097"/>
    <w:rsid w:val="00EC1948"/>
    <w:rsid w:val="00EC23AC"/>
    <w:rsid w:val="00EC29B0"/>
    <w:rsid w:val="00EC3F64"/>
    <w:rsid w:val="00EC5B8B"/>
    <w:rsid w:val="00ED2906"/>
    <w:rsid w:val="00ED4D6B"/>
    <w:rsid w:val="00ED625F"/>
    <w:rsid w:val="00EE1E71"/>
    <w:rsid w:val="00EE3C29"/>
    <w:rsid w:val="00EE5959"/>
    <w:rsid w:val="00EE68F1"/>
    <w:rsid w:val="00EE6A18"/>
    <w:rsid w:val="00EE6B12"/>
    <w:rsid w:val="00EE6B6E"/>
    <w:rsid w:val="00EF3312"/>
    <w:rsid w:val="00EF3A66"/>
    <w:rsid w:val="00EF712D"/>
    <w:rsid w:val="00F0103E"/>
    <w:rsid w:val="00F019AB"/>
    <w:rsid w:val="00F0283F"/>
    <w:rsid w:val="00F11A42"/>
    <w:rsid w:val="00F14B05"/>
    <w:rsid w:val="00F1516B"/>
    <w:rsid w:val="00F153FD"/>
    <w:rsid w:val="00F15AD5"/>
    <w:rsid w:val="00F166EE"/>
    <w:rsid w:val="00F20701"/>
    <w:rsid w:val="00F2150B"/>
    <w:rsid w:val="00F259CB"/>
    <w:rsid w:val="00F2735C"/>
    <w:rsid w:val="00F27B39"/>
    <w:rsid w:val="00F3305C"/>
    <w:rsid w:val="00F3339C"/>
    <w:rsid w:val="00F372DF"/>
    <w:rsid w:val="00F37D21"/>
    <w:rsid w:val="00F43F16"/>
    <w:rsid w:val="00F4423B"/>
    <w:rsid w:val="00F502E0"/>
    <w:rsid w:val="00F50421"/>
    <w:rsid w:val="00F5167F"/>
    <w:rsid w:val="00F55428"/>
    <w:rsid w:val="00F555B8"/>
    <w:rsid w:val="00F55B32"/>
    <w:rsid w:val="00F568A3"/>
    <w:rsid w:val="00F5753C"/>
    <w:rsid w:val="00F609A5"/>
    <w:rsid w:val="00F65372"/>
    <w:rsid w:val="00F67F5F"/>
    <w:rsid w:val="00F7053B"/>
    <w:rsid w:val="00F70D4C"/>
    <w:rsid w:val="00F750D8"/>
    <w:rsid w:val="00F812BC"/>
    <w:rsid w:val="00F84568"/>
    <w:rsid w:val="00F86B2B"/>
    <w:rsid w:val="00F90E60"/>
    <w:rsid w:val="00F91DCC"/>
    <w:rsid w:val="00F92785"/>
    <w:rsid w:val="00F93C41"/>
    <w:rsid w:val="00F93D2C"/>
    <w:rsid w:val="00F95981"/>
    <w:rsid w:val="00F97487"/>
    <w:rsid w:val="00FA046E"/>
    <w:rsid w:val="00FA15E0"/>
    <w:rsid w:val="00FA3D93"/>
    <w:rsid w:val="00FA4B81"/>
    <w:rsid w:val="00FB2BE2"/>
    <w:rsid w:val="00FB35BB"/>
    <w:rsid w:val="00FB3702"/>
    <w:rsid w:val="00FB3D92"/>
    <w:rsid w:val="00FB580E"/>
    <w:rsid w:val="00FC1C0D"/>
    <w:rsid w:val="00FC3BE3"/>
    <w:rsid w:val="00FC5E76"/>
    <w:rsid w:val="00FC6F62"/>
    <w:rsid w:val="00FD12F2"/>
    <w:rsid w:val="00FD164E"/>
    <w:rsid w:val="00FD19C5"/>
    <w:rsid w:val="00FD2BD8"/>
    <w:rsid w:val="00FD3F83"/>
    <w:rsid w:val="00FD788B"/>
    <w:rsid w:val="00FD7B19"/>
    <w:rsid w:val="00FE27FB"/>
    <w:rsid w:val="00FE2FE9"/>
    <w:rsid w:val="00FE3983"/>
    <w:rsid w:val="00FF0CDC"/>
    <w:rsid w:val="00FF1E7E"/>
    <w:rsid w:val="00FF3277"/>
    <w:rsid w:val="00FF6FDD"/>
    <w:rsid w:val="00FF7658"/>
    <w:rsid w:val="066174D0"/>
    <w:rsid w:val="08824F8C"/>
    <w:rsid w:val="26992ED6"/>
    <w:rsid w:val="36AC6FE3"/>
    <w:rsid w:val="3D1E36CC"/>
    <w:rsid w:val="441012B0"/>
    <w:rsid w:val="45891554"/>
    <w:rsid w:val="4F917E7B"/>
    <w:rsid w:val="500762AD"/>
    <w:rsid w:val="53061964"/>
    <w:rsid w:val="563F2D61"/>
    <w:rsid w:val="69E00C7D"/>
    <w:rsid w:val="6F5D04C7"/>
    <w:rsid w:val="6FC7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349795"/>
  <w15:docId w15:val="{015786C9-3D98-4820-A2C4-4EC4F39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A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472AE7"/>
    <w:pPr>
      <w:keepNext/>
      <w:widowControl/>
      <w:numPr>
        <w:numId w:val="9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0"/>
    <w:uiPriority w:val="99"/>
    <w:qFormat/>
    <w:rsid w:val="00472AE7"/>
    <w:pPr>
      <w:keepNext/>
      <w:widowControl/>
      <w:numPr>
        <w:ilvl w:val="1"/>
        <w:numId w:val="9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0"/>
    <w:uiPriority w:val="99"/>
    <w:qFormat/>
    <w:rsid w:val="00472AE7"/>
    <w:pPr>
      <w:keepNext/>
      <w:widowControl/>
      <w:numPr>
        <w:ilvl w:val="2"/>
        <w:numId w:val="9"/>
      </w:numPr>
      <w:tabs>
        <w:tab w:val="clear" w:pos="851"/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0"/>
    <w:uiPriority w:val="99"/>
    <w:qFormat/>
    <w:rsid w:val="00472AE7"/>
    <w:pPr>
      <w:keepNext/>
      <w:widowControl/>
      <w:numPr>
        <w:ilvl w:val="3"/>
        <w:numId w:val="9"/>
      </w:numPr>
      <w:tabs>
        <w:tab w:val="clear" w:pos="851"/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472AE7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0">
    <w:name w:val="标题 2 字符"/>
    <w:link w:val="2"/>
    <w:uiPriority w:val="99"/>
    <w:locked/>
    <w:rsid w:val="00472AE7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0">
    <w:name w:val="标题 3 字符"/>
    <w:link w:val="3"/>
    <w:uiPriority w:val="99"/>
    <w:locked/>
    <w:rsid w:val="00472AE7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40">
    <w:name w:val="标题 4 字符"/>
    <w:link w:val="4"/>
    <w:uiPriority w:val="99"/>
    <w:locked/>
    <w:rsid w:val="00472AE7"/>
    <w:rPr>
      <w:rFonts w:ascii="Arial" w:eastAsia="??" w:hAnsi="Arial"/>
      <w:kern w:val="0"/>
      <w:sz w:val="18"/>
      <w:szCs w:val="20"/>
      <w:lang w:eastAsia="it-IT"/>
    </w:rPr>
  </w:style>
  <w:style w:type="paragraph" w:styleId="a0">
    <w:name w:val="Body Text"/>
    <w:basedOn w:val="a"/>
    <w:link w:val="a4"/>
    <w:uiPriority w:val="99"/>
    <w:rsid w:val="00472AE7"/>
    <w:pPr>
      <w:spacing w:after="120"/>
    </w:pPr>
    <w:rPr>
      <w:sz w:val="24"/>
      <w:szCs w:val="20"/>
    </w:rPr>
  </w:style>
  <w:style w:type="character" w:customStyle="1" w:styleId="BodyTextChar">
    <w:name w:val="Body Text Char"/>
    <w:uiPriority w:val="99"/>
    <w:locked/>
    <w:rsid w:val="00472AE7"/>
    <w:rPr>
      <w:rFonts w:eastAsia="宋体" w:cs="Times New Roman"/>
      <w:kern w:val="2"/>
      <w:sz w:val="24"/>
      <w:lang w:val="en-US" w:eastAsia="zh-CN"/>
    </w:rPr>
  </w:style>
  <w:style w:type="paragraph" w:styleId="a5">
    <w:name w:val="annotation text"/>
    <w:basedOn w:val="a"/>
    <w:link w:val="a6"/>
    <w:uiPriority w:val="99"/>
    <w:semiHidden/>
    <w:rsid w:val="00472AE7"/>
    <w:pPr>
      <w:jc w:val="left"/>
    </w:pPr>
    <w:rPr>
      <w:sz w:val="24"/>
    </w:rPr>
  </w:style>
  <w:style w:type="character" w:customStyle="1" w:styleId="a6">
    <w:name w:val="批注文字 字符"/>
    <w:link w:val="a5"/>
    <w:uiPriority w:val="99"/>
    <w:semiHidden/>
    <w:locked/>
    <w:rsid w:val="00A62C40"/>
    <w:rPr>
      <w:rFonts w:cs="Times New Roman"/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rsid w:val="00472AE7"/>
    <w:rPr>
      <w:b/>
      <w:bCs/>
    </w:rPr>
  </w:style>
  <w:style w:type="character" w:customStyle="1" w:styleId="a8">
    <w:name w:val="批注主题 字符"/>
    <w:link w:val="a7"/>
    <w:uiPriority w:val="99"/>
    <w:semiHidden/>
    <w:locked/>
    <w:rsid w:val="00B43BFD"/>
    <w:rPr>
      <w:rFonts w:cs="Times New Roman"/>
      <w:b/>
      <w:kern w:val="2"/>
      <w:sz w:val="24"/>
    </w:rPr>
  </w:style>
  <w:style w:type="paragraph" w:styleId="21">
    <w:name w:val="List Number 2"/>
    <w:basedOn w:val="a"/>
    <w:uiPriority w:val="99"/>
    <w:rsid w:val="00472AE7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31">
    <w:name w:val="Body Text 3"/>
    <w:basedOn w:val="a"/>
    <w:link w:val="32"/>
    <w:uiPriority w:val="99"/>
    <w:rsid w:val="00472AE7"/>
    <w:rPr>
      <w:sz w:val="24"/>
      <w:szCs w:val="20"/>
    </w:rPr>
  </w:style>
  <w:style w:type="character" w:customStyle="1" w:styleId="BodyText3Char">
    <w:name w:val="Body Text 3 Char"/>
    <w:uiPriority w:val="99"/>
    <w:locked/>
    <w:rsid w:val="00472AE7"/>
    <w:rPr>
      <w:rFonts w:cs="Times New Roman"/>
      <w:kern w:val="2"/>
      <w:sz w:val="24"/>
    </w:rPr>
  </w:style>
  <w:style w:type="paragraph" w:styleId="a9">
    <w:name w:val="Plain Text"/>
    <w:basedOn w:val="a"/>
    <w:link w:val="aa"/>
    <w:uiPriority w:val="99"/>
    <w:rsid w:val="00472AE7"/>
    <w:rPr>
      <w:rFonts w:ascii="宋体" w:hAnsi="Courier New"/>
      <w:szCs w:val="20"/>
    </w:rPr>
  </w:style>
  <w:style w:type="character" w:customStyle="1" w:styleId="aa">
    <w:name w:val="纯文本 字符"/>
    <w:link w:val="a9"/>
    <w:uiPriority w:val="99"/>
    <w:locked/>
    <w:rsid w:val="00472AE7"/>
    <w:rPr>
      <w:rFonts w:ascii="宋体" w:hAnsi="Courier New" w:cs="Times New Roman"/>
      <w:kern w:val="2"/>
      <w:sz w:val="21"/>
    </w:rPr>
  </w:style>
  <w:style w:type="paragraph" w:styleId="ab">
    <w:name w:val="Date"/>
    <w:basedOn w:val="a"/>
    <w:next w:val="a"/>
    <w:link w:val="ac"/>
    <w:uiPriority w:val="99"/>
    <w:rsid w:val="00472AE7"/>
    <w:pPr>
      <w:ind w:leftChars="2500" w:left="100"/>
    </w:pPr>
    <w:rPr>
      <w:sz w:val="24"/>
      <w:szCs w:val="20"/>
    </w:rPr>
  </w:style>
  <w:style w:type="character" w:customStyle="1" w:styleId="DateChar">
    <w:name w:val="Date Char"/>
    <w:uiPriority w:val="99"/>
    <w:locked/>
    <w:rsid w:val="00472AE7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sid w:val="00472AE7"/>
    <w:rPr>
      <w:sz w:val="18"/>
      <w:szCs w:val="18"/>
    </w:rPr>
  </w:style>
  <w:style w:type="character" w:customStyle="1" w:styleId="ae">
    <w:name w:val="批注框文本 字符"/>
    <w:link w:val="ad"/>
    <w:uiPriority w:val="99"/>
    <w:locked/>
    <w:rsid w:val="00472AE7"/>
    <w:rPr>
      <w:rFonts w:cs="Times New Roman"/>
      <w:kern w:val="2"/>
      <w:sz w:val="18"/>
    </w:rPr>
  </w:style>
  <w:style w:type="paragraph" w:styleId="af">
    <w:name w:val="footer"/>
    <w:basedOn w:val="a"/>
    <w:link w:val="af0"/>
    <w:uiPriority w:val="99"/>
    <w:rsid w:val="0047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link w:val="af"/>
    <w:uiPriority w:val="99"/>
    <w:locked/>
    <w:rsid w:val="00472AE7"/>
    <w:rPr>
      <w:rFonts w:cs="Times New Roman"/>
      <w:kern w:val="2"/>
      <w:sz w:val="18"/>
    </w:rPr>
  </w:style>
  <w:style w:type="paragraph" w:styleId="af1">
    <w:name w:val="header"/>
    <w:basedOn w:val="a"/>
    <w:link w:val="af2"/>
    <w:uiPriority w:val="99"/>
    <w:rsid w:val="00472AE7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uiPriority w:val="99"/>
    <w:semiHidden/>
    <w:locked/>
    <w:rsid w:val="00472AE7"/>
    <w:rPr>
      <w:rFonts w:cs="Times New Roman"/>
      <w:kern w:val="0"/>
      <w:sz w:val="18"/>
    </w:rPr>
  </w:style>
  <w:style w:type="paragraph" w:styleId="TOC1">
    <w:name w:val="toc 1"/>
    <w:basedOn w:val="a"/>
    <w:next w:val="a"/>
    <w:uiPriority w:val="99"/>
    <w:rsid w:val="00472AE7"/>
  </w:style>
  <w:style w:type="paragraph" w:styleId="TOC2">
    <w:name w:val="toc 2"/>
    <w:basedOn w:val="a"/>
    <w:next w:val="a"/>
    <w:uiPriority w:val="99"/>
    <w:rsid w:val="00472AE7"/>
    <w:pPr>
      <w:tabs>
        <w:tab w:val="left" w:pos="945"/>
        <w:tab w:val="right" w:leader="dot" w:pos="9628"/>
      </w:tabs>
      <w:ind w:leftChars="200" w:left="420"/>
    </w:pPr>
  </w:style>
  <w:style w:type="paragraph" w:styleId="HTML">
    <w:name w:val="HTML Preformatted"/>
    <w:basedOn w:val="a"/>
    <w:link w:val="HTML0"/>
    <w:uiPriority w:val="99"/>
    <w:rsid w:val="00472A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character" w:customStyle="1" w:styleId="HTML0">
    <w:name w:val="HTML 预设格式 字符"/>
    <w:link w:val="HTML"/>
    <w:uiPriority w:val="99"/>
    <w:locked/>
    <w:rsid w:val="00472AE7"/>
    <w:rPr>
      <w:rFonts w:ascii="宋体" w:eastAsia="宋体" w:cs="Times New Roman"/>
      <w:sz w:val="24"/>
    </w:rPr>
  </w:style>
  <w:style w:type="character" w:styleId="af3">
    <w:name w:val="page number"/>
    <w:uiPriority w:val="99"/>
    <w:rsid w:val="00472AE7"/>
    <w:rPr>
      <w:rFonts w:cs="Times New Roman"/>
    </w:rPr>
  </w:style>
  <w:style w:type="character" w:styleId="af4">
    <w:name w:val="Hyperlink"/>
    <w:uiPriority w:val="99"/>
    <w:rsid w:val="00472AE7"/>
    <w:rPr>
      <w:rFonts w:cs="Times New Roman"/>
      <w:color w:val="0000FF"/>
      <w:u w:val="single"/>
    </w:rPr>
  </w:style>
  <w:style w:type="character" w:styleId="af5">
    <w:name w:val="annotation reference"/>
    <w:uiPriority w:val="99"/>
    <w:semiHidden/>
    <w:rsid w:val="00472AE7"/>
    <w:rPr>
      <w:rFonts w:cs="Times New Roman"/>
      <w:sz w:val="21"/>
    </w:rPr>
  </w:style>
  <w:style w:type="table" w:styleId="af6">
    <w:name w:val="Table Grid"/>
    <w:basedOn w:val="a2"/>
    <w:uiPriority w:val="99"/>
    <w:rsid w:val="00472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body">
    <w:name w:val="SOP body"/>
    <w:basedOn w:val="a"/>
    <w:uiPriority w:val="99"/>
    <w:rsid w:val="00472AE7"/>
    <w:pPr>
      <w:widowControl/>
      <w:numPr>
        <w:numId w:val="11"/>
      </w:numPr>
      <w:tabs>
        <w:tab w:val="clear" w:pos="567"/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paragraph" w:customStyle="1" w:styleId="11">
    <w:name w:val="列出段落1"/>
    <w:basedOn w:val="a"/>
    <w:uiPriority w:val="99"/>
    <w:rsid w:val="00472AE7"/>
    <w:pPr>
      <w:ind w:firstLineChars="200" w:firstLine="420"/>
    </w:pPr>
  </w:style>
  <w:style w:type="paragraph" w:customStyle="1" w:styleId="Tabletext">
    <w:name w:val="Table text"/>
    <w:basedOn w:val="a"/>
    <w:uiPriority w:val="99"/>
    <w:rsid w:val="00472AE7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SOPbody1">
    <w:name w:val="SOP body 1"/>
    <w:basedOn w:val="SOPbody"/>
    <w:uiPriority w:val="99"/>
    <w:rsid w:val="00472AE7"/>
    <w:pPr>
      <w:numPr>
        <w:ilvl w:val="2"/>
      </w:numPr>
      <w:tabs>
        <w:tab w:val="clear" w:pos="1208"/>
        <w:tab w:val="left" w:pos="780"/>
        <w:tab w:val="left" w:pos="1930"/>
      </w:tabs>
      <w:ind w:left="780" w:firstLine="0"/>
    </w:pPr>
  </w:style>
  <w:style w:type="paragraph" w:customStyle="1" w:styleId="12">
    <w:name w:val="修订1"/>
    <w:uiPriority w:val="99"/>
    <w:semiHidden/>
    <w:rsid w:val="00472AE7"/>
    <w:rPr>
      <w:kern w:val="2"/>
      <w:sz w:val="21"/>
      <w:szCs w:val="24"/>
    </w:rPr>
  </w:style>
  <w:style w:type="character" w:customStyle="1" w:styleId="af7">
    <w:name w:val="日期字符"/>
    <w:uiPriority w:val="99"/>
    <w:rsid w:val="00472AE7"/>
    <w:rPr>
      <w:kern w:val="2"/>
      <w:sz w:val="24"/>
    </w:rPr>
  </w:style>
  <w:style w:type="character" w:customStyle="1" w:styleId="a4">
    <w:name w:val="正文文本 字符"/>
    <w:link w:val="a0"/>
    <w:uiPriority w:val="99"/>
    <w:locked/>
    <w:rsid w:val="00472AE7"/>
    <w:rPr>
      <w:kern w:val="2"/>
      <w:sz w:val="24"/>
    </w:rPr>
  </w:style>
  <w:style w:type="character" w:customStyle="1" w:styleId="33">
    <w:name w:val="正文文本 3字符"/>
    <w:uiPriority w:val="99"/>
    <w:rsid w:val="00472AE7"/>
    <w:rPr>
      <w:kern w:val="2"/>
      <w:sz w:val="24"/>
    </w:rPr>
  </w:style>
  <w:style w:type="character" w:customStyle="1" w:styleId="af2">
    <w:name w:val="页眉 字符"/>
    <w:link w:val="af1"/>
    <w:uiPriority w:val="99"/>
    <w:locked/>
    <w:rsid w:val="00472AE7"/>
    <w:rPr>
      <w:kern w:val="2"/>
      <w:sz w:val="18"/>
    </w:rPr>
  </w:style>
  <w:style w:type="character" w:customStyle="1" w:styleId="32">
    <w:name w:val="正文文本 3 字符"/>
    <w:link w:val="31"/>
    <w:uiPriority w:val="99"/>
    <w:locked/>
    <w:rsid w:val="00472AE7"/>
    <w:rPr>
      <w:kern w:val="2"/>
      <w:sz w:val="24"/>
    </w:rPr>
  </w:style>
  <w:style w:type="character" w:customStyle="1" w:styleId="ac">
    <w:name w:val="日期 字符"/>
    <w:link w:val="ab"/>
    <w:uiPriority w:val="99"/>
    <w:locked/>
    <w:rsid w:val="00472AE7"/>
    <w:rPr>
      <w:kern w:val="2"/>
      <w:sz w:val="24"/>
    </w:rPr>
  </w:style>
  <w:style w:type="character" w:customStyle="1" w:styleId="CharChar7">
    <w:name w:val="Char Char7"/>
    <w:uiPriority w:val="99"/>
    <w:rsid w:val="00B0005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851</Words>
  <Characters>4855</Characters>
  <Application>Microsoft Office Word</Application>
  <DocSecurity>0</DocSecurity>
  <Lines>40</Lines>
  <Paragraphs>11</Paragraphs>
  <ScaleCrop>false</ScaleCrop>
  <Company>Microsoft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subject/>
  <dc:creator>walkinnet</dc:creator>
  <cp:keywords/>
  <dc:description/>
  <cp:lastModifiedBy>冯冬扬</cp:lastModifiedBy>
  <cp:revision>20</cp:revision>
  <cp:lastPrinted>2011-10-26T08:01:00Z</cp:lastPrinted>
  <dcterms:created xsi:type="dcterms:W3CDTF">2016-01-06T10:40:00Z</dcterms:created>
  <dcterms:modified xsi:type="dcterms:W3CDTF">2018-06-26T07:32:00Z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