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65" w:rsidRDefault="004A3E65">
      <w:bookmarkStart w:id="0" w:name="_Toc484532399"/>
      <w:bookmarkStart w:id="1" w:name="_Toc483666358"/>
      <w:bookmarkStart w:id="2" w:name="_Toc483227223"/>
      <w:bookmarkStart w:id="3" w:name="_Toc483400307"/>
      <w:bookmarkStart w:id="4" w:name="_Toc482717189"/>
    </w:p>
    <w:p w:rsidR="004A3E65" w:rsidRDefault="004A3E65" w:rsidP="00DA0DD5">
      <w:pPr>
        <w:spacing w:afterLines="50"/>
        <w:jc w:val="center"/>
        <w:rPr>
          <w:b/>
          <w:szCs w:val="21"/>
          <w:lang w:eastAsia="zh-CN"/>
        </w:rPr>
      </w:pPr>
      <w:permStart w:id="0" w:edGrp="everyone"/>
      <w:proofErr w:type="gramStart"/>
      <w:r>
        <w:rPr>
          <w:rFonts w:hint="eastAsia"/>
          <w:b/>
          <w:sz w:val="28"/>
          <w:szCs w:val="28"/>
          <w:lang w:eastAsia="zh-CN"/>
        </w:rPr>
        <w:t>菌苗楼</w:t>
      </w:r>
      <w:proofErr w:type="gramEnd"/>
      <w:r>
        <w:rPr>
          <w:rFonts w:hint="eastAsia"/>
          <w:b/>
          <w:sz w:val="28"/>
          <w:szCs w:val="28"/>
          <w:lang w:eastAsia="zh-CN"/>
        </w:rPr>
        <w:t>小容量注射剂分装车间稀释间不锈钢搅拌罐</w:t>
      </w:r>
      <w:permEnd w:id="0"/>
      <w:r>
        <w:rPr>
          <w:rFonts w:hint="eastAsia"/>
          <w:b/>
          <w:sz w:val="28"/>
          <w:szCs w:val="28"/>
          <w:lang w:eastAsia="zh-CN"/>
        </w:rPr>
        <w:t>用户需求说明（</w:t>
      </w:r>
      <w:r>
        <w:rPr>
          <w:b/>
          <w:sz w:val="28"/>
          <w:szCs w:val="28"/>
          <w:lang w:eastAsia="zh-CN"/>
        </w:rPr>
        <w:t>URS</w:t>
      </w:r>
      <w:r>
        <w:rPr>
          <w:rFonts w:hint="eastAsia"/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 w:rsidR="004A3E65" w:rsidRDefault="004A3E65" w:rsidP="00DA0DD5">
      <w:pPr>
        <w:spacing w:afterLines="50"/>
        <w:rPr>
          <w:b/>
          <w:szCs w:val="21"/>
          <w:lang w:eastAsia="zh-CN"/>
        </w:rPr>
      </w:pPr>
      <w:permStart w:id="1" w:edGrp="everyone"/>
      <w:permEnd w:id="1"/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1"/>
        <w:gridCol w:w="5282"/>
      </w:tblGrid>
      <w:tr w:rsidR="004A3E65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4A3E65" w:rsidRDefault="004A3E65" w:rsidP="00DA0DD5">
            <w:pPr>
              <w:pStyle w:val="TOCHeading1"/>
              <w:keepNext w:val="0"/>
              <w:keepLines w:val="0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设备</w:t>
            </w:r>
            <w:r>
              <w:rPr>
                <w:b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设施</w:t>
            </w:r>
            <w:r>
              <w:rPr>
                <w:b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系统名称：</w:t>
            </w:r>
          </w:p>
        </w:tc>
        <w:tc>
          <w:tcPr>
            <w:tcW w:w="5282" w:type="dxa"/>
            <w:vAlign w:val="center"/>
          </w:tcPr>
          <w:p w:rsidR="004A3E65" w:rsidRDefault="004A3E65" w:rsidP="00DA0DD5">
            <w:pPr>
              <w:pStyle w:val="TOCHeading1"/>
              <w:keepNext w:val="0"/>
              <w:keepLines w:val="0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2" w:edGrp="everyone"/>
            <w:proofErr w:type="gramStart"/>
            <w:r w:rsidRPr="00190889">
              <w:rPr>
                <w:rFonts w:hint="eastAsia"/>
                <w:b w:val="0"/>
                <w:sz w:val="21"/>
                <w:szCs w:val="21"/>
                <w:lang w:eastAsia="zh-CN"/>
              </w:rPr>
              <w:t>菌苗楼</w:t>
            </w:r>
            <w:proofErr w:type="gramEnd"/>
            <w:r w:rsidRPr="00190889">
              <w:rPr>
                <w:rFonts w:hint="eastAsia"/>
                <w:b w:val="0"/>
                <w:sz w:val="21"/>
                <w:szCs w:val="21"/>
                <w:lang w:eastAsia="zh-CN"/>
              </w:rPr>
              <w:t>小容量注射剂分装车间稀释间不锈钢搅拌罐</w:t>
            </w:r>
            <w:permEnd w:id="2"/>
          </w:p>
        </w:tc>
      </w:tr>
      <w:tr w:rsidR="004A3E65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4A3E65" w:rsidRDefault="004A3E65" w:rsidP="00DA0DD5">
            <w:pPr>
              <w:pStyle w:val="TOCHeading1"/>
              <w:keepNext w:val="0"/>
              <w:keepLines w:val="0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用户需求编号：</w:t>
            </w:r>
          </w:p>
        </w:tc>
        <w:tc>
          <w:tcPr>
            <w:tcW w:w="5282" w:type="dxa"/>
            <w:vAlign w:val="center"/>
          </w:tcPr>
          <w:p w:rsidR="004A3E65" w:rsidRDefault="004A3E65" w:rsidP="00DA0DD5">
            <w:pPr>
              <w:pStyle w:val="TOCHeading1"/>
              <w:keepNext w:val="0"/>
              <w:keepLines w:val="0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3" w:edGrp="everyone"/>
            <w:r>
              <w:rPr>
                <w:b w:val="0"/>
                <w:sz w:val="21"/>
                <w:szCs w:val="21"/>
                <w:lang w:eastAsia="zh-CN"/>
              </w:rPr>
              <w:t>URS—</w:t>
            </w:r>
            <w:r w:rsidRPr="00190889">
              <w:rPr>
                <w:b w:val="0"/>
                <w:sz w:val="21"/>
                <w:szCs w:val="21"/>
                <w:lang w:eastAsia="zh-CN"/>
              </w:rPr>
              <w:t>18</w:t>
            </w:r>
            <w:r w:rsidRPr="00190889">
              <w:rPr>
                <w:rFonts w:hint="eastAsia"/>
                <w:b w:val="0"/>
                <w:sz w:val="21"/>
                <w:szCs w:val="21"/>
                <w:lang w:eastAsia="zh-CN"/>
              </w:rPr>
              <w:t>（</w:t>
            </w:r>
            <w:r w:rsidRPr="00190889">
              <w:rPr>
                <w:b w:val="0"/>
                <w:sz w:val="21"/>
                <w:szCs w:val="21"/>
                <w:lang w:eastAsia="zh-CN"/>
              </w:rPr>
              <w:t>06</w:t>
            </w:r>
            <w:r w:rsidRPr="00190889">
              <w:rPr>
                <w:rFonts w:hint="eastAsia"/>
                <w:b w:val="0"/>
                <w:sz w:val="21"/>
                <w:szCs w:val="21"/>
                <w:lang w:eastAsia="zh-CN"/>
              </w:rPr>
              <w:t>）</w:t>
            </w:r>
            <w:r w:rsidRPr="00190889">
              <w:rPr>
                <w:b w:val="0"/>
                <w:sz w:val="21"/>
                <w:szCs w:val="21"/>
                <w:lang w:eastAsia="zh-CN"/>
              </w:rPr>
              <w:t>-SSST-001</w:t>
            </w:r>
            <w:permEnd w:id="3"/>
          </w:p>
        </w:tc>
      </w:tr>
      <w:tr w:rsidR="004A3E65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4A3E65" w:rsidRDefault="004A3E65" w:rsidP="00DA0DD5">
            <w:pPr>
              <w:pStyle w:val="TOCHeading1"/>
              <w:keepNext w:val="0"/>
              <w:keepLines w:val="0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用户需求修订号：</w:t>
            </w:r>
          </w:p>
        </w:tc>
        <w:tc>
          <w:tcPr>
            <w:tcW w:w="5282" w:type="dxa"/>
            <w:vAlign w:val="center"/>
          </w:tcPr>
          <w:p w:rsidR="004A3E65" w:rsidRDefault="004A3E65" w:rsidP="00DA0DD5">
            <w:pPr>
              <w:pStyle w:val="TOCHeading1"/>
              <w:keepNext w:val="0"/>
              <w:keepLines w:val="0"/>
              <w:widowControl w:val="0"/>
              <w:spacing w:afterLines="50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4" w:edGrp="everyone"/>
            <w:r>
              <w:rPr>
                <w:b w:val="0"/>
                <w:sz w:val="21"/>
                <w:szCs w:val="21"/>
                <w:lang w:eastAsia="zh-CN"/>
              </w:rPr>
              <w:t>001</w:t>
            </w:r>
            <w:permEnd w:id="4"/>
          </w:p>
        </w:tc>
      </w:tr>
    </w:tbl>
    <w:p w:rsidR="004A3E65" w:rsidRDefault="004A3E65" w:rsidP="00DA0DD5">
      <w:pPr>
        <w:pStyle w:val="TOCHeading1"/>
        <w:keepNext w:val="0"/>
        <w:keepLines w:val="0"/>
        <w:widowControl w:val="0"/>
        <w:spacing w:afterLines="50" w:line="240" w:lineRule="auto"/>
        <w:rPr>
          <w:sz w:val="21"/>
          <w:szCs w:val="21"/>
          <w:lang w:eastAsia="zh-CN"/>
        </w:rPr>
      </w:pPr>
    </w:p>
    <w:p w:rsidR="004A3E65" w:rsidRDefault="004A3E65" w:rsidP="00DA0DD5">
      <w:pPr>
        <w:pStyle w:val="TOCHeading1"/>
        <w:keepNext w:val="0"/>
        <w:keepLines w:val="0"/>
        <w:widowControl w:val="0"/>
        <w:spacing w:afterLines="50" w:line="240" w:lineRule="auto"/>
        <w:rPr>
          <w:sz w:val="21"/>
          <w:szCs w:val="21"/>
          <w:lang w:eastAsia="zh-CN"/>
        </w:rPr>
      </w:pPr>
    </w:p>
    <w:tbl>
      <w:tblPr>
        <w:tblW w:w="1056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548"/>
        <w:gridCol w:w="2334"/>
        <w:gridCol w:w="2604"/>
        <w:gridCol w:w="2239"/>
        <w:gridCol w:w="1838"/>
      </w:tblGrid>
      <w:tr w:rsidR="004A3E65">
        <w:trPr>
          <w:trHeight w:val="642"/>
          <w:jc w:val="center"/>
        </w:trPr>
        <w:tc>
          <w:tcPr>
            <w:tcW w:w="10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起草、审核及批准</w:t>
            </w:r>
          </w:p>
        </w:tc>
      </w:tr>
      <w:tr w:rsidR="004A3E65">
        <w:trPr>
          <w:trHeight w:val="642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rPr>
                <w:b/>
                <w:szCs w:val="21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rFonts w:hint="eastAsia"/>
                <w:b/>
                <w:szCs w:val="21"/>
                <w:lang w:val="it-IT" w:eastAsia="zh-CN"/>
              </w:rPr>
              <w:t>部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val="it-IT" w:eastAsia="zh-CN"/>
              </w:rPr>
              <w:t>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rFonts w:hint="eastAsia"/>
                <w:b/>
                <w:szCs w:val="21"/>
                <w:lang w:val="it-IT" w:eastAsia="zh-CN"/>
              </w:rPr>
              <w:t>责任人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rFonts w:hint="eastAsia"/>
                <w:b/>
                <w:szCs w:val="21"/>
                <w:lang w:val="it-IT" w:eastAsia="zh-CN"/>
              </w:rPr>
              <w:t>签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val="it-IT" w:eastAsia="zh-CN"/>
              </w:rPr>
              <w:t>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rFonts w:hint="eastAsia"/>
                <w:b/>
                <w:szCs w:val="21"/>
                <w:lang w:val="it-IT" w:eastAsia="zh-CN"/>
              </w:rPr>
              <w:t>日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val="it-IT" w:eastAsia="zh-CN"/>
              </w:rPr>
              <w:t>期</w:t>
            </w:r>
          </w:p>
        </w:tc>
      </w:tr>
      <w:tr w:rsidR="004A3E65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5" w:edGrp="everyone"/>
            <w:r>
              <w:rPr>
                <w:rFonts w:hint="eastAsia"/>
                <w:b/>
                <w:iCs/>
                <w:szCs w:val="21"/>
                <w:lang w:eastAsia="zh-CN"/>
              </w:rPr>
              <w:t>起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Cs/>
                <w:szCs w:val="21"/>
                <w:lang w:eastAsia="zh-CN"/>
              </w:rPr>
              <w:t>草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 w:firstLineChars="150" w:firstLine="315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细菌类</w:t>
            </w:r>
            <w:proofErr w:type="gramStart"/>
            <w:r>
              <w:rPr>
                <w:rFonts w:hint="eastAsia"/>
                <w:iCs/>
                <w:szCs w:val="21"/>
                <w:lang w:eastAsia="zh-CN"/>
              </w:rPr>
              <w:t>疫苗室</w:t>
            </w:r>
            <w:proofErr w:type="gramEnd"/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陈少华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</w:tr>
      <w:tr w:rsidR="004A3E65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6" w:edGrp="everyone"/>
            <w:permEnd w:id="5"/>
            <w:r>
              <w:rPr>
                <w:rFonts w:hint="eastAsia"/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 w:firstLineChars="150" w:firstLine="315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细菌类</w:t>
            </w:r>
            <w:proofErr w:type="gramStart"/>
            <w:r>
              <w:rPr>
                <w:rFonts w:hint="eastAsia"/>
                <w:iCs/>
                <w:szCs w:val="21"/>
                <w:lang w:eastAsia="zh-CN"/>
              </w:rPr>
              <w:t>疫苗室</w:t>
            </w:r>
            <w:proofErr w:type="gramEnd"/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瞿明霞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</w:tr>
      <w:tr w:rsidR="004A3E65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7" w:edGrp="everyone"/>
            <w:permEnd w:id="6"/>
            <w:r>
              <w:rPr>
                <w:rFonts w:hint="eastAsia"/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 w:firstLineChars="250" w:firstLine="525"/>
              <w:rPr>
                <w:iCs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lang w:val="it-IT" w:eastAsia="zh-CN"/>
              </w:rPr>
              <w:t>生产技术部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张潇文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</w:tr>
      <w:tr w:rsidR="004A3E65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8" w:edGrp="everyone"/>
            <w:permEnd w:id="7"/>
            <w:r>
              <w:rPr>
                <w:rFonts w:hint="eastAsia"/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60" w:after="60"/>
              <w:jc w:val="center"/>
              <w:rPr>
                <w:rFonts w:ascii="宋体" w:cs="Arial"/>
                <w:lang w:val="it-IT" w:eastAsia="zh-CN"/>
              </w:rPr>
            </w:pPr>
            <w:r>
              <w:rPr>
                <w:rFonts w:ascii="宋体" w:hAnsi="宋体" w:cs="Arial" w:hint="eastAsia"/>
                <w:lang w:val="it-IT" w:eastAsia="zh-CN"/>
              </w:rPr>
              <w:t>工程技术部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 w:line="460" w:lineRule="exact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徐</w:t>
            </w:r>
            <w:r>
              <w:rPr>
                <w:rFonts w:ascii="宋体"/>
                <w:lang w:eastAsia="zh-CN"/>
              </w:rPr>
              <w:t xml:space="preserve">  </w:t>
            </w:r>
            <w:proofErr w:type="gramStart"/>
            <w:r>
              <w:rPr>
                <w:rFonts w:ascii="宋体" w:hint="eastAsia"/>
                <w:lang w:eastAsia="zh-CN"/>
              </w:rPr>
              <w:t>砾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</w:tr>
      <w:tr w:rsidR="004A3E65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60" w:after="60"/>
              <w:jc w:val="center"/>
              <w:rPr>
                <w:rFonts w:ascii="宋体" w:cs="Arial"/>
                <w:lang w:val="it-IT" w:eastAsia="zh-CN"/>
              </w:rPr>
            </w:pPr>
            <w:r>
              <w:rPr>
                <w:rFonts w:ascii="宋体" w:hAnsi="宋体" w:cs="Arial" w:hint="eastAsia"/>
                <w:lang w:val="it-IT" w:eastAsia="zh-CN"/>
              </w:rPr>
              <w:t>安全管理部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075763">
            <w:pPr>
              <w:pStyle w:val="Tabletext"/>
              <w:spacing w:before="0" w:after="0" w:line="460" w:lineRule="exact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冯建强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</w:tr>
      <w:tr w:rsidR="004A3E65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9" w:edGrp="everyone"/>
            <w:permEnd w:id="8"/>
            <w:r>
              <w:rPr>
                <w:rFonts w:hint="eastAsia"/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60" w:after="60"/>
              <w:jc w:val="center"/>
              <w:rPr>
                <w:rFonts w:ascii="宋体" w:cs="Arial"/>
                <w:lang w:val="it-IT" w:eastAsia="zh-CN"/>
              </w:rPr>
            </w:pPr>
            <w:r>
              <w:rPr>
                <w:rFonts w:ascii="宋体" w:hAnsi="宋体" w:cs="Arial" w:hint="eastAsia"/>
                <w:lang w:val="it-IT" w:eastAsia="zh-CN"/>
              </w:rPr>
              <w:t>质量保证部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 w:line="460" w:lineRule="exact"/>
              <w:jc w:val="center"/>
              <w:rPr>
                <w:rFonts w:ascii="宋体"/>
                <w:lang w:val="it-IT" w:eastAsia="zh-CN"/>
              </w:rPr>
            </w:pPr>
            <w:r>
              <w:rPr>
                <w:rFonts w:ascii="宋体" w:hAnsi="宋体" w:hint="eastAsia"/>
                <w:lang w:val="it-IT" w:eastAsia="zh-CN"/>
              </w:rPr>
              <w:t>鲁</w:t>
            </w:r>
            <w:r>
              <w:rPr>
                <w:rFonts w:ascii="宋体" w:hAnsi="宋体"/>
                <w:lang w:eastAsia="zh-CN"/>
              </w:rPr>
              <w:t xml:space="preserve">  </w:t>
            </w:r>
            <w:proofErr w:type="gramStart"/>
            <w:r>
              <w:rPr>
                <w:rFonts w:ascii="宋体" w:hAnsi="宋体" w:hint="eastAsia"/>
                <w:lang w:val="it-IT" w:eastAsia="zh-CN"/>
              </w:rPr>
              <w:t>潇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</w:tr>
      <w:tr w:rsidR="004A3E65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10" w:edGrp="everyone"/>
            <w:permEnd w:id="9"/>
            <w:r>
              <w:rPr>
                <w:rFonts w:hint="eastAsia"/>
                <w:b/>
                <w:iCs/>
                <w:szCs w:val="21"/>
                <w:lang w:eastAsia="zh-CN"/>
              </w:rPr>
              <w:t>批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Cs/>
                <w:szCs w:val="21"/>
                <w:lang w:eastAsia="zh-CN"/>
              </w:rPr>
              <w:t>准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60" w:after="60"/>
              <w:jc w:val="center"/>
              <w:rPr>
                <w:rFonts w:ascii="宋体" w:cs="Arial"/>
                <w:lang w:val="it-IT" w:eastAsia="zh-CN"/>
              </w:rPr>
            </w:pPr>
            <w:r>
              <w:rPr>
                <w:rFonts w:ascii="宋体" w:hAnsi="宋体" w:cs="Arial" w:hint="eastAsia"/>
                <w:lang w:val="it-IT" w:eastAsia="zh-CN"/>
              </w:rPr>
              <w:t>质量保证部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 w:line="460" w:lineRule="exact"/>
              <w:jc w:val="center"/>
              <w:rPr>
                <w:rFonts w:ascii="宋体"/>
                <w:lang w:val="it-IT"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聂希霖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jc w:val="center"/>
              <w:rPr>
                <w:szCs w:val="21"/>
              </w:rPr>
            </w:pPr>
          </w:p>
        </w:tc>
      </w:tr>
      <w:permEnd w:id="10"/>
    </w:tbl>
    <w:p w:rsidR="004A3E65" w:rsidRDefault="004A3E65" w:rsidP="00DA0DD5">
      <w:pPr>
        <w:pStyle w:val="TOCHeading1"/>
        <w:keepNext w:val="0"/>
        <w:keepLines w:val="0"/>
        <w:widowControl w:val="0"/>
        <w:spacing w:afterLines="50" w:line="24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p w:rsidR="004A3E65" w:rsidRDefault="004A3E65" w:rsidP="00DA0DD5">
      <w:pPr>
        <w:pStyle w:val="TOCHeading1"/>
        <w:keepNext w:val="0"/>
        <w:keepLines w:val="0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rFonts w:hint="eastAsia"/>
          <w:sz w:val="21"/>
          <w:szCs w:val="21"/>
          <w:lang w:val="zh-CN" w:eastAsia="zh-CN"/>
        </w:rPr>
        <w:t>目录</w:t>
      </w:r>
      <w:r>
        <w:rPr>
          <w:sz w:val="21"/>
          <w:szCs w:val="21"/>
          <w:lang w:val="zh-CN" w:eastAsia="zh-CN"/>
        </w:rPr>
        <w:t xml:space="preserve"> </w:t>
      </w:r>
    </w:p>
    <w:permStart w:id="11" w:edGrp="everyone"/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r w:rsidRPr="00B66EE2">
        <w:fldChar w:fldCharType="begin"/>
      </w:r>
      <w:r w:rsidR="004A3E65">
        <w:instrText xml:space="preserve"> TOC \o "1-2" \h \z \u </w:instrText>
      </w:r>
      <w:r w:rsidRPr="00B66EE2">
        <w:fldChar w:fldCharType="separate"/>
      </w:r>
      <w:hyperlink w:anchor="_Toc522716114" w:history="1">
        <w:r w:rsidR="004A3E65">
          <w:rPr>
            <w:rStyle w:val="ac"/>
            <w:rFonts w:hint="eastAsia"/>
            <w:noProof/>
          </w:rPr>
          <w:t>修订历史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_Toc522716114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15" w:history="1">
        <w:r w:rsidR="004A3E65">
          <w:rPr>
            <w:rStyle w:val="ac"/>
            <w:noProof/>
          </w:rPr>
          <w:t>1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目的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_Toc522716115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16" w:history="1">
        <w:r w:rsidR="004A3E65">
          <w:rPr>
            <w:rStyle w:val="ac"/>
            <w:noProof/>
          </w:rPr>
          <w:t>2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范围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_Toc522716116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17" w:history="1">
        <w:r w:rsidR="004A3E65">
          <w:rPr>
            <w:rStyle w:val="ac"/>
            <w:noProof/>
          </w:rPr>
          <w:t>3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参考文件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_Toc522716117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18" w:history="1">
        <w:r w:rsidR="004A3E65">
          <w:rPr>
            <w:rStyle w:val="ac"/>
            <w:noProof/>
          </w:rPr>
          <w:t>4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职责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_Toc522716118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19" w:history="1">
        <w:r w:rsidR="004A3E65">
          <w:rPr>
            <w:rStyle w:val="ac"/>
            <w:noProof/>
          </w:rPr>
          <w:t>5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系统描述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_Toc522716119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20" w:history="1">
        <w:r w:rsidR="004A3E65">
          <w:rPr>
            <w:rStyle w:val="ac"/>
            <w:noProof/>
          </w:rPr>
          <w:t>6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安装要求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_Toc522716120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21" w:history="1">
        <w:r w:rsidR="004A3E65">
          <w:rPr>
            <w:rStyle w:val="ac"/>
            <w:noProof/>
          </w:rPr>
          <w:t>7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运行要求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_Toc522716121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22" w:history="1">
        <w:r w:rsidR="004A3E65">
          <w:rPr>
            <w:rStyle w:val="ac"/>
            <w:noProof/>
          </w:rPr>
          <w:t>8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电气、自动控制要求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_Toc522716122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23" w:history="1">
        <w:r w:rsidR="004A3E65">
          <w:rPr>
            <w:rStyle w:val="ac"/>
            <w:noProof/>
          </w:rPr>
          <w:t>9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安全要求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_Toc522716123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24" w:history="1">
        <w:r w:rsidR="004A3E65">
          <w:rPr>
            <w:rStyle w:val="ac"/>
            <w:noProof/>
          </w:rPr>
          <w:t>10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文件要求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_Toc522716124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25" w:history="1">
        <w:r w:rsidR="004A3E65">
          <w:rPr>
            <w:rStyle w:val="ac"/>
            <w:noProof/>
          </w:rPr>
          <w:t>11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服务要求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_Toc522716125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4A3E65" w:rsidRDefault="00B66EE2">
      <w:pPr>
        <w:pStyle w:val="10"/>
        <w:rPr>
          <w:b w:val="0"/>
          <w:bCs w:val="0"/>
          <w:caps w:val="0"/>
          <w:noProof/>
          <w:szCs w:val="22"/>
        </w:rPr>
      </w:pPr>
      <w:hyperlink w:anchor="_Toc522716126" w:history="1">
        <w:r w:rsidR="004A3E65">
          <w:rPr>
            <w:rStyle w:val="ac"/>
            <w:noProof/>
          </w:rPr>
          <w:t>12</w:t>
        </w:r>
        <w:r w:rsidR="004A3E65">
          <w:rPr>
            <w:b w:val="0"/>
            <w:bCs w:val="0"/>
            <w:caps w:val="0"/>
            <w:noProof/>
            <w:szCs w:val="22"/>
          </w:rPr>
          <w:tab/>
        </w:r>
        <w:r w:rsidR="004A3E65">
          <w:rPr>
            <w:rStyle w:val="ac"/>
            <w:rFonts w:hint="eastAsia"/>
            <w:noProof/>
          </w:rPr>
          <w:t>附件</w:t>
        </w:r>
        <w:r w:rsidR="004A3E65">
          <w:rPr>
            <w:noProof/>
          </w:rPr>
          <w:tab/>
        </w:r>
        <w:r>
          <w:rPr>
            <w:noProof/>
          </w:rPr>
          <w:fldChar w:fldCharType="begin"/>
        </w:r>
        <w:r w:rsidR="004A3E65">
          <w:rPr>
            <w:noProof/>
          </w:rPr>
          <w:instrText xml:space="preserve"> PAGEREF _Toc522716126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857761"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4A3E65" w:rsidRDefault="00B66EE2">
      <w:r>
        <w:fldChar w:fldCharType="end"/>
      </w:r>
      <w:permEnd w:id="11"/>
    </w:p>
    <w:p w:rsidR="004A3E65" w:rsidRDefault="004A3E65"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p w:rsidR="004A3E65" w:rsidRDefault="004A3E65">
      <w:pPr>
        <w:rPr>
          <w:lang w:val="en-US" w:eastAsia="zh-CN"/>
        </w:rPr>
      </w:pPr>
    </w:p>
    <w:p w:rsidR="004A3E65" w:rsidRDefault="004A3E65">
      <w:pPr>
        <w:jc w:val="center"/>
        <w:outlineLvl w:val="0"/>
        <w:rPr>
          <w:b/>
          <w:lang w:eastAsia="zh-CN"/>
        </w:rPr>
      </w:pPr>
      <w:bookmarkStart w:id="6" w:name="_Toc522716114"/>
      <w:r>
        <w:rPr>
          <w:rFonts w:hint="eastAsia"/>
          <w:b/>
          <w:lang w:eastAsia="zh-CN"/>
        </w:rPr>
        <w:t>修订历史</w:t>
      </w:r>
      <w:bookmarkEnd w:id="5"/>
      <w:bookmarkEnd w:id="6"/>
    </w:p>
    <w:p w:rsidR="004A3E65" w:rsidRDefault="004A3E65">
      <w:pPr>
        <w:rPr>
          <w:b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2"/>
        <w:gridCol w:w="1941"/>
        <w:gridCol w:w="1772"/>
        <w:gridCol w:w="5028"/>
      </w:tblGrid>
      <w:tr w:rsidR="004A3E65">
        <w:trPr>
          <w:trHeight w:val="680"/>
          <w:jc w:val="center"/>
        </w:trPr>
        <w:tc>
          <w:tcPr>
            <w:tcW w:w="1822" w:type="dxa"/>
            <w:shd w:val="clear" w:color="auto" w:fill="BFBFBF"/>
            <w:vAlign w:val="center"/>
          </w:tcPr>
          <w:p w:rsidR="004A3E65" w:rsidRPr="001E18F0" w:rsidRDefault="004A3E65">
            <w:pPr>
              <w:pStyle w:val="Text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 w:rsidRPr="001E18F0">
              <w:rPr>
                <w:rFonts w:hint="eastAsia"/>
                <w:sz w:val="21"/>
                <w:szCs w:val="21"/>
                <w:lang w:eastAsia="zh-CN"/>
              </w:rPr>
              <w:t>版本</w:t>
            </w:r>
          </w:p>
        </w:tc>
        <w:tc>
          <w:tcPr>
            <w:tcW w:w="1941" w:type="dxa"/>
            <w:shd w:val="clear" w:color="auto" w:fill="BFBFBF"/>
            <w:vAlign w:val="center"/>
          </w:tcPr>
          <w:p w:rsidR="004A3E65" w:rsidRPr="001E18F0" w:rsidRDefault="004A3E65">
            <w:pPr>
              <w:pStyle w:val="Text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 w:rsidRPr="001E18F0">
              <w:rPr>
                <w:rFonts w:hint="eastAsia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772" w:type="dxa"/>
            <w:shd w:val="clear" w:color="auto" w:fill="BFBFBF"/>
            <w:vAlign w:val="center"/>
          </w:tcPr>
          <w:p w:rsidR="004A3E65" w:rsidRPr="001E18F0" w:rsidRDefault="004A3E65">
            <w:pPr>
              <w:pStyle w:val="Text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 w:rsidRPr="001E18F0">
              <w:rPr>
                <w:rFonts w:hint="eastAsia"/>
                <w:sz w:val="21"/>
                <w:szCs w:val="21"/>
                <w:lang w:eastAsia="zh-CN"/>
              </w:rPr>
              <w:t>作者</w:t>
            </w:r>
          </w:p>
        </w:tc>
        <w:tc>
          <w:tcPr>
            <w:tcW w:w="5028" w:type="dxa"/>
            <w:shd w:val="clear" w:color="auto" w:fill="BFBFBF"/>
            <w:vAlign w:val="center"/>
          </w:tcPr>
          <w:p w:rsidR="004A3E65" w:rsidRPr="001E18F0" w:rsidRDefault="004A3E65">
            <w:pPr>
              <w:pStyle w:val="Text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 w:rsidRPr="001E18F0">
              <w:rPr>
                <w:rFonts w:hint="eastAsia"/>
                <w:sz w:val="21"/>
                <w:szCs w:val="21"/>
                <w:lang w:eastAsia="zh-CN"/>
              </w:rPr>
              <w:t>更新原因</w:t>
            </w:r>
          </w:p>
        </w:tc>
      </w:tr>
      <w:tr w:rsidR="004A3E65">
        <w:trPr>
          <w:trHeight w:val="680"/>
          <w:jc w:val="center"/>
        </w:trPr>
        <w:tc>
          <w:tcPr>
            <w:tcW w:w="1822" w:type="dxa"/>
            <w:vAlign w:val="center"/>
          </w:tcPr>
          <w:p w:rsidR="004A3E65" w:rsidRPr="001E18F0" w:rsidRDefault="004A3E65">
            <w:pPr>
              <w:pStyle w:val="Text"/>
              <w:spacing w:before="0"/>
              <w:jc w:val="center"/>
              <w:rPr>
                <w:sz w:val="21"/>
                <w:szCs w:val="21"/>
                <w:lang w:eastAsia="zh-CN"/>
              </w:rPr>
            </w:pPr>
            <w:permStart w:id="12" w:edGrp="everyone"/>
            <w:r w:rsidRPr="001E18F0">
              <w:rPr>
                <w:sz w:val="21"/>
                <w:szCs w:val="21"/>
                <w:lang w:eastAsia="zh-CN"/>
              </w:rPr>
              <w:t>00</w:t>
            </w:r>
          </w:p>
        </w:tc>
        <w:tc>
          <w:tcPr>
            <w:tcW w:w="1941" w:type="dxa"/>
            <w:vAlign w:val="center"/>
          </w:tcPr>
          <w:p w:rsidR="004A3E65" w:rsidRPr="001E18F0" w:rsidRDefault="004A3E65">
            <w:pPr>
              <w:pStyle w:val="Text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 w:rsidRPr="001E18F0">
              <w:rPr>
                <w:sz w:val="21"/>
                <w:szCs w:val="21"/>
                <w:lang w:eastAsia="zh-CN"/>
              </w:rPr>
              <w:t>2019.02.21</w:t>
            </w:r>
          </w:p>
        </w:tc>
        <w:tc>
          <w:tcPr>
            <w:tcW w:w="1772" w:type="dxa"/>
            <w:vAlign w:val="center"/>
          </w:tcPr>
          <w:p w:rsidR="004A3E65" w:rsidRPr="001E18F0" w:rsidRDefault="004A3E65">
            <w:pPr>
              <w:pStyle w:val="Text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 w:rsidRPr="001E18F0">
              <w:rPr>
                <w:rFonts w:hint="eastAsia"/>
                <w:sz w:val="21"/>
                <w:szCs w:val="21"/>
                <w:lang w:eastAsia="zh-CN"/>
              </w:rPr>
              <w:t>陈少华</w:t>
            </w:r>
          </w:p>
        </w:tc>
        <w:tc>
          <w:tcPr>
            <w:tcW w:w="5028" w:type="dxa"/>
            <w:vAlign w:val="center"/>
          </w:tcPr>
          <w:p w:rsidR="004A3E65" w:rsidRPr="001E18F0" w:rsidRDefault="004A3E65">
            <w:pPr>
              <w:pStyle w:val="Text"/>
              <w:spacing w:before="0"/>
              <w:jc w:val="center"/>
              <w:rPr>
                <w:sz w:val="21"/>
                <w:szCs w:val="21"/>
                <w:lang w:eastAsia="zh-CN"/>
              </w:rPr>
            </w:pPr>
            <w:r w:rsidRPr="001E18F0">
              <w:rPr>
                <w:rFonts w:hint="eastAsia"/>
                <w:sz w:val="21"/>
                <w:szCs w:val="21"/>
                <w:lang w:eastAsia="zh-CN"/>
              </w:rPr>
              <w:t>新建</w:t>
            </w:r>
          </w:p>
        </w:tc>
      </w:tr>
      <w:permEnd w:id="12"/>
    </w:tbl>
    <w:p w:rsidR="004A3E65" w:rsidRDefault="004A3E65">
      <w:pPr>
        <w:overflowPunct/>
        <w:autoSpaceDE/>
        <w:autoSpaceDN/>
        <w:adjustRightInd/>
        <w:textAlignment w:val="auto"/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</w:rPr>
      </w:pPr>
      <w:bookmarkStart w:id="7" w:name="_Toc522107735"/>
      <w:bookmarkStart w:id="8" w:name="_Toc522716115"/>
      <w:r>
        <w:rPr>
          <w:rFonts w:ascii="Times New Roman" w:hAnsi="Times New Roman" w:hint="eastAsia"/>
          <w:b/>
        </w:rPr>
        <w:t>目的</w:t>
      </w:r>
      <w:bookmarkEnd w:id="7"/>
      <w:bookmarkEnd w:id="8"/>
    </w:p>
    <w:p w:rsidR="004A3E65" w:rsidRDefault="004A3E65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369805"/>
      <w:bookmarkStart w:id="10" w:name="_Toc481702475"/>
      <w:bookmarkStart w:id="11" w:name="_Toc482370061"/>
      <w:bookmarkStart w:id="12" w:name="_Toc482625279"/>
      <w:bookmarkStart w:id="13" w:name="_Toc482370141"/>
      <w:bookmarkStart w:id="14" w:name="_Toc482360281"/>
      <w:bookmarkStart w:id="15" w:name="_Toc482370757"/>
      <w:bookmarkStart w:id="16" w:name="_Toc482359936"/>
      <w:bookmarkStart w:id="17" w:name="_Toc482370349"/>
      <w:r>
        <w:rPr>
          <w:rFonts w:hint="eastAsia"/>
          <w:szCs w:val="21"/>
          <w:lang w:eastAsia="zh-CN"/>
        </w:rPr>
        <w:t>本文件的目的是描述武汉生物制品研究所有限责任公司</w:t>
      </w:r>
      <w:permStart w:id="13" w:edGrp="everyone"/>
      <w:proofErr w:type="gramStart"/>
      <w:r>
        <w:rPr>
          <w:rFonts w:ascii="宋体" w:hAnsi="宋体" w:hint="eastAsia"/>
          <w:color w:val="000000"/>
          <w:lang w:eastAsia="zh-CN"/>
        </w:rPr>
        <w:t>菌苗楼</w:t>
      </w:r>
      <w:proofErr w:type="gramEnd"/>
      <w:r>
        <w:rPr>
          <w:rFonts w:ascii="宋体" w:hAnsi="宋体" w:hint="eastAsia"/>
          <w:color w:val="000000"/>
          <w:lang w:eastAsia="zh-CN"/>
        </w:rPr>
        <w:t>小容量注射剂分装车间稀释间不锈钢搅拌罐</w:t>
      </w:r>
      <w:r>
        <w:rPr>
          <w:rFonts w:hint="eastAsia"/>
          <w:i/>
          <w:color w:val="4472C4"/>
          <w:szCs w:val="21"/>
          <w:lang w:eastAsia="zh-CN"/>
        </w:rPr>
        <w:t>）</w:t>
      </w:r>
      <w:permEnd w:id="13"/>
      <w:r>
        <w:rPr>
          <w:rFonts w:hint="eastAsia"/>
          <w:szCs w:val="21"/>
          <w:lang w:eastAsia="zh-CN"/>
        </w:rPr>
        <w:t>的用户需求说明（</w:t>
      </w:r>
      <w:r>
        <w:rPr>
          <w:szCs w:val="21"/>
          <w:lang w:eastAsia="zh-CN"/>
        </w:rPr>
        <w:t>URS</w:t>
      </w:r>
      <w:r>
        <w:rPr>
          <w:rFonts w:hint="eastAsia"/>
          <w:szCs w:val="21"/>
          <w:lang w:eastAsia="zh-CN"/>
        </w:rPr>
        <w:t>），以确保最终用户的需求在项目设计阶段得以实现，并作为后续验证工作的基础。</w:t>
      </w:r>
    </w:p>
    <w:p w:rsidR="004A3E65" w:rsidRDefault="004A3E65">
      <w:pPr>
        <w:pStyle w:val="Text"/>
        <w:spacing w:before="0"/>
        <w:ind w:left="360"/>
        <w:rPr>
          <w:szCs w:val="21"/>
          <w:lang w:eastAsia="zh-CN"/>
        </w:rPr>
      </w:pPr>
    </w:p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</w:rPr>
      </w:pPr>
      <w:bookmarkStart w:id="18" w:name="_Toc522107736"/>
      <w:bookmarkStart w:id="19" w:name="_Toc522716116"/>
      <w:r>
        <w:rPr>
          <w:rFonts w:ascii="Times New Roman" w:hAnsi="Times New Roman" w:hint="eastAsia"/>
          <w:b/>
        </w:rPr>
        <w:t>范围</w:t>
      </w:r>
      <w:bookmarkEnd w:id="18"/>
      <w:bookmarkEnd w:id="19"/>
    </w:p>
    <w:p w:rsidR="004A3E65" w:rsidRDefault="004A3E65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本</w:t>
      </w:r>
      <w:r>
        <w:rPr>
          <w:szCs w:val="21"/>
          <w:lang w:eastAsia="zh-CN"/>
        </w:rPr>
        <w:t>URS</w:t>
      </w:r>
      <w:r>
        <w:rPr>
          <w:rFonts w:hint="eastAsia"/>
          <w:szCs w:val="21"/>
          <w:lang w:eastAsia="zh-CN"/>
        </w:rPr>
        <w:t>适用于武汉生物制品研究所有限责任公司</w:t>
      </w:r>
      <w:permStart w:id="14" w:edGrp="everyone"/>
      <w:proofErr w:type="gramStart"/>
      <w:r>
        <w:rPr>
          <w:rFonts w:ascii="宋体" w:hAnsi="宋体" w:hint="eastAsia"/>
          <w:color w:val="000000"/>
          <w:lang w:eastAsia="zh-CN"/>
        </w:rPr>
        <w:t>菌苗楼</w:t>
      </w:r>
      <w:proofErr w:type="gramEnd"/>
      <w:r>
        <w:rPr>
          <w:rFonts w:ascii="宋体" w:hAnsi="宋体" w:hint="eastAsia"/>
          <w:color w:val="000000"/>
          <w:lang w:eastAsia="zh-CN"/>
        </w:rPr>
        <w:t>小容量注射剂分装车间稀释间不锈钢搅拌罐</w:t>
      </w:r>
      <w:permEnd w:id="14"/>
      <w:r>
        <w:rPr>
          <w:rFonts w:hint="eastAsia"/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4A3E65" w:rsidRDefault="004A3E65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</w:p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</w:rPr>
      </w:pPr>
      <w:bookmarkStart w:id="20" w:name="_Toc522107737"/>
      <w:bookmarkStart w:id="21" w:name="_Toc522716117"/>
      <w:r>
        <w:rPr>
          <w:rFonts w:ascii="Times New Roman" w:hAnsi="Times New Roman" w:hint="eastAsia"/>
          <w:b/>
        </w:rPr>
        <w:t>参考文件</w:t>
      </w:r>
      <w:bookmarkEnd w:id="20"/>
      <w:bookmarkEnd w:id="21"/>
    </w:p>
    <w:p w:rsidR="004A3E65" w:rsidRDefault="004A3E65">
      <w:pPr>
        <w:pStyle w:val="Text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</w:t>
      </w:r>
      <w:r>
        <w:rPr>
          <w:rFonts w:hint="eastAsia"/>
          <w:color w:val="000000"/>
          <w:szCs w:val="21"/>
          <w:lang w:eastAsia="zh-CN"/>
        </w:rPr>
        <w:t>法规指南和</w:t>
      </w:r>
      <w:r>
        <w:rPr>
          <w:color w:val="000000"/>
          <w:szCs w:val="21"/>
          <w:lang w:eastAsia="zh-CN"/>
        </w:rPr>
        <w:t>SOP</w:t>
      </w:r>
    </w:p>
    <w:p w:rsidR="004A3E65" w:rsidRDefault="004A3E65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 xml:space="preserve">SOP-06-12-0005 </w:t>
      </w:r>
      <w:r>
        <w:rPr>
          <w:rFonts w:hint="eastAsia"/>
          <w:color w:val="000000"/>
          <w:szCs w:val="21"/>
          <w:lang w:eastAsia="zh-CN"/>
        </w:rPr>
        <w:t>用户需求编写审批</w:t>
      </w:r>
      <w:r>
        <w:rPr>
          <w:color w:val="000000"/>
          <w:szCs w:val="21"/>
          <w:lang w:eastAsia="zh-CN"/>
        </w:rPr>
        <w:t>SOP</w:t>
      </w:r>
    </w:p>
    <w:p w:rsidR="004A3E65" w:rsidRDefault="004A3E65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15" w:edGrp="everyone"/>
      <w:r>
        <w:rPr>
          <w:rFonts w:hint="eastAsia"/>
          <w:color w:val="000000"/>
          <w:szCs w:val="21"/>
          <w:lang w:eastAsia="zh-CN"/>
        </w:rPr>
        <w:t>中国药典</w:t>
      </w:r>
      <w:r>
        <w:rPr>
          <w:color w:val="000000"/>
          <w:szCs w:val="21"/>
          <w:lang w:eastAsia="zh-CN"/>
        </w:rPr>
        <w:t xml:space="preserve"> 2015</w:t>
      </w:r>
      <w:r>
        <w:rPr>
          <w:rFonts w:hint="eastAsia"/>
          <w:color w:val="000000"/>
          <w:szCs w:val="21"/>
          <w:lang w:eastAsia="zh-CN"/>
        </w:rPr>
        <w:t>年版</w:t>
      </w:r>
    </w:p>
    <w:p w:rsidR="004A3E65" w:rsidRPr="00190889" w:rsidRDefault="004A3E65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ascii="宋体" w:hAnsi="宋体" w:hint="eastAsia"/>
          <w:color w:val="000000"/>
          <w:lang w:eastAsia="zh-CN"/>
        </w:rPr>
        <w:t>《药品生产质量管理规范》（</w:t>
      </w:r>
      <w:r>
        <w:rPr>
          <w:rFonts w:ascii="宋体" w:hAnsi="宋体"/>
          <w:color w:val="000000"/>
          <w:lang w:eastAsia="zh-CN"/>
        </w:rPr>
        <w:t>2010</w:t>
      </w:r>
      <w:r>
        <w:rPr>
          <w:rFonts w:ascii="宋体" w:hAnsi="宋体" w:hint="eastAsia"/>
          <w:color w:val="000000"/>
          <w:lang w:eastAsia="zh-CN"/>
        </w:rPr>
        <w:t>修订版）及附录</w:t>
      </w:r>
    </w:p>
    <w:p w:rsidR="004A3E65" w:rsidRPr="00190889" w:rsidRDefault="004A3E65" w:rsidP="00190889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ascii="宋体" w:hAnsi="宋体" w:hint="eastAsia"/>
          <w:lang w:eastAsia="zh-CN"/>
        </w:rPr>
        <w:t>《药品</w:t>
      </w:r>
      <w:r>
        <w:rPr>
          <w:rFonts w:ascii="宋体" w:hAnsi="宋体"/>
          <w:lang w:eastAsia="zh-CN"/>
        </w:rPr>
        <w:t>GMP</w:t>
      </w:r>
      <w:r>
        <w:rPr>
          <w:rFonts w:ascii="宋体" w:hAnsi="宋体" w:hint="eastAsia"/>
          <w:lang w:eastAsia="zh-CN"/>
        </w:rPr>
        <w:t>指南》无菌药品（</w:t>
      </w:r>
      <w:r>
        <w:rPr>
          <w:rFonts w:ascii="宋体" w:hAnsi="宋体"/>
          <w:lang w:eastAsia="zh-CN"/>
        </w:rPr>
        <w:t>2011</w:t>
      </w:r>
      <w:r>
        <w:rPr>
          <w:rFonts w:ascii="宋体" w:hAnsi="宋体" w:hint="eastAsia"/>
          <w:lang w:eastAsia="zh-CN"/>
        </w:rPr>
        <w:t>版）</w:t>
      </w:r>
    </w:p>
    <w:p w:rsidR="004A3E65" w:rsidRDefault="004A3E65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szCs w:val="24"/>
        </w:rPr>
        <w:t>GAMP5</w:t>
      </w:r>
    </w:p>
    <w:permEnd w:id="15"/>
    <w:p w:rsidR="004A3E65" w:rsidRDefault="004A3E65">
      <w:pPr>
        <w:pStyle w:val="Text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安全及环保法规指南</w:t>
      </w:r>
    </w:p>
    <w:p w:rsidR="004A3E65" w:rsidRDefault="004A3E65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rFonts w:ascii="宋体" w:cs="宋体"/>
          <w:iCs/>
          <w:szCs w:val="21"/>
          <w:lang w:eastAsia="zh-CN"/>
        </w:rPr>
      </w:pPr>
      <w:permStart w:id="16" w:edGrp="everyone"/>
      <w:r>
        <w:rPr>
          <w:rFonts w:ascii="宋体" w:hAnsi="宋体" w:cs="宋体" w:hint="eastAsia"/>
          <w:iCs/>
          <w:szCs w:val="21"/>
          <w:lang w:eastAsia="zh-CN"/>
        </w:rPr>
        <w:t>电气安全应符合</w:t>
      </w:r>
      <w:r>
        <w:rPr>
          <w:rFonts w:ascii="宋体" w:hAnsi="宋体" w:cs="宋体"/>
          <w:iCs/>
          <w:szCs w:val="21"/>
          <w:lang w:eastAsia="zh-CN"/>
        </w:rPr>
        <w:t>GB4793.1</w:t>
      </w:r>
      <w:r>
        <w:rPr>
          <w:rFonts w:ascii="宋体" w:hAnsi="宋体" w:cs="宋体" w:hint="eastAsia"/>
          <w:iCs/>
          <w:szCs w:val="21"/>
          <w:lang w:eastAsia="zh-CN"/>
        </w:rPr>
        <w:t>和</w:t>
      </w:r>
      <w:r>
        <w:rPr>
          <w:rFonts w:ascii="宋体" w:hAnsi="宋体" w:cs="宋体"/>
          <w:iCs/>
          <w:szCs w:val="21"/>
          <w:lang w:eastAsia="zh-CN"/>
        </w:rPr>
        <w:t>GB4793.4</w:t>
      </w:r>
      <w:r>
        <w:rPr>
          <w:rFonts w:ascii="宋体" w:hAnsi="宋体" w:cs="宋体" w:hint="eastAsia"/>
          <w:iCs/>
          <w:szCs w:val="21"/>
          <w:lang w:eastAsia="zh-CN"/>
        </w:rPr>
        <w:t>的要求。</w:t>
      </w:r>
    </w:p>
    <w:permEnd w:id="16"/>
    <w:p w:rsidR="004A3E65" w:rsidRDefault="004A3E65">
      <w:pPr>
        <w:pStyle w:val="Text"/>
        <w:spacing w:before="0" w:line="360" w:lineRule="auto"/>
        <w:jc w:val="left"/>
        <w:rPr>
          <w:i/>
          <w:szCs w:val="21"/>
          <w:lang w:eastAsia="zh-CN"/>
        </w:rPr>
      </w:pPr>
    </w:p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</w:rPr>
      </w:pPr>
      <w:bookmarkStart w:id="22" w:name="_Toc522716118"/>
      <w:bookmarkStart w:id="23" w:name="_Toc522107738"/>
      <w:r>
        <w:rPr>
          <w:rFonts w:ascii="Times New Roman" w:hAnsi="Times New Roman" w:hint="eastAsia"/>
          <w:b/>
        </w:rPr>
        <w:t>职责</w:t>
      </w:r>
      <w:bookmarkEnd w:id="22"/>
      <w:bookmarkEnd w:id="23"/>
    </w:p>
    <w:tbl>
      <w:tblPr>
        <w:tblW w:w="10563" w:type="dxa"/>
        <w:tblLayout w:type="fixed"/>
        <w:tblCellMar>
          <w:left w:w="0" w:type="dxa"/>
          <w:right w:w="0" w:type="dxa"/>
        </w:tblCellMar>
        <w:tblLook w:val="00A0"/>
      </w:tblPr>
      <w:tblGrid>
        <w:gridCol w:w="2303"/>
        <w:gridCol w:w="8260"/>
      </w:tblGrid>
      <w:tr w:rsidR="004A3E65">
        <w:trPr>
          <w:trHeight w:val="680"/>
          <w:tblHeader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="-6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rFonts w:hint="eastAsia"/>
                <w:b/>
                <w:szCs w:val="21"/>
                <w:lang w:val="it-IT" w:eastAsia="zh-CN"/>
              </w:rPr>
              <w:t>部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val="it-IT" w:eastAsia="zh-CN"/>
              </w:rPr>
              <w:t>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="-6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rFonts w:hint="eastAsia"/>
                <w:b/>
                <w:szCs w:val="21"/>
                <w:lang w:val="it-IT" w:eastAsia="zh-CN"/>
              </w:rPr>
              <w:t>职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val="it-IT" w:eastAsia="zh-CN"/>
              </w:rPr>
              <w:t>责</w:t>
            </w:r>
          </w:p>
        </w:tc>
      </w:tr>
      <w:tr w:rsidR="004A3E65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17" w:edGrp="everyone"/>
            <w:r>
              <w:rPr>
                <w:rFonts w:hint="eastAsia"/>
                <w:iCs/>
                <w:szCs w:val="21"/>
                <w:lang w:eastAsia="zh-CN"/>
              </w:rPr>
              <w:t>细菌类</w:t>
            </w:r>
            <w:proofErr w:type="gramStart"/>
            <w:r>
              <w:rPr>
                <w:rFonts w:hint="eastAsia"/>
                <w:iCs/>
                <w:szCs w:val="21"/>
                <w:lang w:eastAsia="zh-CN"/>
              </w:rPr>
              <w:t>疫苗室</w:t>
            </w:r>
            <w:proofErr w:type="gramEnd"/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="-6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负责从用户的角度起草并审核本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rFonts w:hint="eastAsia"/>
                <w:iCs/>
                <w:szCs w:val="21"/>
                <w:lang w:eastAsia="zh-CN"/>
              </w:rPr>
              <w:t>文件。</w:t>
            </w:r>
          </w:p>
          <w:p w:rsidR="004A3E65" w:rsidRDefault="004A3E65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负责本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rFonts w:hint="eastAsia"/>
                <w:iCs/>
                <w:szCs w:val="21"/>
                <w:lang w:val="it-IT" w:eastAsia="zh-CN"/>
              </w:rPr>
              <w:t>文件</w:t>
            </w:r>
            <w:r>
              <w:rPr>
                <w:rFonts w:hint="eastAsia"/>
                <w:iCs/>
                <w:szCs w:val="21"/>
                <w:lang w:eastAsia="zh-CN"/>
              </w:rPr>
              <w:t>的修改、打印，并将纸质</w:t>
            </w:r>
            <w:proofErr w:type="gramStart"/>
            <w:r>
              <w:rPr>
                <w:rFonts w:hint="eastAsia"/>
                <w:iCs/>
                <w:szCs w:val="21"/>
                <w:lang w:eastAsia="zh-CN"/>
              </w:rPr>
              <w:t>版送各</w:t>
            </w:r>
            <w:proofErr w:type="gramEnd"/>
            <w:r>
              <w:rPr>
                <w:rFonts w:hint="eastAsia"/>
                <w:iCs/>
                <w:szCs w:val="21"/>
                <w:lang w:eastAsia="zh-CN"/>
              </w:rPr>
              <w:t>相关部门签字。</w:t>
            </w:r>
          </w:p>
        </w:tc>
      </w:tr>
      <w:tr w:rsidR="004A3E65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60" w:after="60"/>
              <w:ind w:right="-4"/>
              <w:jc w:val="center"/>
              <w:rPr>
                <w:i/>
                <w:color w:val="0070C0"/>
                <w:szCs w:val="21"/>
                <w:lang w:val="it-IT" w:eastAsia="zh-CN"/>
              </w:rPr>
            </w:pPr>
            <w:permStart w:id="18" w:edGrp="everyone"/>
            <w:permEnd w:id="17"/>
            <w:r>
              <w:rPr>
                <w:rFonts w:ascii="Arial" w:hAnsi="Arial" w:cs="Arial" w:hint="eastAsia"/>
                <w:color w:val="000000"/>
                <w:lang w:val="it-IT" w:eastAsia="zh-CN"/>
              </w:rPr>
              <w:t>生产技术部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60" w:after="60"/>
              <w:ind w:right="-4"/>
              <w:rPr>
                <w:i/>
                <w:color w:val="0070C0"/>
                <w:szCs w:val="21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lang w:val="it-IT" w:eastAsia="zh-CN"/>
              </w:rPr>
              <w:t>负责从生产技术角度审核本</w:t>
            </w:r>
            <w:r>
              <w:rPr>
                <w:rFonts w:ascii="Arial" w:hAnsi="Arial" w:cs="Arial"/>
                <w:color w:val="000000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lang w:val="it-IT" w:eastAsia="zh-CN"/>
              </w:rPr>
              <w:t>文件。</w:t>
            </w:r>
          </w:p>
        </w:tc>
      </w:tr>
      <w:tr w:rsidR="004A3E65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19" w:edGrp="everyone"/>
            <w:permEnd w:id="18"/>
            <w:r>
              <w:rPr>
                <w:rFonts w:hint="eastAsia"/>
                <w:iCs/>
                <w:szCs w:val="21"/>
                <w:lang w:val="it-IT" w:eastAsia="zh-CN"/>
              </w:rPr>
              <w:t>工程技术部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负责从工程技术角度审核本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rFonts w:hint="eastAsia"/>
                <w:iCs/>
                <w:szCs w:val="21"/>
                <w:lang w:val="it-IT" w:eastAsia="zh-CN"/>
              </w:rPr>
              <w:t>文件。</w:t>
            </w:r>
          </w:p>
          <w:p w:rsidR="004A3E65" w:rsidRDefault="004A3E65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负责补充工程技术及维护维修相关内容。</w:t>
            </w:r>
          </w:p>
          <w:p w:rsidR="004A3E65" w:rsidRDefault="004A3E65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负责本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rFonts w:hint="eastAsia"/>
                <w:iCs/>
                <w:szCs w:val="21"/>
                <w:lang w:val="it-IT" w:eastAsia="zh-CN"/>
              </w:rPr>
              <w:t>文件归档。</w:t>
            </w:r>
          </w:p>
        </w:tc>
      </w:tr>
      <w:tr w:rsidR="004A3E65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="-6"/>
              <w:jc w:val="center"/>
              <w:rPr>
                <w:i/>
                <w:color w:val="0070C0"/>
                <w:szCs w:val="21"/>
                <w:lang w:val="it-IT" w:eastAsia="zh-CN"/>
              </w:rPr>
            </w:pPr>
            <w:permStart w:id="20" w:edGrp="everyone"/>
            <w:permEnd w:id="19"/>
            <w:r>
              <w:rPr>
                <w:rFonts w:ascii="宋体" w:hAnsi="宋体" w:cs="Arial" w:hint="eastAsia"/>
                <w:lang w:val="it-IT" w:eastAsia="zh-CN"/>
              </w:rPr>
              <w:lastRenderedPageBreak/>
              <w:t>安全管理部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负责从</w:t>
            </w:r>
            <w:r>
              <w:rPr>
                <w:rFonts w:hint="eastAsia"/>
                <w:iCs/>
                <w:szCs w:val="21"/>
                <w:lang w:eastAsia="zh-CN"/>
              </w:rPr>
              <w:t>安全</w:t>
            </w:r>
            <w:r>
              <w:rPr>
                <w:rFonts w:hint="eastAsia"/>
                <w:iCs/>
                <w:szCs w:val="21"/>
                <w:lang w:val="it-IT" w:eastAsia="zh-CN"/>
              </w:rPr>
              <w:t>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rFonts w:hint="eastAsia"/>
                <w:iCs/>
                <w:szCs w:val="21"/>
                <w:lang w:val="it-IT" w:eastAsia="zh-CN"/>
              </w:rPr>
              <w:t>文件。</w:t>
            </w:r>
          </w:p>
          <w:p w:rsidR="004A3E65" w:rsidRPr="00075763" w:rsidRDefault="004A3E65">
            <w:pPr>
              <w:pStyle w:val="Tabletext"/>
              <w:spacing w:before="0" w:after="0"/>
              <w:ind w:right="-6"/>
              <w:rPr>
                <w:i/>
                <w:szCs w:val="21"/>
                <w:lang w:val="it-IT" w:eastAsia="zh-CN"/>
              </w:rPr>
            </w:pPr>
            <w:r w:rsidRPr="00075763">
              <w:rPr>
                <w:rFonts w:hint="eastAsia"/>
                <w:iCs/>
                <w:szCs w:val="21"/>
                <w:lang w:val="it-IT" w:eastAsia="zh-CN"/>
              </w:rPr>
              <w:t>负责补充安全管理相关内容。</w:t>
            </w:r>
          </w:p>
        </w:tc>
      </w:tr>
      <w:tr w:rsidR="004A3E65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="-6"/>
              <w:jc w:val="center"/>
              <w:rPr>
                <w:i/>
                <w:color w:val="0070C0"/>
                <w:szCs w:val="21"/>
                <w:lang w:val="it-IT" w:eastAsia="zh-CN"/>
              </w:rPr>
            </w:pPr>
            <w:permStart w:id="21" w:edGrp="everyone" w:colFirst="0" w:colLast="0"/>
            <w:permStart w:id="22" w:edGrp="everyone" w:colFirst="1" w:colLast="1"/>
            <w:permEnd w:id="20"/>
            <w:r>
              <w:rPr>
                <w:rFonts w:hint="eastAsia"/>
                <w:iCs/>
                <w:szCs w:val="21"/>
                <w:lang w:val="it-IT" w:eastAsia="zh-CN"/>
              </w:rPr>
              <w:t>质量保证部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E65" w:rsidRDefault="004A3E65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负责提供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rFonts w:hint="eastAsia"/>
                <w:iCs/>
                <w:szCs w:val="21"/>
                <w:lang w:val="it-IT" w:eastAsia="zh-CN"/>
              </w:rPr>
              <w:t>文件模板。</w:t>
            </w:r>
          </w:p>
          <w:p w:rsidR="004A3E65" w:rsidRDefault="004A3E65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负责从质量管理法规角度审核本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rFonts w:hint="eastAsia"/>
                <w:iCs/>
                <w:szCs w:val="21"/>
                <w:lang w:val="it-IT" w:eastAsia="zh-CN"/>
              </w:rPr>
              <w:t>文件。</w:t>
            </w:r>
          </w:p>
          <w:p w:rsidR="004A3E65" w:rsidRDefault="004A3E65">
            <w:pPr>
              <w:pStyle w:val="Tabletext"/>
              <w:spacing w:before="0" w:after="0"/>
              <w:ind w:right="-6"/>
              <w:rPr>
                <w:i/>
                <w:color w:val="0070C0"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负责批准本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rFonts w:hint="eastAsia"/>
                <w:iCs/>
                <w:szCs w:val="21"/>
                <w:lang w:val="it-IT" w:eastAsia="zh-CN"/>
              </w:rPr>
              <w:t>文件。</w:t>
            </w:r>
          </w:p>
        </w:tc>
      </w:tr>
    </w:tbl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</w:rPr>
      </w:pPr>
      <w:bookmarkStart w:id="24" w:name="_Toc522716119"/>
      <w:bookmarkStart w:id="25" w:name="_Toc522107739"/>
      <w:permStart w:id="23" w:edGrp="everyone"/>
      <w:permEnd w:id="21"/>
      <w:permEnd w:id="22"/>
      <w:permEnd w:id="23"/>
      <w:r>
        <w:rPr>
          <w:rFonts w:ascii="Times New Roman" w:hAnsi="Times New Roman" w:hint="eastAsia"/>
          <w:b/>
        </w:rPr>
        <w:t>系统描述</w:t>
      </w:r>
      <w:bookmarkEnd w:id="24"/>
      <w:bookmarkEnd w:id="25"/>
    </w:p>
    <w:p w:rsidR="004A3E65" w:rsidRPr="00190889" w:rsidRDefault="004A3E65" w:rsidP="00190889">
      <w:pPr>
        <w:pStyle w:val="a5"/>
        <w:spacing w:line="360" w:lineRule="auto"/>
        <w:ind w:left="142" w:firstLineChars="150" w:firstLine="330"/>
        <w:rPr>
          <w:rFonts w:ascii="宋体"/>
          <w:b w:val="0"/>
          <w:color w:val="000000"/>
          <w:lang w:eastAsia="zh-CN"/>
        </w:rPr>
      </w:pPr>
      <w:permStart w:id="24" w:edGrp="everyone"/>
      <w:proofErr w:type="gramStart"/>
      <w:r w:rsidRPr="00190889">
        <w:rPr>
          <w:rFonts w:ascii="宋体" w:hAnsi="宋体" w:hint="eastAsia"/>
          <w:b w:val="0"/>
          <w:color w:val="000000"/>
          <w:lang w:eastAsia="zh-CN"/>
        </w:rPr>
        <w:t>菌苗楼</w:t>
      </w:r>
      <w:proofErr w:type="gramEnd"/>
      <w:r w:rsidRPr="00190889">
        <w:rPr>
          <w:rFonts w:ascii="宋体" w:hAnsi="宋体" w:hint="eastAsia"/>
          <w:b w:val="0"/>
          <w:color w:val="000000"/>
          <w:lang w:eastAsia="zh-CN"/>
        </w:rPr>
        <w:t>小容量注射剂分装车间稀释间需要购买</w:t>
      </w:r>
      <w:r w:rsidRPr="00190889">
        <w:rPr>
          <w:rFonts w:ascii="宋体" w:hAnsi="宋体"/>
          <w:b w:val="0"/>
          <w:color w:val="000000"/>
          <w:lang w:eastAsia="zh-CN"/>
        </w:rPr>
        <w:t>2</w:t>
      </w:r>
      <w:r w:rsidRPr="00190889">
        <w:rPr>
          <w:rFonts w:ascii="宋体" w:hAnsi="宋体" w:hint="eastAsia"/>
          <w:b w:val="0"/>
          <w:color w:val="000000"/>
          <w:lang w:eastAsia="zh-CN"/>
        </w:rPr>
        <w:t>台</w:t>
      </w:r>
      <w:r w:rsidRPr="00190889">
        <w:rPr>
          <w:rFonts w:ascii="宋体" w:hAnsi="宋体"/>
          <w:b w:val="0"/>
          <w:color w:val="000000"/>
          <w:lang w:eastAsia="zh-CN"/>
        </w:rPr>
        <w:t>50L</w:t>
      </w:r>
      <w:r w:rsidRPr="00190889">
        <w:rPr>
          <w:rFonts w:ascii="宋体" w:hAnsi="宋体" w:hint="eastAsia"/>
          <w:b w:val="0"/>
          <w:color w:val="000000"/>
          <w:lang w:eastAsia="zh-CN"/>
        </w:rPr>
        <w:t>的不锈钢搅拌罐，用于</w:t>
      </w:r>
      <w:r w:rsidRPr="00190889">
        <w:rPr>
          <w:rFonts w:ascii="宋体" w:hAnsi="宋体" w:cs="宋体" w:hint="eastAsia"/>
          <w:b w:val="0"/>
          <w:lang w:eastAsia="zh-CN"/>
        </w:rPr>
        <w:t>百日咳原液超声匀化前的充分混匀</w:t>
      </w:r>
      <w:r w:rsidRPr="00190889">
        <w:rPr>
          <w:rFonts w:ascii="宋体" w:hAnsi="宋体" w:hint="eastAsia"/>
          <w:b w:val="0"/>
          <w:color w:val="000000"/>
          <w:lang w:eastAsia="zh-CN"/>
        </w:rPr>
        <w:t>。</w:t>
      </w:r>
    </w:p>
    <w:permEnd w:id="24"/>
    <w:p w:rsidR="004A3E65" w:rsidRDefault="004A3E65">
      <w:pPr>
        <w:pStyle w:val="Text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  <w:szCs w:val="21"/>
        </w:rPr>
      </w:pPr>
      <w:bookmarkStart w:id="26" w:name="_Toc522716120"/>
      <w:r>
        <w:rPr>
          <w:rFonts w:ascii="Times New Roman" w:hAnsi="Times New Roman" w:hint="eastAsia"/>
          <w:b/>
          <w:szCs w:val="21"/>
        </w:rPr>
        <w:t>安装要求</w:t>
      </w:r>
      <w:bookmarkEnd w:id="26"/>
    </w:p>
    <w:p w:rsidR="004A3E65" w:rsidRDefault="004A3E65" w:rsidP="00DA0DD5">
      <w:pPr>
        <w:pStyle w:val="af"/>
        <w:spacing w:afterLines="50"/>
        <w:ind w:left="425" w:firstLineChars="0" w:firstLine="0"/>
        <w:rPr>
          <w:rFonts w:ascii="Times New Roman" w:hAnsi="Times New Roman"/>
          <w:szCs w:val="21"/>
        </w:rPr>
      </w:pPr>
      <w:permStart w:id="25" w:edGrp="everyone"/>
      <w:permEnd w:id="25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7128"/>
        <w:gridCol w:w="2125"/>
      </w:tblGrid>
      <w:tr w:rsidR="004A3E65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</w:rPr>
            </w:pPr>
            <w:bookmarkStart w:id="27" w:name="OLE_LINK2"/>
            <w:bookmarkStart w:id="28" w:name="OLE_LINK1"/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安装位置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i/>
                <w:color w:val="0070C0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lang w:val="en-US" w:eastAsia="zh-CN"/>
              </w:rPr>
              <w:t>可移动式，在</w:t>
            </w:r>
            <w:proofErr w:type="gramStart"/>
            <w:r>
              <w:rPr>
                <w:rFonts w:ascii="宋体" w:hAnsi="宋体" w:hint="eastAsia"/>
                <w:color w:val="000000"/>
                <w:lang w:eastAsia="zh-CN"/>
              </w:rPr>
              <w:t>菌苗楼</w:t>
            </w:r>
            <w:proofErr w:type="gramEnd"/>
            <w:r>
              <w:rPr>
                <w:rFonts w:ascii="宋体" w:hAnsi="宋体" w:hint="eastAsia"/>
                <w:color w:val="000000"/>
                <w:lang w:eastAsia="zh-CN"/>
              </w:rPr>
              <w:t>小容量注射剂分装车间</w:t>
            </w:r>
            <w:r>
              <w:rPr>
                <w:rFonts w:ascii="宋体" w:hAnsi="宋体" w:hint="eastAsia"/>
                <w:color w:val="000000"/>
                <w:lang w:val="en-US" w:eastAsia="zh-CN"/>
              </w:rPr>
              <w:t>清洗</w:t>
            </w:r>
            <w:proofErr w:type="gramStart"/>
            <w:r>
              <w:rPr>
                <w:rFonts w:ascii="宋体" w:hAnsi="宋体" w:hint="eastAsia"/>
                <w:color w:val="000000"/>
                <w:lang w:val="en-US" w:eastAsia="zh-CN"/>
              </w:rPr>
              <w:t>灭菌间</w:t>
            </w:r>
            <w:proofErr w:type="gramEnd"/>
            <w:r>
              <w:rPr>
                <w:rFonts w:ascii="宋体" w:hAnsi="宋体" w:hint="eastAsia"/>
                <w:color w:val="000000"/>
                <w:lang w:val="en-US" w:eastAsia="zh-CN"/>
              </w:rPr>
              <w:t>清洗灭菌，在</w:t>
            </w:r>
            <w:r>
              <w:rPr>
                <w:rFonts w:ascii="宋体" w:hAnsi="宋体" w:hint="eastAsia"/>
                <w:color w:val="000000"/>
                <w:lang w:eastAsia="zh-CN"/>
              </w:rPr>
              <w:t>稀释间</w:t>
            </w:r>
            <w:r>
              <w:rPr>
                <w:rFonts w:ascii="宋体" w:hAnsi="宋体" w:hint="eastAsia"/>
                <w:color w:val="000000"/>
                <w:lang w:val="en-US" w:eastAsia="zh-CN"/>
              </w:rPr>
              <w:t>使用。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6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安装尺寸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iCs/>
                <w:szCs w:val="21"/>
                <w:lang w:val="en-US" w:eastAsia="zh-CN"/>
              </w:rPr>
              <w:t>80cm*80cm</w:t>
            </w:r>
            <w:r>
              <w:rPr>
                <w:rFonts w:hint="eastAsia"/>
                <w:iCs/>
                <w:szCs w:val="21"/>
                <w:lang w:val="en-US" w:eastAsia="zh-CN"/>
              </w:rPr>
              <w:t>内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8" w:edGrp="everyone"/>
            <w:permEnd w:id="27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8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承重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i/>
                <w:color w:val="0070C0"/>
                <w:szCs w:val="21"/>
                <w:lang w:val="en-US" w:eastAsia="zh-CN"/>
              </w:rPr>
            </w:pPr>
            <w:r>
              <w:rPr>
                <w:iCs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permEnd w:id="29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可用的公用系统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负压空气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1" w:edGrp="everyone"/>
            <w:permEnd w:id="30"/>
            <w:permEnd w:id="31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洁净级别和房间环境条件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工作环境</w:t>
            </w:r>
            <w:r>
              <w:rPr>
                <w:rFonts w:hint="eastAsia"/>
                <w:lang w:eastAsia="zh-CN"/>
              </w:rPr>
              <w:t>温度：能适应</w:t>
            </w:r>
            <w:r>
              <w:rPr>
                <w:lang w:eastAsia="zh-CN"/>
              </w:rPr>
              <w:t>1</w:t>
            </w:r>
            <w:r>
              <w:rPr>
                <w:lang w:val="en-US" w:eastAsia="zh-CN"/>
              </w:rPr>
              <w:t>8</w:t>
            </w:r>
            <w:r>
              <w:rPr>
                <w:rFonts w:ascii="宋体" w:hAnsi="宋体" w:cs="宋体" w:hint="eastAsia"/>
                <w:lang w:eastAsia="zh-CN"/>
              </w:rPr>
              <w:t>℃</w:t>
            </w:r>
            <w:r>
              <w:rPr>
                <w:rFonts w:hint="eastAsia"/>
                <w:lang w:eastAsia="zh-CN"/>
              </w:rPr>
              <w:t>～</w:t>
            </w:r>
            <w:r>
              <w:rPr>
                <w:lang w:val="en-US" w:eastAsia="zh-CN"/>
              </w:rPr>
              <w:t>26</w:t>
            </w:r>
            <w:r>
              <w:rPr>
                <w:rFonts w:ascii="宋体" w:hAnsi="宋体" w:cs="宋体" w:hint="eastAsia"/>
                <w:lang w:eastAsia="zh-CN"/>
              </w:rPr>
              <w:t>℃</w:t>
            </w:r>
            <w:r>
              <w:rPr>
                <w:rFonts w:hint="eastAsia"/>
                <w:lang w:eastAsia="zh-CN"/>
              </w:rPr>
              <w:t>环境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3" w:edGrp="everyone"/>
            <w:permEnd w:id="32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</w:t>
            </w:r>
            <w:r>
              <w:rPr>
                <w:rFonts w:hint="eastAsia"/>
                <w:lang w:eastAsia="zh-CN"/>
              </w:rPr>
              <w:t>环境湿度：至少包括</w:t>
            </w:r>
            <w:r>
              <w:rPr>
                <w:lang w:eastAsia="zh-CN"/>
              </w:rPr>
              <w:t>45%</w:t>
            </w:r>
            <w:r>
              <w:rPr>
                <w:rFonts w:hint="eastAsia"/>
                <w:lang w:eastAsia="zh-CN"/>
              </w:rPr>
              <w:t>～</w:t>
            </w:r>
            <w:r>
              <w:rPr>
                <w:lang w:eastAsia="zh-CN"/>
              </w:rPr>
              <w:t>65%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4" w:edGrp="everyone"/>
            <w:permEnd w:id="33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工作环境洁净级别：</w:t>
            </w:r>
            <w:r>
              <w:rPr>
                <w:color w:val="000000"/>
                <w:lang w:val="en-US" w:eastAsia="zh-CN"/>
              </w:rPr>
              <w:t>B</w:t>
            </w:r>
            <w:r>
              <w:rPr>
                <w:rFonts w:hint="eastAsia"/>
                <w:color w:val="000000"/>
                <w:lang w:val="en-US" w:eastAsia="zh-CN"/>
              </w:rPr>
              <w:t>级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4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可用的能源配置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360" w:lineRule="auto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交流电电源：</w:t>
            </w:r>
            <w:r>
              <w:rPr>
                <w:sz w:val="24"/>
                <w:lang w:eastAsia="zh-CN"/>
              </w:rPr>
              <w:t>220V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50Hz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5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外观材质要求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所有材料必须为</w:t>
            </w:r>
            <w:r>
              <w:rPr>
                <w:szCs w:val="21"/>
                <w:lang w:val="en-US" w:eastAsia="zh-CN"/>
              </w:rPr>
              <w:t>316L</w:t>
            </w:r>
            <w:r>
              <w:rPr>
                <w:rFonts w:hint="eastAsia"/>
                <w:szCs w:val="21"/>
                <w:lang w:val="en-US" w:eastAsia="zh-CN"/>
              </w:rPr>
              <w:t>不锈钢（电机等标准设备除外）；</w:t>
            </w:r>
          </w:p>
          <w:p w:rsidR="004A3E65" w:rsidRDefault="004A3E65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外观应端正、整齐，不得有明显的偏歪、毛刺和锈蚀等缺陷；</w:t>
            </w:r>
          </w:p>
          <w:p w:rsidR="004A3E65" w:rsidRDefault="004A3E65"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外观设计必须易于清洁，尽量避免卫生死角；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罐盖：为</w:t>
            </w:r>
            <w:r>
              <w:rPr>
                <w:szCs w:val="21"/>
                <w:lang w:val="en-US" w:eastAsia="zh-CN"/>
              </w:rPr>
              <w:t>DN200</w:t>
            </w:r>
            <w:r>
              <w:rPr>
                <w:rFonts w:hint="eastAsia"/>
                <w:szCs w:val="21"/>
                <w:lang w:val="en-US" w:eastAsia="zh-CN"/>
              </w:rPr>
              <w:t>快开盖，便于清洗，内外表面镜面抛光处理，光洁度</w:t>
            </w:r>
            <w:r>
              <w:rPr>
                <w:szCs w:val="21"/>
                <w:lang w:val="en-US" w:eastAsia="zh-CN"/>
              </w:rPr>
              <w:t>Ra</w:t>
            </w:r>
            <w:r>
              <w:rPr>
                <w:rFonts w:hint="eastAsia"/>
                <w:szCs w:val="21"/>
                <w:lang w:val="en-US" w:eastAsia="zh-CN"/>
              </w:rPr>
              <w:t>≤</w:t>
            </w:r>
            <w:r>
              <w:rPr>
                <w:szCs w:val="21"/>
                <w:lang w:val="en-US" w:eastAsia="zh-CN"/>
              </w:rPr>
              <w:t>0.6</w:t>
            </w:r>
            <w:r>
              <w:rPr>
                <w:rFonts w:hint="eastAsia"/>
                <w:szCs w:val="21"/>
                <w:lang w:val="en-US" w:eastAsia="zh-CN"/>
              </w:rPr>
              <w:t>。上封头安装一个视镜，扎内蒂盖至少预留三个开口，以快装卡箍连接，能连接口径为</w:t>
            </w:r>
            <w:r>
              <w:rPr>
                <w:szCs w:val="21"/>
                <w:lang w:val="en-US" w:eastAsia="zh-CN"/>
              </w:rPr>
              <w:t>10mm</w:t>
            </w:r>
            <w:r>
              <w:rPr>
                <w:rFonts w:hint="eastAsia"/>
                <w:szCs w:val="21"/>
                <w:lang w:val="en-US" w:eastAsia="zh-CN"/>
              </w:rPr>
              <w:t>的硅胶管。三个开口一个连接进料管；一个连接出料管，一个连接空气滤器；各进出管口工艺开孔与内罐体焊接处光滑易清洗无死角；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内罐底结构：平底、与内罐体焊接、抛光后无死角，光洁度</w:t>
            </w:r>
            <w:r>
              <w:rPr>
                <w:szCs w:val="21"/>
                <w:lang w:val="en-US" w:eastAsia="zh-CN"/>
              </w:rPr>
              <w:t>Ra</w:t>
            </w:r>
            <w:r>
              <w:rPr>
                <w:rFonts w:hint="eastAsia"/>
                <w:szCs w:val="21"/>
                <w:lang w:val="en-US" w:eastAsia="zh-CN"/>
              </w:rPr>
              <w:t>≤</w:t>
            </w:r>
            <w:r>
              <w:rPr>
                <w:szCs w:val="21"/>
                <w:lang w:val="en-US" w:eastAsia="zh-CN"/>
              </w:rPr>
              <w:t>0.6</w:t>
            </w:r>
            <w:r>
              <w:rPr>
                <w:rFonts w:hint="eastAsia"/>
                <w:szCs w:val="21"/>
                <w:lang w:val="en-US" w:eastAsia="zh-CN"/>
              </w:rPr>
              <w:t>。罐底平整光滑，能平稳放置于搅拌车上；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搅拌装置：磁力搅拌，</w:t>
            </w:r>
            <w:r>
              <w:rPr>
                <w:szCs w:val="21"/>
                <w:lang w:val="en-US" w:eastAsia="zh-CN"/>
              </w:rPr>
              <w:t>316L</w:t>
            </w:r>
            <w:r>
              <w:rPr>
                <w:rFonts w:hint="eastAsia"/>
                <w:szCs w:val="21"/>
                <w:lang w:val="en-US" w:eastAsia="zh-CN"/>
              </w:rPr>
              <w:t>不锈钢搅拌子可固定于罐内底部，搅拌转速：</w:t>
            </w:r>
            <w:r>
              <w:rPr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～</w:t>
            </w:r>
            <w:r>
              <w:rPr>
                <w:szCs w:val="21"/>
                <w:lang w:val="en-US" w:eastAsia="zh-CN"/>
              </w:rPr>
              <w:t>300rpm</w:t>
            </w:r>
            <w:r>
              <w:rPr>
                <w:rFonts w:hint="eastAsia"/>
                <w:szCs w:val="21"/>
                <w:lang w:val="en-US" w:eastAsia="zh-CN"/>
              </w:rPr>
              <w:t>（可无极调整）。通过搅拌车上的变频器调整转速。</w:t>
            </w:r>
          </w:p>
          <w:p w:rsidR="004A3E65" w:rsidRDefault="004A3E65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搅拌车上须有固定搅拌罐的定位装置，防止搅拌过程中搅拌罐移位；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罐体配备可视视窗</w:t>
            </w:r>
            <w:r>
              <w:rPr>
                <w:szCs w:val="21"/>
                <w:lang w:val="en-US" w:eastAsia="zh-CN"/>
              </w:rPr>
              <w:t>;</w:t>
            </w:r>
            <w:r>
              <w:rPr>
                <w:rFonts w:hint="eastAsia"/>
                <w:szCs w:val="21"/>
                <w:lang w:val="en-US" w:eastAsia="zh-CN"/>
              </w:rPr>
              <w:t>视窗上有经过标化的容积刻度，起始刻度至少为</w:t>
            </w:r>
            <w:r>
              <w:rPr>
                <w:szCs w:val="21"/>
                <w:lang w:val="en-US" w:eastAsia="zh-CN"/>
              </w:rPr>
              <w:t>10L</w:t>
            </w:r>
            <w:r>
              <w:rPr>
                <w:rFonts w:hint="eastAsia"/>
                <w:szCs w:val="21"/>
                <w:lang w:val="en-US" w:eastAsia="zh-CN"/>
              </w:rPr>
              <w:t>，（视窗上可观察到</w:t>
            </w:r>
            <w:r>
              <w:rPr>
                <w:szCs w:val="21"/>
                <w:lang w:val="en-US" w:eastAsia="zh-CN"/>
              </w:rPr>
              <w:t>20L-40L</w:t>
            </w:r>
            <w:r>
              <w:rPr>
                <w:rFonts w:hint="eastAsia"/>
                <w:szCs w:val="21"/>
                <w:lang w:val="en-US" w:eastAsia="zh-CN"/>
              </w:rPr>
              <w:t>液位），工作体积为</w:t>
            </w:r>
            <w:r>
              <w:rPr>
                <w:szCs w:val="21"/>
                <w:lang w:val="en-US" w:eastAsia="zh-CN"/>
              </w:rPr>
              <w:t>45L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标识</w:t>
            </w:r>
            <w:r>
              <w:rPr>
                <w:rFonts w:hint="eastAsia"/>
                <w:szCs w:val="21"/>
                <w:lang w:eastAsia="zh-CN"/>
              </w:rPr>
              <w:t>：至少应有以下永久贴牢和清楚易认的标识：</w:t>
            </w:r>
            <w:r>
              <w:rPr>
                <w:szCs w:val="21"/>
                <w:lang w:eastAsia="zh-CN"/>
              </w:rPr>
              <w:t xml:space="preserve"> </w:t>
            </w:r>
          </w:p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）制造</w:t>
            </w:r>
            <w:r>
              <w:rPr>
                <w:szCs w:val="21"/>
                <w:lang w:eastAsia="zh-CN"/>
              </w:rPr>
              <w:t>/</w:t>
            </w:r>
            <w:r>
              <w:rPr>
                <w:rFonts w:hint="eastAsia"/>
                <w:szCs w:val="21"/>
                <w:lang w:eastAsia="zh-CN"/>
              </w:rPr>
              <w:t>供应单位；</w:t>
            </w:r>
          </w:p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）产品注册号；</w:t>
            </w:r>
          </w:p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）型号；</w:t>
            </w:r>
          </w:p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）生产日期或编号；</w:t>
            </w:r>
          </w:p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5</w:t>
            </w:r>
            <w:r>
              <w:rPr>
                <w:rFonts w:hint="eastAsia"/>
                <w:szCs w:val="21"/>
                <w:lang w:eastAsia="zh-CN"/>
              </w:rPr>
              <w:t>）对设备必要的说明；</w:t>
            </w:r>
          </w:p>
          <w:p w:rsidR="004A3E65" w:rsidRDefault="004A3E65">
            <w:pPr>
              <w:pStyle w:val="30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</w:t>
            </w:r>
            <w:proofErr w:type="spellStart"/>
            <w:r>
              <w:rPr>
                <w:rFonts w:hint="eastAsia"/>
                <w:sz w:val="21"/>
                <w:szCs w:val="21"/>
              </w:rPr>
              <w:t>安全标识</w:t>
            </w:r>
            <w:proofErr w:type="spellEnd"/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bookmarkEnd w:id="27"/>
      <w:bookmarkEnd w:id="28"/>
      <w:permEnd w:id="36"/>
    </w:tbl>
    <w:p w:rsidR="004A3E65" w:rsidRDefault="004A3E65" w:rsidP="00DA0DD5">
      <w:pPr>
        <w:pStyle w:val="af"/>
        <w:spacing w:afterLines="50"/>
        <w:ind w:left="425" w:firstLineChars="0" w:firstLine="0"/>
        <w:rPr>
          <w:rFonts w:ascii="Times New Roman" w:hAnsi="Times New Roman"/>
          <w:szCs w:val="21"/>
        </w:rPr>
      </w:pPr>
    </w:p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</w:rPr>
      </w:pPr>
      <w:bookmarkStart w:id="29" w:name="_Toc522107740"/>
      <w:bookmarkStart w:id="30" w:name="_Toc522716121"/>
      <w:r>
        <w:rPr>
          <w:rFonts w:ascii="Times New Roman" w:hAnsi="Times New Roman" w:hint="eastAsia"/>
          <w:b/>
        </w:rPr>
        <w:t>运行要求</w:t>
      </w:r>
      <w:bookmarkEnd w:id="29"/>
      <w:bookmarkEnd w:id="30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7128"/>
        <w:gridCol w:w="2125"/>
      </w:tblGrid>
      <w:tr w:rsidR="004A3E65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</w:rPr>
            </w:pPr>
            <w:permStart w:id="37" w:edGrp="everyone"/>
            <w:permEnd w:id="37"/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iCs/>
                <w:lang w:val="en-US" w:eastAsia="zh-CN"/>
              </w:rPr>
              <w:t>N/A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permEnd w:id="38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设备效率、产能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能满足</w:t>
            </w:r>
            <w:r>
              <w:rPr>
                <w:szCs w:val="21"/>
                <w:lang w:val="en-US" w:eastAsia="zh-CN"/>
              </w:rPr>
              <w:t>45L</w:t>
            </w:r>
            <w:r>
              <w:rPr>
                <w:rFonts w:hint="eastAsia"/>
                <w:szCs w:val="21"/>
                <w:lang w:val="en-US" w:eastAsia="zh-CN"/>
              </w:rPr>
              <w:t>百日咳原液的混匀。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9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工艺参数范围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rFonts w:ascii="宋体"/>
                <w:color w:val="000000"/>
                <w:szCs w:val="22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2"/>
                <w:lang w:eastAsia="zh-CN"/>
              </w:rPr>
              <w:t>不锈钢搅拌罐工作容积为</w:t>
            </w:r>
            <w:r>
              <w:rPr>
                <w:rFonts w:ascii="宋体" w:hAnsi="宋体"/>
                <w:color w:val="000000"/>
                <w:szCs w:val="22"/>
                <w:lang w:eastAsia="zh-CN"/>
              </w:rPr>
              <w:t>45L,</w:t>
            </w:r>
            <w:r>
              <w:rPr>
                <w:rFonts w:ascii="宋体" w:hAnsi="宋体" w:hint="eastAsia"/>
                <w:color w:val="000000"/>
                <w:szCs w:val="22"/>
                <w:lang w:eastAsia="zh-CN"/>
              </w:rPr>
              <w:t>总容积</w:t>
            </w:r>
            <w:r>
              <w:rPr>
                <w:rFonts w:ascii="宋体" w:hAnsi="宋体"/>
                <w:color w:val="000000"/>
                <w:szCs w:val="22"/>
                <w:lang w:eastAsia="zh-CN"/>
              </w:rPr>
              <w:t>56L</w:t>
            </w:r>
            <w:r>
              <w:rPr>
                <w:rFonts w:ascii="宋体" w:hAnsi="宋体" w:hint="eastAsia"/>
                <w:color w:val="000000"/>
                <w:szCs w:val="22"/>
                <w:lang w:eastAsia="zh-CN"/>
              </w:rPr>
              <w:t>，</w:t>
            </w:r>
            <w:r>
              <w:rPr>
                <w:rFonts w:ascii="宋体" w:hAnsi="宋体" w:hint="eastAsia"/>
                <w:color w:val="000000"/>
                <w:szCs w:val="22"/>
                <w:lang w:val="en-US" w:eastAsia="zh-CN"/>
              </w:rPr>
              <w:t>精度控制在误差</w:t>
            </w:r>
            <w:r>
              <w:rPr>
                <w:rFonts w:ascii="宋体" w:hAnsi="宋体"/>
                <w:color w:val="000000"/>
                <w:szCs w:val="22"/>
                <w:lang w:val="en-US" w:eastAsia="zh-CN"/>
              </w:rPr>
              <w:t>5%</w:t>
            </w:r>
            <w:r>
              <w:rPr>
                <w:rFonts w:ascii="宋体" w:hAnsi="宋体" w:hint="eastAsia"/>
                <w:color w:val="000000"/>
                <w:szCs w:val="22"/>
                <w:lang w:val="en-US" w:eastAsia="zh-CN"/>
              </w:rPr>
              <w:t>以内。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41" w:edGrp="everyone"/>
            <w:permEnd w:id="40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rFonts w:ascii="宋体"/>
                <w:color w:val="000000"/>
                <w:szCs w:val="22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Cs w:val="22"/>
                <w:lang w:eastAsia="zh-CN"/>
              </w:rPr>
              <w:t>搅拌转速：</w:t>
            </w:r>
            <w:r>
              <w:rPr>
                <w:rFonts w:ascii="宋体"/>
                <w:color w:val="000000"/>
                <w:szCs w:val="22"/>
                <w:lang w:eastAsia="zh-CN"/>
              </w:rPr>
              <w:t>0</w:t>
            </w:r>
            <w:r>
              <w:rPr>
                <w:rFonts w:ascii="宋体" w:hAnsi="宋体" w:hint="eastAsia"/>
                <w:color w:val="000000"/>
                <w:szCs w:val="22"/>
                <w:lang w:eastAsia="zh-CN"/>
              </w:rPr>
              <w:t>～</w:t>
            </w:r>
            <w:r>
              <w:rPr>
                <w:rFonts w:ascii="宋体" w:hAnsi="宋体"/>
                <w:color w:val="000000"/>
                <w:szCs w:val="22"/>
                <w:lang w:eastAsia="zh-CN"/>
              </w:rPr>
              <w:t>300rpm</w:t>
            </w:r>
            <w:r>
              <w:rPr>
                <w:rFonts w:ascii="宋体" w:hAnsi="宋体" w:hint="eastAsia"/>
                <w:color w:val="000000"/>
                <w:szCs w:val="22"/>
                <w:lang w:eastAsia="zh-CN"/>
              </w:rPr>
              <w:t>，</w:t>
            </w:r>
            <w:r>
              <w:rPr>
                <w:rFonts w:ascii="宋体" w:hAnsi="宋体" w:hint="eastAsia"/>
                <w:color w:val="000000"/>
                <w:szCs w:val="22"/>
                <w:lang w:val="en-US" w:eastAsia="zh-CN"/>
              </w:rPr>
              <w:t>精度控制在误差</w:t>
            </w:r>
            <w:r>
              <w:rPr>
                <w:rFonts w:ascii="宋体" w:hAnsi="宋体"/>
                <w:color w:val="000000"/>
                <w:szCs w:val="22"/>
                <w:lang w:val="en-US" w:eastAsia="zh-CN"/>
              </w:rPr>
              <w:t>5%</w:t>
            </w:r>
            <w:r>
              <w:rPr>
                <w:rFonts w:ascii="宋体" w:hAnsi="宋体" w:hint="eastAsia"/>
                <w:color w:val="000000"/>
                <w:szCs w:val="22"/>
                <w:lang w:val="en-US" w:eastAsia="zh-CN"/>
              </w:rPr>
              <w:t>以内。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1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其他运行要求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iCs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</w:tbl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</w:rPr>
      </w:pPr>
      <w:bookmarkStart w:id="31" w:name="_Toc522716122"/>
      <w:bookmarkStart w:id="32" w:name="_Toc522107742"/>
      <w:bookmarkStart w:id="33" w:name="_Toc482370151"/>
      <w:bookmarkStart w:id="34" w:name="_Toc483227237"/>
      <w:bookmarkStart w:id="35" w:name="_Toc482370071"/>
      <w:bookmarkStart w:id="36" w:name="_Toc482370359"/>
      <w:bookmarkStart w:id="37" w:name="_Toc482370767"/>
      <w:bookmarkStart w:id="38" w:name="_Toc482360291"/>
      <w:bookmarkStart w:id="39" w:name="_Toc482369815"/>
      <w:bookmarkStart w:id="40" w:name="_Toc482359946"/>
      <w:bookmarkStart w:id="41" w:name="_Toc481702480"/>
      <w:bookmarkStart w:id="42" w:name="_Toc482717202"/>
      <w:bookmarkStart w:id="43" w:name="_Toc483400317"/>
      <w:bookmarkStart w:id="44" w:name="_Toc482625289"/>
      <w:permEnd w:id="42"/>
      <w:r>
        <w:rPr>
          <w:rFonts w:ascii="Times New Roman" w:hAnsi="Times New Roman" w:hint="eastAsia"/>
          <w:b/>
        </w:rPr>
        <w:t>电气、自动控制要求</w:t>
      </w:r>
      <w:bookmarkEnd w:id="31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7128"/>
        <w:gridCol w:w="2125"/>
      </w:tblGrid>
      <w:tr w:rsidR="004A3E65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</w:rPr>
            </w:pPr>
            <w:permStart w:id="43" w:edGrp="everyone"/>
            <w:permEnd w:id="43"/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自动控制要求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搅拌转速及参数设置为</w:t>
            </w:r>
            <w:r>
              <w:rPr>
                <w:rFonts w:hint="eastAsia"/>
                <w:iCs/>
                <w:szCs w:val="21"/>
                <w:lang w:eastAsia="zh-CN"/>
              </w:rPr>
              <w:t>数字显示，</w:t>
            </w:r>
            <w:r>
              <w:rPr>
                <w:rFonts w:hint="eastAsia"/>
                <w:iCs/>
                <w:szCs w:val="21"/>
                <w:lang w:val="en-US" w:eastAsia="zh-CN"/>
              </w:rPr>
              <w:t>设置完成后按启动键自动运行。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5" w:edGrp="everyone"/>
            <w:permEnd w:id="44"/>
            <w:permEnd w:id="45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计算机化系统要求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7128" w:type="dxa"/>
            <w:vAlign w:val="center"/>
          </w:tcPr>
          <w:p w:rsidR="004A3E65" w:rsidRDefault="00075763">
            <w:pPr>
              <w:spacing w:line="276" w:lineRule="auto"/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N/A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permEnd w:id="46"/>
    </w:tbl>
    <w:p w:rsidR="004A3E65" w:rsidRDefault="004A3E65" w:rsidP="00DA0DD5">
      <w:pPr>
        <w:spacing w:afterLines="50"/>
        <w:rPr>
          <w:b/>
          <w:lang w:eastAsia="zh-CN"/>
        </w:rPr>
      </w:pPr>
    </w:p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</w:rPr>
      </w:pPr>
      <w:bookmarkStart w:id="45" w:name="_Toc522716123"/>
      <w:r>
        <w:rPr>
          <w:rFonts w:ascii="Times New Roman" w:hAnsi="Times New Roman" w:hint="eastAsia"/>
          <w:b/>
        </w:rPr>
        <w:t>安全要求</w:t>
      </w:r>
      <w:bookmarkEnd w:id="32"/>
      <w:bookmarkEnd w:id="45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7128"/>
        <w:gridCol w:w="2125"/>
      </w:tblGrid>
      <w:tr w:rsidR="004A3E65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</w:rPr>
            </w:pPr>
            <w:permStart w:id="47" w:edGrp="everyone"/>
            <w:permEnd w:id="47"/>
            <w:r>
              <w:rPr>
                <w:rFonts w:hint="eastAsia"/>
                <w:b/>
                <w:szCs w:val="21"/>
              </w:rPr>
              <w:lastRenderedPageBreak/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密封连锁及压力保护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ascii="宋体" w:hAnsi="宋体" w:cs="宋体" w:hint="eastAsia"/>
                <w:szCs w:val="21"/>
                <w:lang w:val="en-US" w:eastAsia="zh-CN"/>
              </w:rPr>
              <w:t>能通过密封性检测，耐受</w:t>
            </w:r>
            <w:r>
              <w:rPr>
                <w:rFonts w:ascii="宋体" w:hAnsi="宋体" w:cs="宋体"/>
                <w:szCs w:val="21"/>
                <w:lang w:val="en-US" w:eastAsia="zh-CN"/>
              </w:rPr>
              <w:t>0.25MPa</w:t>
            </w:r>
            <w:r>
              <w:rPr>
                <w:rFonts w:ascii="宋体" w:hAnsi="宋体" w:cs="宋体" w:hint="eastAsia"/>
                <w:szCs w:val="21"/>
                <w:lang w:val="en-US" w:eastAsia="zh-CN"/>
              </w:rPr>
              <w:t>空气压力。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9" w:edGrp="everyone"/>
            <w:permEnd w:id="48"/>
            <w:permEnd w:id="49"/>
          </w:p>
        </w:tc>
        <w:tc>
          <w:tcPr>
            <w:tcW w:w="7128" w:type="dxa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lang w:eastAsia="zh-CN"/>
              </w:rPr>
              <w:t>电气安全应符合</w:t>
            </w:r>
            <w:r>
              <w:rPr>
                <w:rFonts w:ascii="宋体" w:hAnsi="宋体"/>
                <w:color w:val="000000"/>
                <w:lang w:eastAsia="zh-CN"/>
              </w:rPr>
              <w:t>GB4793.1</w:t>
            </w:r>
            <w:r>
              <w:rPr>
                <w:rFonts w:ascii="宋体" w:hAnsi="宋体" w:hint="eastAsia"/>
                <w:color w:val="000000"/>
                <w:lang w:eastAsia="zh-CN"/>
              </w:rPr>
              <w:t>和</w:t>
            </w:r>
            <w:r>
              <w:rPr>
                <w:rFonts w:ascii="宋体" w:hAnsi="宋体"/>
                <w:color w:val="000000"/>
                <w:lang w:eastAsia="zh-CN"/>
              </w:rPr>
              <w:t>GB4793.4</w:t>
            </w:r>
            <w:r>
              <w:rPr>
                <w:rFonts w:ascii="宋体" w:hAnsi="宋体" w:hint="eastAsia"/>
                <w:color w:val="000000"/>
                <w:lang w:eastAsia="zh-CN"/>
              </w:rPr>
              <w:t>的要求；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jc w:val="both"/>
              <w:rPr>
                <w:rFonts w:asci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电磁兼容性应符合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GB/T18268—2000</w:t>
            </w: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的要求。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jc w:val="both"/>
              <w:rPr>
                <w:rFonts w:ascii="宋体"/>
                <w:color w:val="000000"/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有漏电保护功能</w:t>
            </w:r>
            <w:proofErr w:type="spell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0"/>
    </w:tbl>
    <w:p w:rsidR="004A3E65" w:rsidRDefault="004A3E65">
      <w:pPr>
        <w:rPr>
          <w:szCs w:val="21"/>
          <w:lang w:eastAsia="zh-CN"/>
        </w:rPr>
      </w:pPr>
    </w:p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</w:rPr>
      </w:pPr>
      <w:bookmarkStart w:id="46" w:name="_Toc522716124"/>
      <w:bookmarkStart w:id="47" w:name="_Toc522107743"/>
      <w:r>
        <w:rPr>
          <w:rFonts w:ascii="Times New Roman" w:hAnsi="Times New Roman" w:hint="eastAsia"/>
          <w:b/>
        </w:rPr>
        <w:t>文件要求</w:t>
      </w:r>
      <w:bookmarkEnd w:id="46"/>
      <w:bookmarkEnd w:id="47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7128"/>
        <w:gridCol w:w="2125"/>
      </w:tblGrid>
      <w:tr w:rsidR="004A3E65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</w:rPr>
            </w:pPr>
            <w:permStart w:id="51" w:edGrp="everyone"/>
            <w:permEnd w:id="51"/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2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投标文件、合同及订单。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3" w:edGrp="everyone"/>
            <w:permEnd w:id="52"/>
          </w:p>
        </w:tc>
        <w:tc>
          <w:tcPr>
            <w:tcW w:w="7128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卖方发运清单及相关检验报告。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系统功能配置清单</w:t>
            </w:r>
            <w:r>
              <w:rPr>
                <w:szCs w:val="21"/>
                <w:lang w:eastAsia="zh-CN"/>
              </w:rPr>
              <w:t>&amp;</w:t>
            </w:r>
            <w:r>
              <w:rPr>
                <w:rFonts w:hint="eastAsia"/>
                <w:szCs w:val="21"/>
                <w:lang w:eastAsia="zh-CN"/>
              </w:rPr>
              <w:t>说明，包含各组件</w:t>
            </w:r>
            <w:r>
              <w:rPr>
                <w:szCs w:val="21"/>
                <w:lang w:eastAsia="zh-CN"/>
              </w:rPr>
              <w:t>/</w:t>
            </w:r>
            <w:r>
              <w:rPr>
                <w:rFonts w:hint="eastAsia"/>
                <w:szCs w:val="21"/>
                <w:lang w:eastAsia="zh-CN"/>
              </w:rPr>
              <w:t>功能名称、编号、型号、规格、品牌、材质等。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设备标准技术文件，包括：设计与功能说明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图纸：各种确认、维修等活动所需的电子版及打印版图纸（实物图、尺寸图、电气图、布局图、安装连接图、细节图、</w:t>
            </w:r>
            <w:r>
              <w:rPr>
                <w:szCs w:val="21"/>
                <w:lang w:eastAsia="zh-CN"/>
              </w:rPr>
              <w:t>PLC</w:t>
            </w:r>
            <w:r>
              <w:rPr>
                <w:rFonts w:hint="eastAsia"/>
                <w:szCs w:val="21"/>
                <w:lang w:eastAsia="zh-CN"/>
              </w:rPr>
              <w:t>图等、</w:t>
            </w:r>
            <w:r>
              <w:rPr>
                <w:szCs w:val="21"/>
                <w:lang w:eastAsia="zh-CN"/>
              </w:rPr>
              <w:t>P&amp;ID</w:t>
            </w:r>
            <w:r>
              <w:rPr>
                <w:rFonts w:hint="eastAsia"/>
                <w:szCs w:val="21"/>
                <w:lang w:eastAsia="zh-CN"/>
              </w:rPr>
              <w:t>图、控制原理图）等；图纸说明及清单。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组件清单、易损件清单、备用零件、消耗品清单：包括名称、编号、对应厂家名称、生产地、规格及必要说明。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设备厂家文件：工厂相关检测报告、材质清单材质证书（写明材料有效期）、各种标示、出厂合格证、各组件相关报告及合格证、仪表校验证书和报告。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设备操作手册（</w:t>
            </w:r>
            <w:r>
              <w:rPr>
                <w:szCs w:val="21"/>
                <w:lang w:eastAsia="zh-CN"/>
              </w:rPr>
              <w:t>SOP</w:t>
            </w:r>
            <w:r>
              <w:rPr>
                <w:rFonts w:hint="eastAsia"/>
                <w:szCs w:val="21"/>
                <w:lang w:eastAsia="zh-CN"/>
              </w:rPr>
              <w:t>）：语言为中文，应说明校准周期，并能提供校准服务（此项服务可付费）。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jc w:val="both"/>
              <w:rPr>
                <w:rFonts w:asci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仪器仪表清单和相关校验报告及计量证书（提供所有在该设备上安装的仪表、传感器的校验证书，且证书有效期</w:t>
            </w:r>
            <w:proofErr w:type="gramStart"/>
            <w:r>
              <w:rPr>
                <w:rFonts w:ascii="宋体" w:hAnsi="宋体" w:cs="宋体" w:hint="eastAsia"/>
                <w:szCs w:val="21"/>
                <w:lang w:eastAsia="zh-CN"/>
              </w:rPr>
              <w:t>自设备</w:t>
            </w:r>
            <w:proofErr w:type="gramEnd"/>
            <w:r>
              <w:rPr>
                <w:rFonts w:ascii="宋体" w:hAnsi="宋体" w:cs="宋体" w:hint="eastAsia"/>
                <w:szCs w:val="21"/>
                <w:lang w:eastAsia="zh-CN"/>
              </w:rPr>
              <w:t>到货之日起不少于</w:t>
            </w:r>
            <w:r>
              <w:rPr>
                <w:rFonts w:ascii="宋体" w:hAnsi="宋体" w:cs="宋体"/>
                <w:szCs w:val="21"/>
                <w:lang w:eastAsia="zh-CN"/>
              </w:rPr>
              <w:t>8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个月）。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360" w:lineRule="auto"/>
              <w:rPr>
                <w:rFonts w:asci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安全报告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360" w:lineRule="auto"/>
              <w:rPr>
                <w:rFonts w:asci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设备交付计划表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360" w:lineRule="auto"/>
              <w:rPr>
                <w:rFonts w:ascii="宋体" w:cs="宋体"/>
                <w:szCs w:val="21"/>
                <w:lang w:eastAsia="zh-CN"/>
              </w:rPr>
            </w:pPr>
            <w:r w:rsidRPr="00075763">
              <w:rPr>
                <w:rFonts w:ascii="宋体" w:hAnsi="宋体" w:cs="宋体" w:hint="eastAsia"/>
                <w:szCs w:val="21"/>
                <w:lang w:eastAsia="zh-CN"/>
              </w:rPr>
              <w:t>工厂验收测试（</w:t>
            </w:r>
            <w:r w:rsidRPr="00075763">
              <w:rPr>
                <w:rFonts w:ascii="宋体" w:hAnsi="宋体" w:cs="宋体"/>
                <w:szCs w:val="21"/>
                <w:lang w:eastAsia="zh-CN"/>
              </w:rPr>
              <w:t>FAT</w:t>
            </w:r>
            <w:r w:rsidRPr="00075763">
              <w:rPr>
                <w:rFonts w:ascii="宋体" w:hAnsi="宋体" w:cs="宋体" w:hint="eastAsia"/>
                <w:szCs w:val="21"/>
                <w:lang w:eastAsia="zh-CN"/>
              </w:rPr>
              <w:t>）报告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和现场验收测试（</w:t>
            </w:r>
            <w:r>
              <w:rPr>
                <w:rFonts w:ascii="宋体" w:hAnsi="宋体" w:cs="宋体"/>
                <w:szCs w:val="21"/>
                <w:lang w:eastAsia="zh-CN"/>
              </w:rPr>
              <w:t>SAT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）报告。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rPr>
                <w:rFonts w:asci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调试文件：调试计划、调试方案、设备测试记录，检测清单，测试报告，调试总结报告、现场验收报告等。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360" w:lineRule="auto"/>
              <w:rPr>
                <w:rFonts w:ascii="宋体" w:cs="宋体"/>
                <w:color w:val="FF0000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使用操作说明书及维护保养说明（即运行及维护手册）</w:t>
            </w:r>
            <w:r>
              <w:rPr>
                <w:rFonts w:ascii="宋体" w:hAnsi="宋体" w:cs="宋体"/>
                <w:szCs w:val="21"/>
                <w:lang w:eastAsia="zh-CN"/>
              </w:rPr>
              <w:t>3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份。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360" w:lineRule="auto"/>
              <w:rPr>
                <w:rFonts w:ascii="宋体" w:cs="宋体"/>
                <w:color w:val="FF0000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提供设备及其零部件使用寿命清单。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rPr>
                <w:rFonts w:asci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文件具体要求：</w:t>
            </w:r>
          </w:p>
          <w:p w:rsidR="004A3E65" w:rsidRDefault="004A3E65">
            <w:pPr>
              <w:rPr>
                <w:rFonts w:asci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1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仪器相关方案中，应明确本仪器的配置、规格，并且通过分析阐述每一个仪器环节的必要性；</w:t>
            </w:r>
          </w:p>
          <w:p w:rsidR="004A3E65" w:rsidRDefault="004A3E65">
            <w:pPr>
              <w:rPr>
                <w:rFonts w:asci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2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标书中明确仪器所有组件的品牌、材质、型号，并且注明每一个组件的保修期。</w:t>
            </w:r>
          </w:p>
          <w:p w:rsidR="004A3E65" w:rsidRDefault="004A3E65">
            <w:pPr>
              <w:rPr>
                <w:rFonts w:ascii="宋体" w:cs="宋体"/>
                <w:color w:val="FF0000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3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仪器供应商应提供一份工作计划，以便于我公司做好相关准备工作。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permEnd w:id="53"/>
    </w:tbl>
    <w:p w:rsidR="004A3E65" w:rsidRDefault="004A3E65">
      <w:pPr>
        <w:rPr>
          <w:szCs w:val="21"/>
          <w:lang w:eastAsia="zh-CN"/>
        </w:rPr>
      </w:pPr>
    </w:p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</w:rPr>
      </w:pPr>
      <w:bookmarkStart w:id="48" w:name="_Toc522716125"/>
      <w:r>
        <w:rPr>
          <w:rFonts w:ascii="Times New Roman" w:hAnsi="Times New Roman" w:hint="eastAsia"/>
          <w:b/>
          <w:szCs w:val="21"/>
        </w:rPr>
        <w:t>服务要求</w:t>
      </w:r>
      <w:bookmarkEnd w:id="48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7128"/>
        <w:gridCol w:w="2125"/>
      </w:tblGrid>
      <w:tr w:rsidR="004A3E65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</w:rPr>
            </w:pPr>
            <w:permStart w:id="54" w:edGrp="everyone"/>
            <w:permEnd w:id="54"/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4A3E65" w:rsidRDefault="004A3E6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关键程度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培训要求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5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6" w:edGrp="everyone"/>
            <w:permEnd w:id="55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rFonts w:hint="eastAsia"/>
                <w:szCs w:val="21"/>
                <w:lang w:eastAsia="zh-CN"/>
              </w:rPr>
              <w:t>知识</w:t>
            </w:r>
            <w:r>
              <w:rPr>
                <w:rFonts w:hint="eastAsia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7" w:edGrp="everyone"/>
            <w:permEnd w:id="56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rFonts w:hint="eastAsia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7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运输要求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8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8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验证要求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9" w:edGrp="everyone"/>
          </w:p>
        </w:tc>
        <w:tc>
          <w:tcPr>
            <w:tcW w:w="7128" w:type="dxa"/>
            <w:vAlign w:val="center"/>
          </w:tcPr>
          <w:p w:rsidR="004A3E65" w:rsidRDefault="00075763">
            <w:pPr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permEnd w:id="59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售后服务及备件要求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60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设备保质期从设备验收合格之日起计算。设备质保期为一年，一年内免费保修，一年后应提供良好的售后服务。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61" w:edGrp="everyone"/>
            <w:permEnd w:id="60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售后服务必须响应及时，要求设备出现须厂家维修的故障后，应在</w:t>
            </w:r>
            <w:r>
              <w:rPr>
                <w:szCs w:val="21"/>
                <w:lang w:eastAsia="zh-CN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小时内明确答</w:t>
            </w:r>
            <w:r>
              <w:rPr>
                <w:rFonts w:ascii="宋体" w:hAnsi="宋体" w:hint="eastAsia"/>
                <w:szCs w:val="21"/>
                <w:lang w:eastAsia="zh-CN"/>
              </w:rPr>
              <w:t>复，</w:t>
            </w:r>
            <w:r>
              <w:rPr>
                <w:rFonts w:hint="eastAsia"/>
                <w:szCs w:val="21"/>
                <w:lang w:eastAsia="zh-CN"/>
              </w:rPr>
              <w:t>当电话沟通无法解决时，须</w:t>
            </w:r>
            <w:r>
              <w:rPr>
                <w:szCs w:val="21"/>
                <w:lang w:eastAsia="zh-CN"/>
              </w:rPr>
              <w:t>48</w:t>
            </w:r>
            <w:r>
              <w:rPr>
                <w:rFonts w:hint="eastAsia"/>
                <w:szCs w:val="21"/>
                <w:lang w:eastAsia="zh-CN"/>
              </w:rPr>
              <w:t>小时内及时派人至现场解决。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62" w:edGrp="everyone"/>
            <w:permEnd w:id="61"/>
          </w:p>
        </w:tc>
        <w:tc>
          <w:tcPr>
            <w:tcW w:w="7128" w:type="dxa"/>
            <w:vAlign w:val="center"/>
          </w:tcPr>
          <w:p w:rsidR="004A3E65" w:rsidRDefault="004A3E65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一年免费保修期后，厂家应终生提供及时的维修、维护，厂家应定期回访，解决设备运行当中可能出现的疑问，排除潜在故障，使设备保持良好工作状态。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63" w:edGrp="everyone"/>
            <w:permEnd w:id="62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要求设备在签订合同后</w:t>
            </w:r>
            <w:r>
              <w:rPr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个月内到货。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63"/>
      <w:tr w:rsidR="004A3E65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4A3E65" w:rsidRDefault="004A3E65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验收要求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64" w:edGrp="everyone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65" w:edGrp="everyone"/>
            <w:permEnd w:id="64"/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供应商进厂安装需遵守安全和安装规定。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</w:p>
        </w:tc>
      </w:tr>
      <w:tr w:rsidR="004A3E65">
        <w:trPr>
          <w:cantSplit/>
          <w:trHeight w:val="680"/>
          <w:jc w:val="center"/>
        </w:trPr>
        <w:tc>
          <w:tcPr>
            <w:tcW w:w="1310" w:type="dxa"/>
            <w:vAlign w:val="center"/>
          </w:tcPr>
          <w:p w:rsidR="004A3E65" w:rsidRDefault="004A3E65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 w:rsidR="004A3E65" w:rsidRDefault="004A3E65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确认验收合格应包含所有附件及备件。</w:t>
            </w:r>
          </w:p>
        </w:tc>
        <w:tc>
          <w:tcPr>
            <w:tcW w:w="2125" w:type="dxa"/>
            <w:vAlign w:val="center"/>
          </w:tcPr>
          <w:p w:rsidR="004A3E65" w:rsidRDefault="004A3E6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65"/>
    </w:tbl>
    <w:p w:rsidR="004A3E65" w:rsidRDefault="004A3E65"/>
    <w:p w:rsidR="004A3E65" w:rsidRDefault="004A3E65" w:rsidP="00DA0DD5">
      <w:pPr>
        <w:pStyle w:val="af"/>
        <w:numPr>
          <w:ilvl w:val="0"/>
          <w:numId w:val="3"/>
        </w:numPr>
        <w:spacing w:afterLines="50"/>
        <w:ind w:left="426" w:hangingChars="202" w:hanging="426"/>
        <w:outlineLvl w:val="0"/>
        <w:rPr>
          <w:rFonts w:ascii="Times New Roman" w:hAnsi="Times New Roman"/>
          <w:b/>
        </w:rPr>
      </w:pPr>
      <w:bookmarkStart w:id="49" w:name="_Toc522107746"/>
      <w:bookmarkStart w:id="50" w:name="_Toc522716126"/>
      <w:r>
        <w:rPr>
          <w:rFonts w:ascii="Times New Roman" w:hAnsi="Times New Roman" w:hint="eastAsia"/>
          <w:b/>
        </w:rPr>
        <w:t>附件</w:t>
      </w:r>
      <w:bookmarkEnd w:id="49"/>
      <w:bookmarkEnd w:id="50"/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4A3E65" w:rsidRDefault="004A3E65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  <w:permStart w:id="66" w:edGrp="everyone"/>
      <w:r>
        <w:rPr>
          <w:rFonts w:hint="eastAsia"/>
          <w:szCs w:val="21"/>
          <w:lang w:eastAsia="zh-CN"/>
        </w:rPr>
        <w:t>不适用</w:t>
      </w:r>
      <w:permEnd w:id="66"/>
    </w:p>
    <w:sectPr w:rsidR="004A3E65" w:rsidSect="00BC5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567" w:bottom="1134" w:left="993" w:header="851" w:footer="992" w:gutter="0"/>
      <w:pgNumType w:start="1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E65" w:rsidRDefault="004A3E65" w:rsidP="00BC55BE">
      <w:r>
        <w:separator/>
      </w:r>
    </w:p>
  </w:endnote>
  <w:endnote w:type="continuationSeparator" w:id="0">
    <w:p w:rsidR="004A3E65" w:rsidRDefault="004A3E65" w:rsidP="00B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D5" w:rsidRDefault="00DA0DD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65" w:rsidRDefault="00B66EE2">
    <w:pPr>
      <w:pStyle w:val="a8"/>
      <w:jc w:val="center"/>
      <w:rPr>
        <w:sz w:val="18"/>
        <w:szCs w:val="18"/>
      </w:rPr>
    </w:pPr>
    <w:r w:rsidRPr="00B66EE2">
      <w:rPr>
        <w:noProof/>
        <w:lang w:val="en-US" w:eastAsia="zh-CN"/>
      </w:rPr>
      <w:pict>
        <v:line id="_x0000_s2049" style="position:absolute;left:0;text-align:left;z-index:251660288" from="0,.05pt" to="510.25pt,.05pt"/>
      </w:pict>
    </w:r>
    <w:r w:rsidR="004A3E65">
      <w:rPr>
        <w:rFonts w:hint="eastAsia"/>
        <w:sz w:val="18"/>
        <w:szCs w:val="18"/>
      </w:rPr>
      <w:t>本文件为受控文件，仅供武汉生物制品研究所有限责任公司使用并为版权所有，严禁无授权使用、泄露或复印，违者必究。</w:t>
    </w:r>
  </w:p>
  <w:p w:rsidR="004A3E65" w:rsidRDefault="004A3E65">
    <w:pPr>
      <w:pStyle w:val="a8"/>
      <w:tabs>
        <w:tab w:val="clear" w:pos="8640"/>
        <w:tab w:val="right" w:pos="9356"/>
      </w:tabs>
      <w:ind w:right="-285"/>
      <w:rPr>
        <w:sz w:val="18"/>
        <w:szCs w:val="18"/>
        <w:lang w:eastAsia="zh-C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D5" w:rsidRDefault="00DA0DD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E65" w:rsidRDefault="004A3E65" w:rsidP="00BC55BE">
      <w:r>
        <w:separator/>
      </w:r>
    </w:p>
  </w:footnote>
  <w:footnote w:type="continuationSeparator" w:id="0">
    <w:p w:rsidR="004A3E65" w:rsidRDefault="004A3E65" w:rsidP="00B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D5" w:rsidRDefault="00DA0DD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937"/>
      <w:gridCol w:w="5291"/>
      <w:gridCol w:w="2160"/>
      <w:gridCol w:w="2280"/>
    </w:tblGrid>
    <w:tr w:rsidR="004A3E65">
      <w:trPr>
        <w:trHeight w:val="340"/>
      </w:trPr>
      <w:tc>
        <w:tcPr>
          <w:tcW w:w="937" w:type="dxa"/>
          <w:vAlign w:val="center"/>
        </w:tcPr>
        <w:p w:rsidR="004A3E65" w:rsidRPr="001E18F0" w:rsidRDefault="00B66EE2">
          <w:pPr>
            <w:pStyle w:val="a9"/>
            <w:rPr>
              <w:sz w:val="21"/>
            </w:rPr>
          </w:pPr>
          <w:r w:rsidRPr="00B66EE2">
            <w:rPr>
              <w:noProof/>
              <w:sz w:val="21"/>
              <w:lang w:val="en-US" w:eastAsia="zh-C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" o:spid="_x0000_i1025" type="#_x0000_t75" style="width:36pt;height:36pt;visibility:visible">
                <v:imagedata r:id="rId1" o:title="" gain="2147483647f"/>
              </v:shape>
            </w:pict>
          </w:r>
        </w:p>
      </w:tc>
      <w:tc>
        <w:tcPr>
          <w:tcW w:w="5291" w:type="dxa"/>
          <w:vAlign w:val="center"/>
        </w:tcPr>
        <w:p w:rsidR="004A3E65" w:rsidRPr="001E18F0" w:rsidRDefault="004A3E65">
          <w:pPr>
            <w:pStyle w:val="a9"/>
            <w:jc w:val="center"/>
            <w:rPr>
              <w:rFonts w:ascii="宋体"/>
              <w:b/>
              <w:sz w:val="21"/>
              <w:szCs w:val="21"/>
              <w:lang w:eastAsia="zh-CN"/>
            </w:rPr>
          </w:pPr>
          <w:r w:rsidRPr="001E18F0">
            <w:rPr>
              <w:rFonts w:ascii="宋体" w:hAnsi="宋体" w:hint="eastAsia"/>
              <w:b/>
              <w:sz w:val="21"/>
              <w:szCs w:val="21"/>
              <w:lang w:eastAsia="zh-CN"/>
            </w:rPr>
            <w:t>武汉生物制品研究所有限责任公司</w:t>
          </w:r>
        </w:p>
        <w:p w:rsidR="004A3E65" w:rsidRPr="001E18F0" w:rsidRDefault="004A3E65">
          <w:pPr>
            <w:pStyle w:val="a9"/>
            <w:jc w:val="center"/>
            <w:rPr>
              <w:sz w:val="21"/>
            </w:rPr>
          </w:pPr>
          <w:r w:rsidRPr="001E18F0">
            <w:rPr>
              <w:rFonts w:ascii="宋体" w:hAnsi="宋体"/>
              <w:b/>
              <w:sz w:val="21"/>
              <w:szCs w:val="21"/>
            </w:rPr>
            <w:t>Wuhan Institute of Biological Products Co.,Ltd.</w:t>
          </w:r>
        </w:p>
      </w:tc>
      <w:tc>
        <w:tcPr>
          <w:tcW w:w="4440" w:type="dxa"/>
          <w:gridSpan w:val="2"/>
          <w:vAlign w:val="center"/>
        </w:tcPr>
        <w:p w:rsidR="004A3E65" w:rsidRPr="001E18F0" w:rsidRDefault="004A3E65">
          <w:pPr>
            <w:pStyle w:val="a9"/>
            <w:jc w:val="both"/>
            <w:rPr>
              <w:rStyle w:val="ab"/>
              <w:rFonts w:ascii="宋体"/>
              <w:sz w:val="21"/>
              <w:szCs w:val="21"/>
            </w:rPr>
          </w:pPr>
          <w:r w:rsidRPr="001E18F0">
            <w:rPr>
              <w:rStyle w:val="ab"/>
              <w:rFonts w:ascii="宋体" w:hAnsi="宋体" w:hint="eastAsia"/>
              <w:sz w:val="21"/>
              <w:szCs w:val="21"/>
            </w:rPr>
            <w:t>文件编号：</w:t>
          </w:r>
          <w:r w:rsidRPr="001E18F0">
            <w:rPr>
              <w:rFonts w:ascii="宋体" w:hAnsi="宋体"/>
              <w:color w:val="000000"/>
              <w:sz w:val="21"/>
              <w:szCs w:val="21"/>
            </w:rPr>
            <w:t>E(SOP-06-12-0005)01</w:t>
          </w:r>
        </w:p>
      </w:tc>
    </w:tr>
    <w:tr w:rsidR="004A3E65">
      <w:trPr>
        <w:trHeight w:val="340"/>
      </w:trPr>
      <w:tc>
        <w:tcPr>
          <w:tcW w:w="6228" w:type="dxa"/>
          <w:gridSpan w:val="2"/>
          <w:vMerge w:val="restart"/>
          <w:vAlign w:val="center"/>
        </w:tcPr>
        <w:p w:rsidR="004A3E65" w:rsidRPr="001E18F0" w:rsidRDefault="004A3E65">
          <w:pPr>
            <w:pStyle w:val="a9"/>
            <w:jc w:val="center"/>
            <w:rPr>
              <w:sz w:val="21"/>
              <w:szCs w:val="21"/>
              <w:lang w:eastAsia="zh-CN"/>
            </w:rPr>
          </w:pPr>
          <w:r w:rsidRPr="001E18F0">
            <w:rPr>
              <w:rFonts w:ascii="宋体" w:hAnsi="宋体" w:cs="宋体" w:hint="eastAsia"/>
              <w:b/>
              <w:bCs/>
              <w:sz w:val="21"/>
              <w:lang w:eastAsia="zh-CN"/>
            </w:rPr>
            <w:t>菌苗楼小容量注射剂分装车间稀释间不锈钢搅拌罐</w:t>
          </w:r>
          <w:r w:rsidRPr="001E18F0">
            <w:rPr>
              <w:rFonts w:ascii="宋体" w:hAnsi="宋体" w:hint="eastAsia"/>
              <w:b/>
              <w:sz w:val="21"/>
              <w:szCs w:val="21"/>
              <w:lang w:eastAsia="zh-CN"/>
            </w:rPr>
            <w:t>用户需求说明（</w:t>
          </w:r>
          <w:r w:rsidRPr="001E18F0">
            <w:rPr>
              <w:rFonts w:ascii="宋体" w:hAnsi="宋体"/>
              <w:b/>
              <w:sz w:val="21"/>
              <w:szCs w:val="21"/>
              <w:lang w:eastAsia="zh-CN"/>
            </w:rPr>
            <w:t>URS</w:t>
          </w:r>
          <w:r w:rsidRPr="001E18F0">
            <w:rPr>
              <w:rFonts w:ascii="宋体" w:hAnsi="宋体" w:hint="eastAsia"/>
              <w:b/>
              <w:sz w:val="21"/>
              <w:szCs w:val="21"/>
              <w:lang w:eastAsia="zh-CN"/>
            </w:rPr>
            <w:t>）</w:t>
          </w:r>
        </w:p>
      </w:tc>
      <w:tc>
        <w:tcPr>
          <w:tcW w:w="2160" w:type="dxa"/>
          <w:vAlign w:val="center"/>
        </w:tcPr>
        <w:p w:rsidR="004A3E65" w:rsidRPr="001E18F0" w:rsidRDefault="004A3E65">
          <w:pPr>
            <w:pStyle w:val="a9"/>
            <w:jc w:val="both"/>
            <w:rPr>
              <w:rStyle w:val="ab"/>
              <w:rFonts w:ascii="宋体"/>
              <w:sz w:val="21"/>
              <w:szCs w:val="21"/>
              <w:lang w:eastAsia="zh-CN"/>
            </w:rPr>
          </w:pPr>
          <w:r w:rsidRPr="001E18F0">
            <w:rPr>
              <w:rStyle w:val="ab"/>
              <w:rFonts w:hint="eastAsia"/>
              <w:sz w:val="21"/>
            </w:rPr>
            <w:t>修订号：</w:t>
          </w:r>
          <w:r w:rsidRPr="001E18F0">
            <w:rPr>
              <w:rFonts w:ascii="宋体" w:hAnsi="宋体"/>
              <w:sz w:val="21"/>
              <w:szCs w:val="21"/>
            </w:rPr>
            <w:t>4.00</w:t>
          </w:r>
        </w:p>
      </w:tc>
      <w:tc>
        <w:tcPr>
          <w:tcW w:w="2280" w:type="dxa"/>
          <w:vAlign w:val="center"/>
        </w:tcPr>
        <w:p w:rsidR="004A3E65" w:rsidRPr="001E18F0" w:rsidRDefault="004A3E65">
          <w:pPr>
            <w:pStyle w:val="a9"/>
            <w:jc w:val="both"/>
            <w:rPr>
              <w:rStyle w:val="ab"/>
              <w:rFonts w:ascii="宋体"/>
              <w:sz w:val="21"/>
              <w:szCs w:val="21"/>
            </w:rPr>
          </w:pPr>
          <w:r w:rsidRPr="001E18F0">
            <w:rPr>
              <w:rStyle w:val="ab"/>
              <w:rFonts w:hint="eastAsia"/>
              <w:sz w:val="21"/>
              <w:lang w:eastAsia="zh-CN"/>
            </w:rPr>
            <w:t>页码：</w:t>
          </w:r>
          <w:r w:rsidRPr="001E18F0">
            <w:rPr>
              <w:rStyle w:val="ab"/>
              <w:rFonts w:ascii="宋体" w:hAnsi="宋体" w:hint="eastAsia"/>
              <w:sz w:val="21"/>
              <w:szCs w:val="21"/>
            </w:rPr>
            <w:t>第</w:t>
          </w:r>
          <w:r w:rsidR="00B66EE2" w:rsidRPr="001E18F0">
            <w:rPr>
              <w:rStyle w:val="ab"/>
              <w:rFonts w:ascii="宋体" w:hAnsi="宋体"/>
              <w:sz w:val="21"/>
              <w:szCs w:val="21"/>
            </w:rPr>
            <w:fldChar w:fldCharType="begin"/>
          </w:r>
          <w:r w:rsidRPr="001E18F0">
            <w:rPr>
              <w:rStyle w:val="ab"/>
              <w:rFonts w:ascii="宋体" w:hAnsi="宋体"/>
              <w:sz w:val="21"/>
              <w:szCs w:val="21"/>
            </w:rPr>
            <w:instrText xml:space="preserve"> PAGE </w:instrText>
          </w:r>
          <w:r w:rsidR="00B66EE2" w:rsidRPr="001E18F0">
            <w:rPr>
              <w:rStyle w:val="ab"/>
              <w:rFonts w:ascii="宋体" w:hAnsi="宋体"/>
              <w:sz w:val="21"/>
              <w:szCs w:val="21"/>
            </w:rPr>
            <w:fldChar w:fldCharType="separate"/>
          </w:r>
          <w:r w:rsidR="00DA0DD5">
            <w:rPr>
              <w:rStyle w:val="ab"/>
              <w:rFonts w:ascii="宋体" w:hAnsi="宋体"/>
              <w:noProof/>
              <w:sz w:val="21"/>
              <w:szCs w:val="21"/>
            </w:rPr>
            <w:t>5</w:t>
          </w:r>
          <w:r w:rsidR="00B66EE2" w:rsidRPr="001E18F0">
            <w:rPr>
              <w:rStyle w:val="ab"/>
              <w:rFonts w:ascii="宋体" w:hAnsi="宋体"/>
              <w:sz w:val="21"/>
              <w:szCs w:val="21"/>
            </w:rPr>
            <w:fldChar w:fldCharType="end"/>
          </w:r>
          <w:r w:rsidRPr="001E18F0">
            <w:rPr>
              <w:rStyle w:val="ab"/>
              <w:rFonts w:ascii="宋体" w:hAnsi="宋体" w:hint="eastAsia"/>
              <w:sz w:val="21"/>
              <w:szCs w:val="21"/>
            </w:rPr>
            <w:t>页</w:t>
          </w:r>
          <w:r w:rsidRPr="001E18F0">
            <w:rPr>
              <w:rStyle w:val="ab"/>
              <w:rFonts w:ascii="宋体" w:hAnsi="宋体"/>
              <w:sz w:val="21"/>
              <w:szCs w:val="21"/>
            </w:rPr>
            <w:t xml:space="preserve"> </w:t>
          </w:r>
          <w:r w:rsidRPr="001E18F0">
            <w:rPr>
              <w:rStyle w:val="ab"/>
              <w:rFonts w:ascii="宋体" w:hAnsi="宋体" w:hint="eastAsia"/>
              <w:sz w:val="21"/>
              <w:szCs w:val="21"/>
            </w:rPr>
            <w:t>共</w:t>
          </w:r>
          <w:r w:rsidRPr="001E18F0">
            <w:rPr>
              <w:rStyle w:val="ab"/>
              <w:rFonts w:ascii="宋体" w:hAnsi="宋体"/>
              <w:sz w:val="21"/>
              <w:szCs w:val="21"/>
            </w:rPr>
            <w:t xml:space="preserve"> </w:t>
          </w:r>
          <w:r w:rsidR="00B66EE2" w:rsidRPr="001E18F0">
            <w:rPr>
              <w:rStyle w:val="ab"/>
              <w:rFonts w:ascii="宋体" w:hAnsi="宋体"/>
              <w:sz w:val="21"/>
              <w:szCs w:val="21"/>
            </w:rPr>
            <w:fldChar w:fldCharType="begin"/>
          </w:r>
          <w:r w:rsidRPr="001E18F0">
            <w:rPr>
              <w:rStyle w:val="ab"/>
              <w:rFonts w:ascii="宋体" w:hAnsi="宋体"/>
              <w:sz w:val="21"/>
              <w:szCs w:val="21"/>
            </w:rPr>
            <w:instrText xml:space="preserve"> NUMPAGES </w:instrText>
          </w:r>
          <w:r w:rsidR="00B66EE2" w:rsidRPr="001E18F0">
            <w:rPr>
              <w:rStyle w:val="ab"/>
              <w:rFonts w:ascii="宋体" w:hAnsi="宋体"/>
              <w:sz w:val="21"/>
              <w:szCs w:val="21"/>
            </w:rPr>
            <w:fldChar w:fldCharType="separate"/>
          </w:r>
          <w:r w:rsidR="00DA0DD5">
            <w:rPr>
              <w:rStyle w:val="ab"/>
              <w:rFonts w:ascii="宋体" w:hAnsi="宋体"/>
              <w:noProof/>
              <w:sz w:val="21"/>
              <w:szCs w:val="21"/>
            </w:rPr>
            <w:t>10</w:t>
          </w:r>
          <w:r w:rsidR="00B66EE2" w:rsidRPr="001E18F0">
            <w:rPr>
              <w:rStyle w:val="ab"/>
              <w:rFonts w:ascii="宋体" w:hAnsi="宋体"/>
              <w:sz w:val="21"/>
              <w:szCs w:val="21"/>
            </w:rPr>
            <w:fldChar w:fldCharType="end"/>
          </w:r>
          <w:r w:rsidRPr="001E18F0">
            <w:rPr>
              <w:rStyle w:val="ab"/>
              <w:rFonts w:ascii="宋体" w:hAnsi="宋体" w:hint="eastAsia"/>
              <w:sz w:val="21"/>
              <w:szCs w:val="21"/>
            </w:rPr>
            <w:t>页</w:t>
          </w:r>
        </w:p>
      </w:tc>
    </w:tr>
    <w:tr w:rsidR="004A3E65">
      <w:trPr>
        <w:trHeight w:val="340"/>
      </w:trPr>
      <w:tc>
        <w:tcPr>
          <w:tcW w:w="6228" w:type="dxa"/>
          <w:gridSpan w:val="2"/>
          <w:vMerge/>
        </w:tcPr>
        <w:p w:rsidR="004A3E65" w:rsidRPr="001E18F0" w:rsidRDefault="004A3E65">
          <w:pPr>
            <w:pStyle w:val="a9"/>
            <w:rPr>
              <w:sz w:val="21"/>
            </w:rPr>
          </w:pPr>
        </w:p>
      </w:tc>
      <w:tc>
        <w:tcPr>
          <w:tcW w:w="4440" w:type="dxa"/>
          <w:gridSpan w:val="2"/>
          <w:vAlign w:val="center"/>
        </w:tcPr>
        <w:p w:rsidR="004A3E65" w:rsidRPr="001E18F0" w:rsidRDefault="004A3E65">
          <w:pPr>
            <w:pStyle w:val="a9"/>
            <w:jc w:val="both"/>
            <w:rPr>
              <w:rStyle w:val="ab"/>
              <w:rFonts w:ascii="宋体"/>
              <w:sz w:val="21"/>
              <w:szCs w:val="21"/>
              <w:lang w:eastAsia="zh-CN"/>
            </w:rPr>
          </w:pPr>
          <w:r w:rsidRPr="001E18F0">
            <w:rPr>
              <w:rStyle w:val="ab"/>
              <w:rFonts w:ascii="宋体" w:hAnsi="宋体" w:hint="eastAsia"/>
              <w:sz w:val="21"/>
              <w:szCs w:val="21"/>
              <w:lang w:eastAsia="zh-CN"/>
            </w:rPr>
            <w:t>生效日期：</w:t>
          </w:r>
          <w:r w:rsidRPr="001E18F0">
            <w:rPr>
              <w:rFonts w:ascii="宋体" w:hAnsi="宋体"/>
              <w:sz w:val="21"/>
              <w:szCs w:val="21"/>
            </w:rPr>
            <w:t>2018-12-22</w:t>
          </w:r>
        </w:p>
      </w:tc>
    </w:tr>
  </w:tbl>
  <w:p w:rsidR="004A3E65" w:rsidRDefault="004A3E6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D5" w:rsidRDefault="00DA0DD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89A"/>
    <w:multiLevelType w:val="multilevel"/>
    <w:tmpl w:val="0892689A"/>
    <w:lvl w:ilvl="0">
      <w:start w:val="1"/>
      <w:numFmt w:val="decimal"/>
      <w:lvlText w:val="6.%1"/>
      <w:lvlJc w:val="left"/>
      <w:pPr>
        <w:ind w:left="10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8FC583D"/>
    <w:multiLevelType w:val="multilevel"/>
    <w:tmpl w:val="08FC583D"/>
    <w:lvl w:ilvl="0">
      <w:start w:val="1"/>
      <w:numFmt w:val="decimal"/>
      <w:pStyle w:val="1"/>
      <w:lvlText w:val="%1."/>
      <w:lvlJc w:val="left"/>
      <w:pPr>
        <w:tabs>
          <w:tab w:val="left" w:pos="425"/>
        </w:tabs>
        <w:ind w:left="425" w:hanging="42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default"/>
      </w:rPr>
    </w:lvl>
  </w:abstractNum>
  <w:abstractNum w:abstractNumId="2">
    <w:nsid w:val="0BB07E03"/>
    <w:multiLevelType w:val="multilevel"/>
    <w:tmpl w:val="0BB07E03"/>
    <w:lvl w:ilvl="0">
      <w:start w:val="1"/>
      <w:numFmt w:val="decimal"/>
      <w:lvlText w:val="9.%1"/>
      <w:lvlJc w:val="left"/>
      <w:pPr>
        <w:ind w:left="10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1273409"/>
    <w:multiLevelType w:val="multilevel"/>
    <w:tmpl w:val="11273409"/>
    <w:lvl w:ilvl="0">
      <w:start w:val="1"/>
      <w:numFmt w:val="decimal"/>
      <w:lvlText w:val="7.%1"/>
      <w:lvlJc w:val="left"/>
      <w:pPr>
        <w:ind w:left="10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6D341CC"/>
    <w:multiLevelType w:val="multilevel"/>
    <w:tmpl w:val="16D341CC"/>
    <w:lvl w:ilvl="0">
      <w:start w:val="1"/>
      <w:numFmt w:val="decimal"/>
      <w:lvlText w:val="URS %1"/>
      <w:lvlJc w:val="left"/>
      <w:pPr>
        <w:ind w:left="846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5">
    <w:nsid w:val="1E85127E"/>
    <w:multiLevelType w:val="multilevel"/>
    <w:tmpl w:val="1E85127E"/>
    <w:lvl w:ilvl="0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23693724"/>
    <w:multiLevelType w:val="multilevel"/>
    <w:tmpl w:val="23693724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7">
    <w:nsid w:val="320B1F6D"/>
    <w:multiLevelType w:val="multilevel"/>
    <w:tmpl w:val="320B1F6D"/>
    <w:lvl w:ilvl="0">
      <w:start w:val="1"/>
      <w:numFmt w:val="decimal"/>
      <w:lvlText w:val="8.%1"/>
      <w:lvlJc w:val="left"/>
      <w:pPr>
        <w:ind w:left="777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decimal"/>
      <w:lvlText w:val="8.%3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49A640C"/>
    <w:multiLevelType w:val="multilevel"/>
    <w:tmpl w:val="549A640C"/>
    <w:lvl w:ilvl="0">
      <w:start w:val="1"/>
      <w:numFmt w:val="decimal"/>
      <w:lvlText w:val="12.%1"/>
      <w:lvlJc w:val="left"/>
      <w:pPr>
        <w:ind w:left="846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629402F4"/>
    <w:multiLevelType w:val="multilevel"/>
    <w:tmpl w:val="629402F4"/>
    <w:lvl w:ilvl="0">
      <w:start w:val="1"/>
      <w:numFmt w:val="decimal"/>
      <w:lvlText w:val="3.%1"/>
      <w:lvlJc w:val="left"/>
      <w:pPr>
        <w:ind w:left="777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86546ED"/>
    <w:multiLevelType w:val="multilevel"/>
    <w:tmpl w:val="686546ED"/>
    <w:lvl w:ilvl="0">
      <w:start w:val="1"/>
      <w:numFmt w:val="decimal"/>
      <w:pStyle w:val="numberingblue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cumentProtection w:edit="readOnly" w:enforcement="1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48CB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5763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295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3AE7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594C"/>
    <w:rsid w:val="00166311"/>
    <w:rsid w:val="00166478"/>
    <w:rsid w:val="00167B0E"/>
    <w:rsid w:val="00171A51"/>
    <w:rsid w:val="001746E7"/>
    <w:rsid w:val="001757AB"/>
    <w:rsid w:val="001769A8"/>
    <w:rsid w:val="00177C39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0889"/>
    <w:rsid w:val="001929C2"/>
    <w:rsid w:val="00192B8F"/>
    <w:rsid w:val="00193D66"/>
    <w:rsid w:val="00194BB7"/>
    <w:rsid w:val="001975F2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18F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47E6A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E65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1D0A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1378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57761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49DC"/>
    <w:rsid w:val="008E594F"/>
    <w:rsid w:val="008E7312"/>
    <w:rsid w:val="008F297F"/>
    <w:rsid w:val="008F2FC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66EE2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55BE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5FB1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0DD5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5512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665640C6"/>
    <w:rsid w:val="6A90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annotation reference" w:locked="1" w:semiHidden="1" w:uiPriority="99" w:unhideWhenUsed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Subtitle" w:locked="1" w:uiPriority="11" w:qFormat="1"/>
    <w:lsdException w:name="Body Text 3" w:locked="1" w:semiHidden="1" w:uiPriority="99" w:unhideWhenUsed="1"/>
    <w:lsdException w:name="Body Text Indent 2" w:locked="1" w:semiHidden="1" w:uiPriority="99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5BE"/>
    <w:pPr>
      <w:overflowPunct w:val="0"/>
      <w:autoSpaceDE w:val="0"/>
      <w:autoSpaceDN w:val="0"/>
      <w:adjustRightInd w:val="0"/>
      <w:textAlignment w:val="baseline"/>
    </w:pPr>
    <w:rPr>
      <w:kern w:val="0"/>
      <w:szCs w:val="20"/>
      <w:lang w:val="en-GB" w:eastAsia="en-US"/>
    </w:rPr>
  </w:style>
  <w:style w:type="paragraph" w:styleId="1">
    <w:name w:val="heading 1"/>
    <w:basedOn w:val="a"/>
    <w:next w:val="a"/>
    <w:link w:val="1Char"/>
    <w:uiPriority w:val="99"/>
    <w:qFormat/>
    <w:rsid w:val="00BC55BE"/>
    <w:pPr>
      <w:keepNext/>
      <w:keepLines/>
      <w:numPr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BC55BE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C55BE"/>
    <w:pPr>
      <w:keepNext/>
      <w:spacing w:line="360" w:lineRule="auto"/>
      <w:outlineLvl w:val="2"/>
    </w:pPr>
    <w:rPr>
      <w:sz w:val="22"/>
    </w:rPr>
  </w:style>
  <w:style w:type="paragraph" w:styleId="4">
    <w:name w:val="heading 4"/>
    <w:basedOn w:val="a"/>
    <w:next w:val="a"/>
    <w:link w:val="4Char"/>
    <w:uiPriority w:val="99"/>
    <w:qFormat/>
    <w:rsid w:val="00BC55BE"/>
    <w:pPr>
      <w:keepNext/>
      <w:spacing w:before="240" w:after="60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67C07"/>
    <w:rPr>
      <w:b/>
      <w:bCs/>
      <w:kern w:val="44"/>
      <w:sz w:val="44"/>
      <w:szCs w:val="44"/>
      <w:lang w:val="en-GB" w:eastAsia="en-US"/>
    </w:rPr>
  </w:style>
  <w:style w:type="character" w:customStyle="1" w:styleId="2Char">
    <w:name w:val="标题 2 Char"/>
    <w:basedOn w:val="a0"/>
    <w:link w:val="2"/>
    <w:uiPriority w:val="9"/>
    <w:semiHidden/>
    <w:rsid w:val="00167C07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rsid w:val="00167C07"/>
    <w:rPr>
      <w:b/>
      <w:bCs/>
      <w:kern w:val="0"/>
      <w:sz w:val="32"/>
      <w:szCs w:val="32"/>
      <w:lang w:val="en-GB" w:eastAsia="en-US"/>
    </w:rPr>
  </w:style>
  <w:style w:type="character" w:customStyle="1" w:styleId="4Char">
    <w:name w:val="标题 4 Char"/>
    <w:basedOn w:val="a0"/>
    <w:link w:val="4"/>
    <w:uiPriority w:val="9"/>
    <w:semiHidden/>
    <w:rsid w:val="00167C07"/>
    <w:rPr>
      <w:rFonts w:asciiTheme="majorHAnsi" w:eastAsiaTheme="majorEastAsia" w:hAnsiTheme="majorHAnsi" w:cstheme="majorBidi"/>
      <w:b/>
      <w:bCs/>
      <w:kern w:val="0"/>
      <w:sz w:val="28"/>
      <w:szCs w:val="28"/>
      <w:lang w:val="en-GB" w:eastAsia="en-US"/>
    </w:rPr>
  </w:style>
  <w:style w:type="paragraph" w:styleId="a3">
    <w:name w:val="annotation text"/>
    <w:basedOn w:val="a"/>
    <w:link w:val="Char"/>
    <w:uiPriority w:val="99"/>
    <w:semiHidden/>
    <w:rsid w:val="00BC55BE"/>
    <w:rPr>
      <w:sz w:val="24"/>
    </w:rPr>
  </w:style>
  <w:style w:type="character" w:customStyle="1" w:styleId="Char">
    <w:name w:val="批注文字 Char"/>
    <w:basedOn w:val="a0"/>
    <w:link w:val="a3"/>
    <w:uiPriority w:val="99"/>
    <w:semiHidden/>
    <w:locked/>
    <w:rsid w:val="00BC55BE"/>
    <w:rPr>
      <w:sz w:val="24"/>
      <w:lang w:val="en-GB" w:eastAsia="en-US"/>
    </w:rPr>
  </w:style>
  <w:style w:type="paragraph" w:styleId="a4">
    <w:name w:val="annotation subject"/>
    <w:basedOn w:val="a3"/>
    <w:next w:val="a3"/>
    <w:link w:val="Char0"/>
    <w:uiPriority w:val="99"/>
    <w:semiHidden/>
    <w:rsid w:val="00BC55BE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rsid w:val="00167C07"/>
    <w:rPr>
      <w:b/>
      <w:bCs/>
      <w:kern w:val="0"/>
      <w:szCs w:val="20"/>
    </w:rPr>
  </w:style>
  <w:style w:type="paragraph" w:styleId="30">
    <w:name w:val="Body Text 3"/>
    <w:basedOn w:val="a"/>
    <w:link w:val="3Char0"/>
    <w:uiPriority w:val="99"/>
    <w:rsid w:val="00BC55BE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0"/>
    <w:uiPriority w:val="99"/>
    <w:semiHidden/>
    <w:rsid w:val="00167C07"/>
    <w:rPr>
      <w:kern w:val="0"/>
      <w:sz w:val="16"/>
      <w:szCs w:val="16"/>
      <w:lang w:val="en-GB" w:eastAsia="en-US"/>
    </w:rPr>
  </w:style>
  <w:style w:type="paragraph" w:styleId="a5">
    <w:name w:val="Body Text"/>
    <w:basedOn w:val="a"/>
    <w:link w:val="Char1"/>
    <w:uiPriority w:val="99"/>
    <w:rsid w:val="00BC55BE"/>
    <w:pPr>
      <w:ind w:right="56"/>
    </w:pPr>
    <w:rPr>
      <w:b/>
      <w:sz w:val="22"/>
    </w:rPr>
  </w:style>
  <w:style w:type="character" w:customStyle="1" w:styleId="Char1">
    <w:name w:val="正文文本 Char"/>
    <w:basedOn w:val="a0"/>
    <w:link w:val="a5"/>
    <w:uiPriority w:val="99"/>
    <w:semiHidden/>
    <w:rsid w:val="00167C07"/>
    <w:rPr>
      <w:kern w:val="0"/>
      <w:szCs w:val="20"/>
      <w:lang w:val="en-GB" w:eastAsia="en-US"/>
    </w:rPr>
  </w:style>
  <w:style w:type="paragraph" w:styleId="a6">
    <w:name w:val="Body Text Indent"/>
    <w:basedOn w:val="a"/>
    <w:link w:val="Char2"/>
    <w:uiPriority w:val="99"/>
    <w:rsid w:val="00BC55BE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167C07"/>
    <w:rPr>
      <w:kern w:val="0"/>
      <w:szCs w:val="20"/>
      <w:lang w:val="en-GB" w:eastAsia="en-US"/>
    </w:rPr>
  </w:style>
  <w:style w:type="paragraph" w:styleId="31">
    <w:name w:val="toc 3"/>
    <w:basedOn w:val="a"/>
    <w:next w:val="a"/>
    <w:uiPriority w:val="99"/>
    <w:rsid w:val="00BC55BE"/>
    <w:pPr>
      <w:tabs>
        <w:tab w:val="right" w:leader="dot" w:pos="8302"/>
        <w:tab w:val="right" w:leader="dot" w:pos="8835"/>
      </w:tabs>
      <w:spacing w:line="360" w:lineRule="auto"/>
      <w:ind w:leftChars="300" w:left="300"/>
    </w:pPr>
    <w:rPr>
      <w:sz w:val="20"/>
    </w:rPr>
  </w:style>
  <w:style w:type="paragraph" w:styleId="20">
    <w:name w:val="Body Text Indent 2"/>
    <w:basedOn w:val="a"/>
    <w:link w:val="2Char0"/>
    <w:uiPriority w:val="99"/>
    <w:rsid w:val="00BC55BE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167C07"/>
    <w:rPr>
      <w:kern w:val="0"/>
      <w:szCs w:val="20"/>
      <w:lang w:val="en-GB" w:eastAsia="en-US"/>
    </w:rPr>
  </w:style>
  <w:style w:type="paragraph" w:styleId="a7">
    <w:name w:val="Balloon Text"/>
    <w:basedOn w:val="a"/>
    <w:link w:val="Char3"/>
    <w:uiPriority w:val="99"/>
    <w:semiHidden/>
    <w:rsid w:val="00BC55BE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67C07"/>
    <w:rPr>
      <w:kern w:val="0"/>
      <w:sz w:val="0"/>
      <w:szCs w:val="0"/>
      <w:lang w:val="en-GB" w:eastAsia="en-US"/>
    </w:rPr>
  </w:style>
  <w:style w:type="paragraph" w:styleId="a8">
    <w:name w:val="footer"/>
    <w:basedOn w:val="a"/>
    <w:link w:val="Char4"/>
    <w:uiPriority w:val="99"/>
    <w:rsid w:val="00BC55BE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a0"/>
    <w:link w:val="a8"/>
    <w:uiPriority w:val="99"/>
    <w:semiHidden/>
    <w:locked/>
    <w:rsid w:val="00BC55BE"/>
    <w:rPr>
      <w:rFonts w:cs="Times New Roman"/>
      <w:sz w:val="18"/>
      <w:szCs w:val="18"/>
    </w:rPr>
  </w:style>
  <w:style w:type="paragraph" w:styleId="a9">
    <w:name w:val="header"/>
    <w:basedOn w:val="a"/>
    <w:link w:val="Char5"/>
    <w:uiPriority w:val="99"/>
    <w:rsid w:val="00BC55BE"/>
    <w:pPr>
      <w:tabs>
        <w:tab w:val="center" w:pos="4320"/>
        <w:tab w:val="right" w:pos="8640"/>
      </w:tabs>
    </w:pPr>
    <w:rPr>
      <w:sz w:val="24"/>
    </w:rPr>
  </w:style>
  <w:style w:type="character" w:customStyle="1" w:styleId="Char5">
    <w:name w:val="页眉 Char"/>
    <w:basedOn w:val="a0"/>
    <w:link w:val="a9"/>
    <w:uiPriority w:val="99"/>
    <w:locked/>
    <w:rsid w:val="00BC55BE"/>
    <w:rPr>
      <w:rFonts w:eastAsia="宋体"/>
      <w:sz w:val="24"/>
      <w:lang w:val="en-GB" w:eastAsia="en-US"/>
    </w:rPr>
  </w:style>
  <w:style w:type="paragraph" w:styleId="10">
    <w:name w:val="toc 1"/>
    <w:basedOn w:val="a"/>
    <w:next w:val="a"/>
    <w:uiPriority w:val="99"/>
    <w:rsid w:val="00BC55BE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21">
    <w:name w:val="toc 2"/>
    <w:basedOn w:val="a"/>
    <w:next w:val="a"/>
    <w:uiPriority w:val="99"/>
    <w:rsid w:val="00BC55BE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Chars="200" w:left="200"/>
      <w:textAlignment w:val="auto"/>
    </w:pPr>
    <w:rPr>
      <w:kern w:val="2"/>
      <w:lang w:val="en-US" w:eastAsia="zh-CN"/>
    </w:rPr>
  </w:style>
  <w:style w:type="paragraph" w:styleId="aa">
    <w:name w:val="Title"/>
    <w:basedOn w:val="a"/>
    <w:next w:val="a"/>
    <w:link w:val="Char6"/>
    <w:uiPriority w:val="99"/>
    <w:qFormat/>
    <w:rsid w:val="00BC55BE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6">
    <w:name w:val="标题 Char"/>
    <w:basedOn w:val="a0"/>
    <w:link w:val="aa"/>
    <w:uiPriority w:val="99"/>
    <w:locked/>
    <w:rsid w:val="00BC55BE"/>
    <w:rPr>
      <w:rFonts w:ascii="Calibri Light" w:hAnsi="Calibri Light"/>
      <w:b/>
      <w:sz w:val="32"/>
      <w:lang w:val="en-GB" w:eastAsia="en-US"/>
    </w:rPr>
  </w:style>
  <w:style w:type="character" w:styleId="ab">
    <w:name w:val="page number"/>
    <w:basedOn w:val="a0"/>
    <w:uiPriority w:val="99"/>
    <w:rsid w:val="00BC55BE"/>
    <w:rPr>
      <w:rFonts w:cs="Times New Roman"/>
    </w:rPr>
  </w:style>
  <w:style w:type="character" w:styleId="ac">
    <w:name w:val="Hyperlink"/>
    <w:basedOn w:val="a0"/>
    <w:uiPriority w:val="99"/>
    <w:rsid w:val="00BC55BE"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rsid w:val="00BC55BE"/>
    <w:rPr>
      <w:rFonts w:cs="Times New Roman"/>
      <w:sz w:val="21"/>
      <w:szCs w:val="21"/>
    </w:rPr>
  </w:style>
  <w:style w:type="table" w:styleId="ae">
    <w:name w:val="Table Grid"/>
    <w:basedOn w:val="a1"/>
    <w:uiPriority w:val="99"/>
    <w:rsid w:val="00BC55BE"/>
    <w:pPr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a"/>
    <w:uiPriority w:val="99"/>
    <w:rsid w:val="00BC55BE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DefaultText">
    <w:name w:val="Default Text"/>
    <w:basedOn w:val="a"/>
    <w:uiPriority w:val="99"/>
    <w:rsid w:val="00BC55BE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Style">
    <w:name w:val="Style"/>
    <w:basedOn w:val="a"/>
    <w:uiPriority w:val="99"/>
    <w:rsid w:val="00BC55BE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11">
    <w:name w:val="正文1"/>
    <w:basedOn w:val="a"/>
    <w:uiPriority w:val="99"/>
    <w:rsid w:val="00BC55BE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Revision1">
    <w:name w:val="Revision1"/>
    <w:hidden/>
    <w:uiPriority w:val="99"/>
    <w:semiHidden/>
    <w:rsid w:val="00BC55BE"/>
    <w:rPr>
      <w:kern w:val="0"/>
      <w:sz w:val="24"/>
      <w:szCs w:val="20"/>
      <w:lang w:val="en-GB" w:eastAsia="en-US"/>
    </w:rPr>
  </w:style>
  <w:style w:type="paragraph" w:styleId="af">
    <w:name w:val="List Paragraph"/>
    <w:basedOn w:val="a"/>
    <w:uiPriority w:val="99"/>
    <w:qFormat/>
    <w:rsid w:val="00BC55BE"/>
    <w:pPr>
      <w:widowControl w:val="0"/>
      <w:overflowPunct/>
      <w:autoSpaceDE/>
      <w:autoSpaceDN/>
      <w:adjustRightInd/>
      <w:ind w:firstLineChars="200" w:firstLine="42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TOCHeading1">
    <w:name w:val="TOC Heading1"/>
    <w:basedOn w:val="1"/>
    <w:next w:val="a"/>
    <w:uiPriority w:val="99"/>
    <w:rsid w:val="00BC55BE"/>
    <w:pPr>
      <w:numPr>
        <w:numId w:val="0"/>
      </w:numPr>
      <w:outlineLvl w:val="9"/>
    </w:pPr>
  </w:style>
  <w:style w:type="character" w:customStyle="1" w:styleId="Char4">
    <w:name w:val="页脚 Char"/>
    <w:link w:val="a8"/>
    <w:uiPriority w:val="99"/>
    <w:locked/>
    <w:rsid w:val="00BC55BE"/>
    <w:rPr>
      <w:sz w:val="24"/>
      <w:lang w:val="en-GB" w:eastAsia="en-US"/>
    </w:rPr>
  </w:style>
  <w:style w:type="character" w:customStyle="1" w:styleId="instructionstandardblue">
    <w:name w:val="instruction standard blue"/>
    <w:uiPriority w:val="99"/>
    <w:rsid w:val="00BC55BE"/>
    <w:rPr>
      <w:i/>
      <w:color w:val="0070C0"/>
    </w:rPr>
  </w:style>
  <w:style w:type="character" w:customStyle="1" w:styleId="keyword">
    <w:name w:val="keyword"/>
    <w:basedOn w:val="a0"/>
    <w:uiPriority w:val="99"/>
    <w:rsid w:val="00BC55BE"/>
    <w:rPr>
      <w:rFonts w:cs="Times New Roman"/>
    </w:rPr>
  </w:style>
  <w:style w:type="paragraph" w:customStyle="1" w:styleId="numberingblue">
    <w:name w:val="numbering blue"/>
    <w:basedOn w:val="a"/>
    <w:link w:val="numberingblueZchn"/>
    <w:uiPriority w:val="99"/>
    <w:rsid w:val="00BC55BE"/>
    <w:pPr>
      <w:numPr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eastAsia="PMingLiU" w:hAnsi="Arial"/>
      <w:color w:val="0070C0"/>
      <w:sz w:val="20"/>
      <w:lang w:val="en-US" w:eastAsia="zh-TW"/>
    </w:rPr>
  </w:style>
  <w:style w:type="character" w:customStyle="1" w:styleId="numberingblueZchn">
    <w:name w:val="numbering blue Zchn"/>
    <w:link w:val="numberingblue"/>
    <w:uiPriority w:val="99"/>
    <w:locked/>
    <w:rsid w:val="00BC55BE"/>
    <w:rPr>
      <w:rFonts w:ascii="Arial" w:eastAsia="PMingLiU" w:hAnsi="Arial"/>
      <w:color w:val="0070C0"/>
      <w:lang w:eastAsia="zh-TW"/>
    </w:rPr>
  </w:style>
  <w:style w:type="paragraph" w:customStyle="1" w:styleId="Default">
    <w:name w:val="Default"/>
    <w:uiPriority w:val="99"/>
    <w:rsid w:val="00BC55BE"/>
    <w:pPr>
      <w:widowControl w:val="0"/>
      <w:autoSpaceDE w:val="0"/>
      <w:autoSpaceDN w:val="0"/>
    </w:pPr>
    <w:rPr>
      <w:rFonts w:ascii="Arial" w:hAnsi="Arial"/>
      <w:color w:val="000000"/>
      <w:kern w:val="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BC55BE"/>
    <w:rPr>
      <w:sz w:val="24"/>
      <w:lang w:eastAsia="en-US"/>
    </w:rPr>
  </w:style>
  <w:style w:type="paragraph" w:customStyle="1" w:styleId="Text">
    <w:name w:val="Text"/>
    <w:basedOn w:val="a"/>
    <w:link w:val="TextChar"/>
    <w:uiPriority w:val="99"/>
    <w:rsid w:val="00BC55BE"/>
    <w:pPr>
      <w:overflowPunct/>
      <w:autoSpaceDE/>
      <w:autoSpaceDN/>
      <w:adjustRightInd/>
      <w:spacing w:before="120"/>
      <w:jc w:val="both"/>
      <w:textAlignment w:val="auto"/>
    </w:pPr>
    <w:rPr>
      <w:sz w:val="24"/>
      <w:lang w:val="en-US"/>
    </w:rPr>
  </w:style>
  <w:style w:type="character" w:customStyle="1" w:styleId="ordinary-span-edit2">
    <w:name w:val="ordinary-span-edit2"/>
    <w:uiPriority w:val="99"/>
    <w:rsid w:val="00BC55BE"/>
  </w:style>
  <w:style w:type="character" w:customStyle="1" w:styleId="apple-converted-space">
    <w:name w:val="apple-converted-space"/>
    <w:basedOn w:val="a0"/>
    <w:uiPriority w:val="99"/>
    <w:rsid w:val="00BC55BE"/>
    <w:rPr>
      <w:rFonts w:cs="Times New Roman"/>
    </w:rPr>
  </w:style>
  <w:style w:type="paragraph" w:customStyle="1" w:styleId="Tabletext">
    <w:name w:val="Table text"/>
    <w:basedOn w:val="a"/>
    <w:uiPriority w:val="99"/>
    <w:rsid w:val="00BC55BE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68229-20DA-4E83-9E66-7848AA43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3138</Words>
  <Characters>1419</Characters>
  <Application>Microsoft Office Word</Application>
  <DocSecurity>8</DocSecurity>
  <Lines>11</Lines>
  <Paragraphs>9</Paragraphs>
  <ScaleCrop>false</ScaleCrop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生效期：</dc:title>
  <dc:subject/>
  <dc:creator>Lilly</dc:creator>
  <cp:keywords/>
  <dc:description/>
  <cp:lastModifiedBy>微软用户</cp:lastModifiedBy>
  <cp:revision>9</cp:revision>
  <cp:lastPrinted>2019-02-26T05:31:00Z</cp:lastPrinted>
  <dcterms:created xsi:type="dcterms:W3CDTF">2018-12-24T07:58:00Z</dcterms:created>
  <dcterms:modified xsi:type="dcterms:W3CDTF">2019-03-04T06:34:00Z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