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666358"/>
      <w:bookmarkStart w:id="1" w:name="_Toc482717189"/>
      <w:bookmarkStart w:id="2" w:name="_Toc483400307"/>
      <w:bookmarkStart w:id="3" w:name="_Toc483227223"/>
      <w:bookmarkStart w:id="4" w:name="_Toc484532399"/>
    </w:p>
    <w:p>
      <w:pPr>
        <w:spacing w:after="158" w:afterLines="50"/>
        <w:jc w:val="center"/>
        <w:rPr>
          <w:b/>
          <w:szCs w:val="21"/>
          <w:lang w:eastAsia="zh-CN"/>
        </w:rPr>
      </w:pPr>
      <w:permStart w:id="0" w:edGrp="everyone"/>
      <w:r>
        <w:rPr>
          <w:rFonts w:hint="eastAsia"/>
          <w:b/>
          <w:sz w:val="28"/>
          <w:szCs w:val="28"/>
          <w:lang w:eastAsia="zh-CN"/>
        </w:rPr>
        <w:t>抗体研究室100L磁力夹套混匀罐</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158" w:afterLines="50" w:line="240" w:lineRule="auto"/>
        <w:rPr>
          <w:sz w:val="21"/>
          <w:szCs w:val="21"/>
          <w:lang w:eastAsia="zh-CN"/>
        </w:rPr>
      </w:pPr>
      <w:permStart w:id="1" w:edGrp="everyone"/>
      <w:permEnd w:id="1"/>
    </w:p>
    <w:p>
      <w:pPr>
        <w:pStyle w:val="31"/>
        <w:widowControl w:val="0"/>
        <w:spacing w:after="158" w:afterLines="50" w:line="240" w:lineRule="auto"/>
        <w:jc w:val="center"/>
        <w:rPr>
          <w:b w:val="0"/>
          <w:bCs w:val="0"/>
          <w:caps w:val="0"/>
          <w:szCs w:val="22"/>
        </w:rPr>
      </w:pPr>
      <w:r>
        <w:rPr>
          <w:sz w:val="21"/>
          <w:szCs w:val="21"/>
          <w:lang w:val="zh-CN" w:eastAsia="zh-CN"/>
        </w:rPr>
        <w:t xml:space="preserve">目录 </w:t>
      </w:r>
      <w:permStart w:id="2" w:edGrp="everyone"/>
      <w:r>
        <w:fldChar w:fldCharType="begin"/>
      </w:r>
      <w:r>
        <w:instrText xml:space="preserve"> TOC \o "1-2" \h \z \u </w:instrText>
      </w:r>
      <w:r>
        <w:fldChar w:fldCharType="separate"/>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9</w:t>
      </w:r>
      <w:r>
        <w:fldChar w:fldCharType="end"/>
      </w:r>
      <w:r>
        <w:fldChar w:fldCharType="end"/>
      </w:r>
    </w:p>
    <w:p>
      <w:pPr>
        <w:rPr>
          <w:b/>
          <w:bCs/>
          <w:caps/>
          <w:kern w:val="2"/>
          <w:szCs w:val="21"/>
          <w:lang w:eastAsia="zh-CN"/>
        </w:rPr>
      </w:pPr>
      <w:r>
        <w:fldChar w:fldCharType="end"/>
      </w:r>
      <w:permEnd w:id="2"/>
    </w:p>
    <w:p>
      <w:pPr>
        <w:pStyle w:val="30"/>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34"/>
        <w:spacing w:before="0" w:line="360" w:lineRule="auto"/>
        <w:ind w:left="357"/>
        <w:jc w:val="left"/>
        <w:rPr>
          <w:szCs w:val="21"/>
          <w:lang w:eastAsia="zh-CN"/>
        </w:rPr>
      </w:pPr>
      <w:bookmarkStart w:id="7" w:name="_Toc482360281"/>
      <w:bookmarkStart w:id="8" w:name="_Toc481702475"/>
      <w:bookmarkStart w:id="9" w:name="_Toc482369805"/>
      <w:bookmarkStart w:id="10" w:name="_Toc482625279"/>
      <w:bookmarkStart w:id="11" w:name="_Toc482370757"/>
      <w:bookmarkStart w:id="12" w:name="_Toc482370061"/>
      <w:bookmarkStart w:id="13" w:name="_Toc482370141"/>
      <w:bookmarkStart w:id="14" w:name="_Toc482370349"/>
      <w:bookmarkStart w:id="15" w:name="_Toc482359936"/>
      <w:r>
        <w:rPr>
          <w:szCs w:val="21"/>
          <w:lang w:eastAsia="zh-CN"/>
        </w:rPr>
        <w:t>本文件的目的是描述武汉生物制品研究所有限责任公司</w:t>
      </w:r>
      <w:permStart w:id="3" w:edGrp="everyone"/>
      <w:r>
        <w:rPr>
          <w:rFonts w:hint="eastAsia"/>
          <w:szCs w:val="21"/>
          <w:lang w:eastAsia="zh-CN"/>
        </w:rPr>
        <w:t>抗体研究室100L磁力夹套混匀罐</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6" w:name="_Toc522716116"/>
      <w:bookmarkStart w:id="17" w:name="_Toc522107736"/>
      <w:r>
        <w:rPr>
          <w:rFonts w:ascii="Times New Roman" w:hAnsi="Times New Roman"/>
          <w:b/>
        </w:rPr>
        <w:t>范围</w:t>
      </w:r>
      <w:bookmarkEnd w:id="16"/>
      <w:bookmarkEnd w:id="17"/>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抗体研究室100L磁力夹套混匀罐</w:t>
      </w:r>
      <w:permEnd w:id="4"/>
      <w:r>
        <w:rPr>
          <w:szCs w:val="21"/>
          <w:lang w:eastAsia="zh-CN"/>
        </w:rPr>
        <w:t>。</w:t>
      </w:r>
      <w:bookmarkEnd w:id="7"/>
      <w:bookmarkEnd w:id="8"/>
      <w:bookmarkEnd w:id="9"/>
      <w:bookmarkEnd w:id="10"/>
      <w:bookmarkEnd w:id="11"/>
      <w:bookmarkEnd w:id="12"/>
      <w:bookmarkEnd w:id="13"/>
      <w:bookmarkEnd w:id="14"/>
      <w:bookmarkEnd w:id="15"/>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8" w:name="_Toc522716117"/>
      <w:bookmarkStart w:id="19" w:name="_Toc522107737"/>
      <w:r>
        <w:rPr>
          <w:rFonts w:ascii="Times New Roman" w:hAnsi="Times New Roman"/>
          <w:b/>
        </w:rPr>
        <w:t>参考文件</w:t>
      </w:r>
      <w:bookmarkEnd w:id="18"/>
      <w:bookmarkEnd w:id="19"/>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iCs/>
          <w:szCs w:val="21"/>
          <w:lang w:eastAsia="zh-CN"/>
        </w:rPr>
      </w:pPr>
      <w:permStart w:id="5" w:edGrp="everyone"/>
      <w:r>
        <w:rPr>
          <w:iCs/>
          <w:szCs w:val="21"/>
          <w:lang w:eastAsia="zh-CN"/>
        </w:rPr>
        <w:t xml:space="preserve">中国药典 </w:t>
      </w:r>
      <w:r>
        <w:rPr>
          <w:iCs/>
          <w:szCs w:val="21"/>
        </w:rPr>
        <w:t>2015年版</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药品生产质量管理规范</w:t>
      </w:r>
      <w:r>
        <w:rPr>
          <w:rFonts w:hint="eastAsia"/>
          <w:lang w:eastAsia="zh-CN"/>
        </w:rPr>
        <w:t>2010年修订版</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《药品GMP指南》无菌药品（2011版）</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iCs/>
          <w:szCs w:val="21"/>
          <w:lang w:eastAsia="zh-CN"/>
        </w:rPr>
      </w:pPr>
      <w:permStart w:id="6" w:edGrp="everyone"/>
      <w:r>
        <w:rPr>
          <w:iCs/>
          <w:szCs w:val="21"/>
          <w:lang w:eastAsia="zh-CN"/>
        </w:rPr>
        <w:t>电气安全应符合GB4793.1和GB4793.4的要求。</w:t>
      </w:r>
    </w:p>
    <w:permEnd w:id="6"/>
    <w:p>
      <w:pPr>
        <w:pStyle w:val="34"/>
        <w:spacing w:before="0" w:line="360" w:lineRule="auto"/>
        <w:ind w:left="357"/>
        <w:jc w:val="left"/>
        <w:rPr>
          <w:i/>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20" w:name="_Toc522107739"/>
      <w:bookmarkStart w:id="21" w:name="_Toc522716119"/>
      <w:permStart w:id="7" w:edGrp="everyone"/>
      <w:permEnd w:id="7"/>
      <w:bookmarkStart w:id="47" w:name="_GoBack"/>
      <w:bookmarkEnd w:id="47"/>
      <w:r>
        <w:rPr>
          <w:rFonts w:ascii="Times New Roman" w:hAnsi="Times New Roman"/>
          <w:b/>
        </w:rPr>
        <w:t>系统描述</w:t>
      </w:r>
      <w:bookmarkEnd w:id="20"/>
      <w:bookmarkEnd w:id="21"/>
    </w:p>
    <w:p>
      <w:pPr>
        <w:pStyle w:val="34"/>
        <w:spacing w:before="0" w:line="360" w:lineRule="auto"/>
        <w:ind w:left="357"/>
        <w:jc w:val="left"/>
        <w:rPr>
          <w:i/>
          <w:color w:val="4472C4"/>
          <w:szCs w:val="21"/>
          <w:lang w:eastAsia="zh-CN"/>
        </w:rPr>
      </w:pPr>
      <w:permStart w:id="8" w:edGrp="everyone"/>
      <w:r>
        <w:rPr>
          <w:rFonts w:hint="eastAsia"/>
          <w:szCs w:val="21"/>
          <w:lang w:eastAsia="zh-CN"/>
        </w:rPr>
        <w:t>抗体研究室磁力夹套式混匀罐主要由罐体组成，需符合抗体研究室生产工艺要求。主要用于缓冲液配制及中间样品的储存。本科室需请购4台100 L磁力夹套混匀罐。</w:t>
      </w:r>
      <w:permEnd w:id="8"/>
    </w:p>
    <w:p>
      <w:pPr>
        <w:pStyle w:val="30"/>
        <w:numPr>
          <w:ilvl w:val="0"/>
          <w:numId w:val="3"/>
        </w:numPr>
        <w:spacing w:after="158"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p>
    <w:p>
      <w:pPr>
        <w:pStyle w:val="30"/>
        <w:spacing w:after="158" w:afterLines="50"/>
        <w:ind w:left="425" w:firstLine="0" w:firstLineChars="0"/>
        <w:rPr>
          <w:rFonts w:ascii="Times New Roman" w:hAnsi="Times New Roman"/>
          <w:szCs w:val="21"/>
        </w:rPr>
      </w:pPr>
      <w:permStart w:id="9" w:edGrp="everyone"/>
      <w:permEnd w:id="9"/>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Cs/>
                <w:szCs w:val="21"/>
                <w:lang w:eastAsia="zh-CN"/>
              </w:rPr>
            </w:pPr>
            <w:r>
              <w:rPr>
                <w:rFonts w:hint="eastAsia"/>
                <w:iCs/>
                <w:szCs w:val="21"/>
                <w:lang w:eastAsia="zh-CN"/>
              </w:rPr>
              <w:t>抗体研究室中试车间配液间</w:t>
            </w:r>
          </w:p>
        </w:tc>
        <w:tc>
          <w:tcPr>
            <w:tcW w:w="2125" w:type="dxa"/>
            <w:vAlign w:val="center"/>
          </w:tcPr>
          <w:p>
            <w:pPr>
              <w:jc w:val="both"/>
              <w:rPr>
                <w:iCs/>
                <w:szCs w:val="21"/>
                <w:lang w:eastAsia="zh-CN"/>
              </w:rPr>
            </w:pPr>
            <w:r>
              <w:rPr>
                <w:rFonts w:hint="eastAsia"/>
                <w:iCs/>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iCs/>
                <w:szCs w:val="21"/>
                <w:lang w:eastAsia="zh-CN"/>
              </w:rPr>
            </w:pPr>
            <w:r>
              <w:rPr>
                <w:rFonts w:hint="eastAsia"/>
                <w:iCs/>
                <w:szCs w:val="21"/>
                <w:lang w:eastAsia="zh-CN"/>
              </w:rPr>
              <w:t>100L罐:</w:t>
            </w:r>
            <w:r>
              <w:t xml:space="preserve"> </w:t>
            </w:r>
            <w:r>
              <w:rPr>
                <w:rFonts w:hint="eastAsia"/>
                <w:lang w:eastAsia="zh-CN"/>
              </w:rPr>
              <w:t>12</w:t>
            </w:r>
            <w:r>
              <w:rPr>
                <w:iCs/>
                <w:szCs w:val="21"/>
                <w:lang w:eastAsia="zh-CN"/>
              </w:rPr>
              <w:t>00*</w:t>
            </w:r>
            <w:r>
              <w:rPr>
                <w:rFonts w:hint="eastAsia"/>
                <w:iCs/>
                <w:szCs w:val="21"/>
                <w:lang w:eastAsia="zh-CN"/>
              </w:rPr>
              <w:t>850</w:t>
            </w:r>
            <w:r>
              <w:rPr>
                <w:iCs/>
                <w:szCs w:val="21"/>
                <w:lang w:eastAsia="zh-CN"/>
              </w:rPr>
              <w:t>*</w:t>
            </w:r>
            <w:r>
              <w:rPr>
                <w:rFonts w:hint="eastAsia"/>
                <w:iCs/>
                <w:szCs w:val="21"/>
                <w:lang w:eastAsia="zh-CN"/>
              </w:rPr>
              <w:t xml:space="preserve">1500 </w:t>
            </w:r>
            <w:r>
              <w:rPr>
                <w:iCs/>
                <w:szCs w:val="21"/>
                <w:lang w:eastAsia="zh-CN"/>
              </w:rPr>
              <w:t>mm</w:t>
            </w:r>
          </w:p>
        </w:tc>
        <w:tc>
          <w:tcPr>
            <w:tcW w:w="2125" w:type="dxa"/>
            <w:vAlign w:val="center"/>
          </w:tcPr>
          <w:p>
            <w:pPr>
              <w:jc w:val="both"/>
              <w:rPr>
                <w:szCs w:val="21"/>
                <w:lang w:eastAsia="zh-CN"/>
              </w:rPr>
            </w:pPr>
            <w:r>
              <w:rPr>
                <w:rFonts w:hint="eastAsia"/>
                <w:szCs w:val="21"/>
                <w:lang w:eastAsia="zh-CN"/>
              </w:rPr>
              <w:t>期望</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3" w:edGrp="everyone"/>
          </w:p>
        </w:tc>
        <w:tc>
          <w:tcPr>
            <w:tcW w:w="7128" w:type="dxa"/>
            <w:vAlign w:val="center"/>
          </w:tcPr>
          <w:p>
            <w:pPr>
              <w:spacing w:line="276" w:lineRule="auto"/>
              <w:jc w:val="both"/>
              <w:rPr>
                <w:iCs/>
                <w:szCs w:val="21"/>
                <w:lang w:eastAsia="zh-CN"/>
              </w:rPr>
            </w:pPr>
            <w:r>
              <w:rPr>
                <w:rFonts w:hint="eastAsia"/>
                <w:iCs/>
                <w:szCs w:val="21"/>
                <w:lang w:eastAsia="zh-CN"/>
              </w:rPr>
              <w:t>100L罐: 2</w:t>
            </w:r>
            <w:r>
              <w:rPr>
                <w:iCs/>
                <w:szCs w:val="21"/>
                <w:lang w:eastAsia="zh-CN"/>
              </w:rPr>
              <w:t xml:space="preserve">00KG </w:t>
            </w:r>
          </w:p>
        </w:tc>
        <w:tc>
          <w:tcPr>
            <w:tcW w:w="2125" w:type="dxa"/>
            <w:vAlign w:val="center"/>
          </w:tcPr>
          <w:p>
            <w:pPr>
              <w:jc w:val="both"/>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4" w:edGrp="everyone"/>
          </w:p>
        </w:tc>
        <w:tc>
          <w:tcPr>
            <w:tcW w:w="7128" w:type="dxa"/>
            <w:vAlign w:val="center"/>
          </w:tcPr>
          <w:p>
            <w:pPr>
              <w:spacing w:line="276" w:lineRule="auto"/>
              <w:jc w:val="both"/>
              <w:rPr>
                <w:iCs/>
                <w:szCs w:val="21"/>
                <w:lang w:eastAsia="zh-CN"/>
              </w:rPr>
            </w:pPr>
            <w:r>
              <w:rPr>
                <w:rFonts w:hint="eastAsia"/>
                <w:iCs/>
                <w:szCs w:val="21"/>
                <w:lang w:eastAsia="zh-CN"/>
              </w:rPr>
              <w:t>注射用水</w:t>
            </w:r>
          </w:p>
        </w:tc>
        <w:tc>
          <w:tcPr>
            <w:tcW w:w="2125" w:type="dxa"/>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rFonts w:hint="eastAsia"/>
                <w:szCs w:val="21"/>
                <w:lang w:eastAsia="zh-CN"/>
              </w:rPr>
              <w:t>纯化水</w:t>
            </w:r>
          </w:p>
        </w:tc>
        <w:tc>
          <w:tcPr>
            <w:tcW w:w="2125" w:type="dxa"/>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szCs w:val="21"/>
                <w:lang w:eastAsia="zh-CN"/>
              </w:rPr>
            </w:pPr>
            <w:r>
              <w:rPr>
                <w:rFonts w:hint="eastAsia"/>
                <w:iCs/>
                <w:lang w:eastAsia="zh-CN"/>
              </w:rPr>
              <w:t>适应于我公司</w:t>
            </w:r>
            <w:r>
              <w:rPr>
                <w:iCs/>
                <w:lang w:eastAsia="zh-CN"/>
              </w:rPr>
              <w:t>工作环境</w:t>
            </w:r>
            <w:r>
              <w:rPr>
                <w:color w:val="000000"/>
                <w:lang w:eastAsia="zh-CN"/>
              </w:rPr>
              <w:t>温度：能适应</w:t>
            </w:r>
            <w:r>
              <w:rPr>
                <w:lang w:eastAsia="zh-CN"/>
              </w:rPr>
              <w:t>1</w:t>
            </w:r>
            <w:r>
              <w:rPr>
                <w:rFonts w:hint="eastAsia"/>
                <w:lang w:eastAsia="zh-CN"/>
              </w:rPr>
              <w:t>8</w:t>
            </w:r>
            <w:r>
              <w:rPr>
                <w:rFonts w:hint="eastAsia" w:ascii="宋体" w:hAnsi="宋体" w:cs="宋体"/>
                <w:color w:val="000000"/>
                <w:lang w:eastAsia="zh-CN"/>
              </w:rPr>
              <w:t>℃</w:t>
            </w:r>
            <w:r>
              <w:rPr>
                <w:color w:val="000000"/>
                <w:lang w:eastAsia="zh-CN"/>
              </w:rPr>
              <w:t>～</w:t>
            </w:r>
            <w:r>
              <w:rPr>
                <w:rFonts w:hint="eastAsia"/>
                <w:color w:val="000000"/>
                <w:lang w:eastAsia="zh-CN"/>
              </w:rPr>
              <w:t>26</w:t>
            </w:r>
            <w:r>
              <w:rPr>
                <w:rFonts w:hint="eastAsia" w:ascii="宋体" w:hAnsi="宋体" w:cs="宋体"/>
                <w:color w:val="000000"/>
                <w:lang w:eastAsia="zh-CN"/>
              </w:rPr>
              <w:t>℃</w:t>
            </w:r>
            <w:r>
              <w:rPr>
                <w:color w:val="000000"/>
                <w:lang w:eastAsia="zh-CN"/>
              </w:rPr>
              <w:t xml:space="preserve">环境 </w:t>
            </w:r>
          </w:p>
        </w:tc>
        <w:tc>
          <w:tcPr>
            <w:tcW w:w="2125" w:type="dxa"/>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szCs w:val="21"/>
                <w:lang w:eastAsia="zh-CN"/>
              </w:rPr>
            </w:pPr>
            <w:r>
              <w:rPr>
                <w:rFonts w:hint="eastAsia"/>
                <w:color w:val="000000"/>
                <w:lang w:eastAsia="zh-CN"/>
              </w:rPr>
              <w:t>适应于我公司</w:t>
            </w:r>
            <w:r>
              <w:rPr>
                <w:color w:val="000000"/>
                <w:lang w:eastAsia="zh-CN"/>
              </w:rPr>
              <w:t>工作环境湿度：至少包括</w:t>
            </w:r>
            <w:r>
              <w:rPr>
                <w:lang w:eastAsia="zh-CN"/>
              </w:rPr>
              <w:t>45%～65</w:t>
            </w:r>
            <w:r>
              <w:rPr>
                <w:color w:val="000000"/>
                <w:lang w:eastAsia="zh-CN"/>
              </w:rPr>
              <w:t>%</w:t>
            </w:r>
          </w:p>
        </w:tc>
        <w:tc>
          <w:tcPr>
            <w:tcW w:w="2125" w:type="dxa"/>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color w:val="000000"/>
                <w:lang w:eastAsia="zh-CN"/>
              </w:rPr>
            </w:pPr>
            <w:r>
              <w:rPr>
                <w:rFonts w:hint="eastAsia"/>
                <w:color w:val="000000"/>
                <w:lang w:eastAsia="zh-CN"/>
              </w:rPr>
              <w:t>适应于我公司</w:t>
            </w:r>
            <w:r>
              <w:rPr>
                <w:color w:val="000000"/>
                <w:lang w:eastAsia="zh-CN"/>
              </w:rPr>
              <w:t>工作环境洁净级别：</w:t>
            </w:r>
            <w:r>
              <w:rPr>
                <w:rFonts w:hint="eastAsia"/>
                <w:color w:val="000000"/>
                <w:lang w:eastAsia="zh-CN"/>
              </w:rPr>
              <w:t>C级洁净区</w:t>
            </w:r>
          </w:p>
        </w:tc>
        <w:tc>
          <w:tcPr>
            <w:tcW w:w="2125" w:type="dxa"/>
            <w:vAlign w:val="center"/>
          </w:tcPr>
          <w:p>
            <w:pPr>
              <w:jc w:val="both"/>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9" w:edGrp="everyone"/>
          </w:p>
        </w:tc>
        <w:tc>
          <w:tcPr>
            <w:tcW w:w="7128" w:type="dxa"/>
            <w:vAlign w:val="center"/>
          </w:tcPr>
          <w:p>
            <w:pPr>
              <w:spacing w:line="276" w:lineRule="auto"/>
              <w:jc w:val="both"/>
              <w:rPr>
                <w:color w:val="000000"/>
                <w:lang w:eastAsia="zh-CN"/>
              </w:rPr>
            </w:pPr>
            <w:r>
              <w:rPr>
                <w:color w:val="000000"/>
                <w:lang w:eastAsia="zh-CN"/>
              </w:rPr>
              <w:t>交流电电源：</w:t>
            </w:r>
            <w:r>
              <w:rPr>
                <w:iCs/>
                <w:lang w:eastAsia="zh-CN"/>
              </w:rPr>
              <w:t>～220±10%V，50±1Hz</w:t>
            </w:r>
            <w:r>
              <w:rPr>
                <w:i/>
                <w:color w:val="0070C0"/>
                <w:lang w:eastAsia="zh-CN"/>
              </w:rPr>
              <w:t xml:space="preserve"> </w:t>
            </w:r>
          </w:p>
        </w:tc>
        <w:tc>
          <w:tcPr>
            <w:tcW w:w="2125" w:type="dxa"/>
            <w:vAlign w:val="center"/>
          </w:tcPr>
          <w:p>
            <w:pPr>
              <w:jc w:val="both"/>
              <w:rPr>
                <w:szCs w:val="21"/>
                <w:lang w:eastAsia="zh-CN"/>
              </w:rPr>
            </w:pPr>
            <w:r>
              <w:rPr>
                <w:rFonts w:hint="eastAsia"/>
                <w:szCs w:val="21"/>
                <w:lang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0" w:edGrp="everyone"/>
          </w:p>
        </w:tc>
        <w:tc>
          <w:tcPr>
            <w:tcW w:w="7128" w:type="dxa"/>
            <w:vAlign w:val="center"/>
          </w:tcPr>
          <w:p>
            <w:pPr>
              <w:spacing w:line="276" w:lineRule="auto"/>
              <w:jc w:val="both"/>
              <w:rPr>
                <w:szCs w:val="21"/>
                <w:lang w:eastAsia="zh-CN"/>
              </w:rPr>
            </w:pPr>
            <w:r>
              <w:rPr>
                <w:rFonts w:hint="eastAsia" w:ascii="宋体" w:hAnsi="宋体" w:eastAsia="宋体" w:cs="Tahoma"/>
                <w:szCs w:val="21"/>
                <w:lang w:eastAsia="zh-CN"/>
              </w:rPr>
              <w:t>采用304以上不锈钢材质，表面无尖锐突出。</w:t>
            </w:r>
            <w:r>
              <w:rPr>
                <w:rFonts w:hint="eastAsia" w:ascii="宋体" w:hAnsi="宋体" w:eastAsia="宋体"/>
                <w:szCs w:val="21"/>
                <w:shd w:val="clear" w:color="auto" w:fill="FFFFFF"/>
                <w:lang w:eastAsia="zh-CN"/>
              </w:rPr>
              <w:t>表面粗糙度Ra≤1.2um，</w:t>
            </w:r>
            <w:r>
              <w:rPr>
                <w:rFonts w:ascii="宋体" w:hAnsi="宋体" w:eastAsia="宋体" w:cs="Tahoma"/>
                <w:szCs w:val="21"/>
                <w:lang w:eastAsia="zh-CN"/>
              </w:rPr>
              <w:t>设备内</w:t>
            </w:r>
            <w:r>
              <w:rPr>
                <w:rFonts w:hint="eastAsia" w:ascii="宋体" w:hAnsi="宋体" w:eastAsia="宋体" w:cs="Tahoma"/>
                <w:szCs w:val="21"/>
                <w:lang w:eastAsia="zh-CN"/>
              </w:rPr>
              <w:t>、</w:t>
            </w:r>
            <w:r>
              <w:rPr>
                <w:rFonts w:ascii="宋体" w:hAnsi="宋体" w:eastAsia="宋体" w:cs="Tahoma"/>
                <w:szCs w:val="21"/>
                <w:lang w:eastAsia="zh-CN"/>
              </w:rPr>
              <w:t>外表面</w:t>
            </w:r>
            <w:r>
              <w:rPr>
                <w:rFonts w:hint="eastAsia" w:ascii="宋体" w:hAnsi="宋体" w:eastAsia="宋体" w:cs="Tahoma"/>
                <w:szCs w:val="21"/>
                <w:lang w:eastAsia="zh-CN"/>
              </w:rPr>
              <w:t>光滑，无清洁盲角</w:t>
            </w:r>
            <w:r>
              <w:rPr>
                <w:rFonts w:hint="eastAsia"/>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s="Tahoma"/>
                <w:szCs w:val="21"/>
                <w:lang w:eastAsia="zh-CN"/>
              </w:rPr>
            </w:pPr>
            <w:r>
              <w:rPr>
                <w:rFonts w:hint="eastAsia"/>
                <w:szCs w:val="21"/>
                <w:lang w:eastAsia="zh-CN"/>
              </w:rPr>
              <w:t>底座带卫生级橡胶轮，防止损坏地面。</w:t>
            </w:r>
            <w:r>
              <w:rPr>
                <w:rFonts w:hint="eastAsia" w:ascii="宋体" w:hAnsi="宋体" w:eastAsia="宋体" w:cs="Tahoma"/>
                <w:szCs w:val="21"/>
                <w:lang w:eastAsia="zh-CN"/>
              </w:rPr>
              <w:t>四个万向轮子，其中至少两个以上可锁定，盛满液体后可方便移动，可固定。</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eastAsia="宋体" w:cs="Tahoma"/>
                <w:szCs w:val="21"/>
                <w:lang w:eastAsia="zh-CN"/>
              </w:rPr>
              <w:t>罐体侧面应</w:t>
            </w:r>
            <w:r>
              <w:rPr>
                <w:rFonts w:ascii="宋体" w:hAnsi="宋体" w:eastAsia="宋体" w:cs="Tahoma"/>
                <w:szCs w:val="21"/>
                <w:lang w:eastAsia="zh-CN"/>
              </w:rPr>
              <w:t>有</w:t>
            </w:r>
            <w:r>
              <w:rPr>
                <w:rFonts w:hint="eastAsia" w:ascii="宋体" w:hAnsi="宋体" w:eastAsia="宋体" w:cs="Tahoma"/>
                <w:szCs w:val="21"/>
                <w:lang w:eastAsia="zh-CN"/>
              </w:rPr>
              <w:t>观察</w:t>
            </w:r>
            <w:r>
              <w:rPr>
                <w:rFonts w:ascii="宋体" w:hAnsi="宋体" w:eastAsia="宋体" w:cs="Tahoma"/>
                <w:szCs w:val="21"/>
                <w:lang w:eastAsia="zh-CN"/>
              </w:rPr>
              <w:t>窗口，</w:t>
            </w:r>
            <w:r>
              <w:rPr>
                <w:rFonts w:hint="eastAsia" w:ascii="宋体" w:hAnsi="宋体" w:eastAsia="宋体" w:cs="Tahoma"/>
                <w:szCs w:val="21"/>
                <w:lang w:eastAsia="zh-CN"/>
              </w:rPr>
              <w:t>可</w:t>
            </w:r>
            <w:r>
              <w:rPr>
                <w:rFonts w:ascii="宋体" w:hAnsi="宋体" w:eastAsia="宋体" w:cs="Tahoma"/>
                <w:szCs w:val="21"/>
                <w:lang w:eastAsia="zh-CN"/>
              </w:rPr>
              <w:t>查看配制袋内溶液体积状况</w:t>
            </w:r>
            <w:r>
              <w:rPr>
                <w:rFonts w:hint="eastAsia"/>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s="Tahoma"/>
                <w:szCs w:val="21"/>
                <w:lang w:eastAsia="zh-CN"/>
              </w:rPr>
            </w:pPr>
            <w:r>
              <w:rPr>
                <w:rFonts w:hint="eastAsia" w:ascii="宋体" w:hAnsi="宋体" w:eastAsia="宋体" w:cs="Tahoma"/>
                <w:szCs w:val="21"/>
                <w:lang w:eastAsia="zh-CN"/>
              </w:rPr>
              <w:t>需要带夹套，可通冷冻水进行升降温（冷冻水业主现场自备，进出口水压不小于3</w:t>
            </w:r>
            <w:r>
              <w:rPr>
                <w:rFonts w:ascii="宋体" w:hAnsi="宋体" w:eastAsia="宋体" w:cs="Tahoma"/>
                <w:szCs w:val="21"/>
                <w:lang w:eastAsia="zh-CN"/>
              </w:rPr>
              <w:t>Bar</w:t>
            </w:r>
            <w:r>
              <w:rPr>
                <w:rFonts w:hint="eastAsia" w:ascii="宋体" w:hAnsi="宋体" w:eastAsia="宋体" w:cs="Tahoma"/>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s="Tahoma"/>
                <w:szCs w:val="21"/>
                <w:lang w:eastAsia="zh-CN"/>
              </w:rPr>
            </w:pPr>
            <w:r>
              <w:rPr>
                <w:rFonts w:hint="eastAsia" w:ascii="宋体" w:hAnsi="宋体" w:eastAsia="宋体"/>
                <w:szCs w:val="21"/>
                <w:lang w:eastAsia="zh-CN"/>
              </w:rPr>
              <w:t>夹套应保证至少三面通冷冻水循环。</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8"/>
              <w:spacing w:line="276" w:lineRule="auto"/>
              <w:rPr>
                <w:color w:val="0070C0"/>
                <w:sz w:val="21"/>
                <w:szCs w:val="21"/>
                <w:lang w:eastAsia="zh-CN"/>
              </w:rPr>
            </w:pPr>
            <w:r>
              <w:rPr>
                <w:sz w:val="21"/>
                <w:szCs w:val="21"/>
              </w:rPr>
              <w:t>（</w:t>
            </w:r>
            <w:r>
              <w:rPr>
                <w:sz w:val="21"/>
                <w:szCs w:val="21"/>
                <w:lang w:eastAsia="zh-CN"/>
              </w:rPr>
              <w:t>6</w:t>
            </w:r>
            <w:r>
              <w:rPr>
                <w:sz w:val="21"/>
                <w:szCs w:val="21"/>
              </w:rPr>
              <w:t>）安全标识。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szCs w:val="21"/>
                <w:lang w:val="en-US" w:eastAsia="zh-CN"/>
              </w:rPr>
              <w:t>设备标识要采用钢印铭牌并固定在可靠、易识别的地方，不要使用胶带式贴牌或喷码式贴牌。</w:t>
            </w:r>
          </w:p>
        </w:tc>
        <w:tc>
          <w:tcPr>
            <w:tcW w:w="2125" w:type="dxa"/>
            <w:vAlign w:val="center"/>
          </w:tcPr>
          <w:p>
            <w:pPr>
              <w:jc w:val="both"/>
              <w:rPr>
                <w:szCs w:val="21"/>
                <w:lang w:eastAsia="zh-CN"/>
              </w:rPr>
            </w:pPr>
            <w:r>
              <w:rPr>
                <w:rFonts w:hint="eastAsia"/>
                <w:szCs w:val="21"/>
                <w:lang w:eastAsia="zh-CN"/>
              </w:rPr>
              <w:t>关键</w:t>
            </w:r>
          </w:p>
        </w:tc>
      </w:tr>
      <w:bookmarkEnd w:id="23"/>
      <w:bookmarkEnd w:id="24"/>
      <w:permEnd w:id="20"/>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21" w:edGrp="everyone"/>
            <w:permEnd w:id="2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2" w:edGrp="everyone"/>
          </w:p>
        </w:tc>
        <w:tc>
          <w:tcPr>
            <w:tcW w:w="7128" w:type="dxa"/>
            <w:vAlign w:val="center"/>
          </w:tcPr>
          <w:p>
            <w:pPr>
              <w:spacing w:line="276" w:lineRule="auto"/>
              <w:jc w:val="both"/>
              <w:rPr>
                <w:iCs/>
                <w:szCs w:val="21"/>
                <w:lang w:eastAsia="zh-CN"/>
              </w:rPr>
            </w:pPr>
            <w:r>
              <w:rPr>
                <w:rFonts w:hint="eastAsia"/>
                <w:iCs/>
                <w:szCs w:val="21"/>
                <w:lang w:eastAsia="zh-CN"/>
              </w:rPr>
              <w:t>100L规格夹套式罐体</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需提供匹配的抛弃型、无菌、无热原的配液袋、储液袋的相关信息，该配液袋、储液袋材质应有完备的材质证明和质量证明文件，满足盛装、储存、配制抗体原液生产中的各类中间体/缓冲液的需求。</w:t>
            </w:r>
          </w:p>
        </w:tc>
        <w:tc>
          <w:tcPr>
            <w:tcW w:w="2125" w:type="dxa"/>
            <w:vAlign w:val="center"/>
          </w:tcPr>
          <w:p>
            <w:pPr>
              <w:jc w:val="both"/>
              <w:rPr>
                <w:szCs w:val="21"/>
                <w:lang w:eastAsia="zh-CN"/>
              </w:rPr>
            </w:pPr>
            <w:r>
              <w:rPr>
                <w:rFonts w:hint="eastAsia"/>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iCs/>
                <w:szCs w:val="21"/>
                <w:lang w:eastAsia="zh-CN"/>
              </w:rPr>
            </w:pPr>
            <w:r>
              <w:rPr>
                <w:rFonts w:hint="eastAsia"/>
                <w:iCs/>
                <w:szCs w:val="21"/>
                <w:lang w:eastAsia="zh-CN"/>
              </w:rPr>
              <w:t>100L罐：最大容积100L</w:t>
            </w:r>
          </w:p>
        </w:tc>
        <w:tc>
          <w:tcPr>
            <w:tcW w:w="2125" w:type="dxa"/>
            <w:vAlign w:val="center"/>
          </w:tcPr>
          <w:p>
            <w:pPr>
              <w:jc w:val="both"/>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iCs/>
                <w:szCs w:val="21"/>
                <w:lang w:eastAsia="zh-CN"/>
              </w:rPr>
            </w:pPr>
            <w:r>
              <w:rPr>
                <w:rFonts w:hint="eastAsia"/>
                <w:sz w:val="20"/>
              </w:rPr>
              <w:t>工作</w:t>
            </w:r>
            <w:r>
              <w:rPr>
                <w:sz w:val="20"/>
              </w:rPr>
              <w:t>体积：20%-100%</w:t>
            </w:r>
            <w:r>
              <w:rPr>
                <w:rFonts w:hint="eastAsia"/>
                <w:sz w:val="20"/>
                <w:lang w:eastAsia="zh-CN"/>
              </w:rPr>
              <w:t>。</w:t>
            </w:r>
          </w:p>
        </w:tc>
        <w:tc>
          <w:tcPr>
            <w:tcW w:w="2125" w:type="dxa"/>
            <w:vAlign w:val="center"/>
          </w:tcPr>
          <w:p>
            <w:pPr>
              <w:jc w:val="both"/>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5" w:edGrp="everyone"/>
          </w:p>
        </w:tc>
        <w:tc>
          <w:tcPr>
            <w:tcW w:w="7128" w:type="dxa"/>
            <w:vAlign w:val="center"/>
          </w:tcPr>
          <w:p>
            <w:pPr>
              <w:spacing w:line="276" w:lineRule="auto"/>
              <w:jc w:val="both"/>
              <w:rPr>
                <w:iCs/>
                <w:szCs w:val="21"/>
                <w:lang w:eastAsia="zh-CN"/>
              </w:rPr>
            </w:pPr>
            <w:r>
              <w:rPr>
                <w:rFonts w:hint="eastAsia" w:ascii="宋体" w:hAnsi="宋体" w:eastAsia="宋体"/>
                <w:szCs w:val="21"/>
                <w:lang w:eastAsia="zh-CN"/>
              </w:rPr>
              <w:t>采用底部磁力搅拌，搅拌罐和搅拌驱动采用分体式设计</w:t>
            </w:r>
            <w:r>
              <w:rPr>
                <w:rFonts w:hint="eastAsia"/>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可以100%排尽溶液</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手动控制启动/停止、速度调节。</w:t>
            </w:r>
          </w:p>
        </w:tc>
        <w:tc>
          <w:tcPr>
            <w:tcW w:w="2125" w:type="dxa"/>
            <w:vAlign w:val="center"/>
          </w:tcPr>
          <w:p>
            <w:pPr>
              <w:jc w:val="both"/>
              <w:rPr>
                <w:szCs w:val="21"/>
                <w:lang w:eastAsia="zh-CN"/>
              </w:rPr>
            </w:pPr>
            <w:r>
              <w:rPr>
                <w:rFonts w:hint="eastAsia"/>
                <w:szCs w:val="21"/>
                <w:lang w:eastAsia="zh-CN"/>
              </w:rPr>
              <w:t>关键</w:t>
            </w:r>
          </w:p>
        </w:tc>
      </w:tr>
      <w:permEnd w:id="25"/>
    </w:tbl>
    <w:p>
      <w:pPr>
        <w:pStyle w:val="30"/>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2360291"/>
      <w:bookmarkStart w:id="30" w:name="_Toc482370071"/>
      <w:bookmarkStart w:id="31" w:name="_Toc482625289"/>
      <w:bookmarkStart w:id="32" w:name="_Toc482717202"/>
      <w:bookmarkStart w:id="33" w:name="_Toc482369815"/>
      <w:bookmarkStart w:id="34" w:name="_Toc483227237"/>
      <w:bookmarkStart w:id="35" w:name="_Toc482370151"/>
      <w:bookmarkStart w:id="36" w:name="_Toc483400317"/>
      <w:bookmarkStart w:id="37" w:name="_Toc481702480"/>
      <w:bookmarkStart w:id="38" w:name="_Toc482370359"/>
      <w:bookmarkStart w:id="39" w:name="_Toc482370767"/>
      <w:bookmarkStart w:id="40" w:name="_Toc482359946"/>
      <w:r>
        <w:rPr>
          <w:rFonts w:ascii="Times New Roman" w:hAnsi="Times New Roman"/>
          <w:b/>
        </w:rPr>
        <w:t>电气、自动控制要求</w:t>
      </w:r>
      <w:bookmarkEnd w:id="27"/>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26" w:edGrp="everyone"/>
            <w:permEnd w:id="26"/>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7" w:edGrp="everyone"/>
          </w:p>
        </w:tc>
        <w:tc>
          <w:tcPr>
            <w:tcW w:w="7128" w:type="dxa"/>
            <w:vAlign w:val="center"/>
          </w:tcPr>
          <w:p>
            <w:pPr>
              <w:spacing w:line="276" w:lineRule="auto"/>
              <w:jc w:val="both"/>
              <w:rPr>
                <w:iCs/>
                <w:szCs w:val="21"/>
                <w:lang w:eastAsia="zh-CN"/>
              </w:rPr>
            </w:pPr>
            <w:r>
              <w:rPr>
                <w:rFonts w:hint="eastAsia"/>
                <w:lang w:eastAsia="zh-CN"/>
              </w:rPr>
              <w:t>手动控制启动/停止。</w:t>
            </w:r>
          </w:p>
        </w:tc>
        <w:tc>
          <w:tcPr>
            <w:tcW w:w="2125" w:type="dxa"/>
            <w:vAlign w:val="center"/>
          </w:tcPr>
          <w:p>
            <w:pPr>
              <w:jc w:val="both"/>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8" w:edGrp="everyone"/>
          </w:p>
        </w:tc>
        <w:tc>
          <w:tcPr>
            <w:tcW w:w="7128" w:type="dxa"/>
            <w:vAlign w:val="center"/>
          </w:tcPr>
          <w:p>
            <w:pPr>
              <w:spacing w:line="276" w:lineRule="auto"/>
              <w:jc w:val="both"/>
              <w:rPr>
                <w:szCs w:val="21"/>
                <w:lang w:eastAsia="zh-CN"/>
              </w:rPr>
            </w:pPr>
            <w:r>
              <w:rPr>
                <w:rFonts w:hint="eastAsia"/>
                <w:szCs w:val="21"/>
                <w:lang w:eastAsia="zh-CN"/>
              </w:rPr>
              <w:t>可以空运行。</w:t>
            </w:r>
          </w:p>
        </w:tc>
        <w:tc>
          <w:tcPr>
            <w:tcW w:w="2125" w:type="dxa"/>
            <w:vAlign w:val="center"/>
          </w:tcPr>
          <w:p>
            <w:pPr>
              <w:jc w:val="both"/>
              <w:rPr>
                <w:szCs w:val="21"/>
                <w:lang w:eastAsia="zh-CN"/>
              </w:rPr>
            </w:pPr>
            <w:r>
              <w:rPr>
                <w:rFonts w:hint="eastAsia"/>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29" w:edGrp="everyone"/>
          </w:p>
        </w:tc>
        <w:tc>
          <w:tcPr>
            <w:tcW w:w="9253" w:type="dxa"/>
            <w:gridSpan w:val="2"/>
            <w:vAlign w:val="center"/>
          </w:tcPr>
          <w:p>
            <w:pPr>
              <w:jc w:val="both"/>
              <w:rPr>
                <w:szCs w:val="21"/>
                <w:lang w:eastAsia="zh-CN"/>
              </w:rPr>
            </w:pPr>
            <w:r>
              <w:rPr>
                <w:rFonts w:hint="eastAsia"/>
                <w:szCs w:val="21"/>
                <w:lang w:eastAsia="zh-CN"/>
              </w:rPr>
              <w:t>N</w:t>
            </w:r>
            <w:r>
              <w:rPr>
                <w:szCs w:val="21"/>
                <w:lang w:eastAsia="zh-CN"/>
              </w:rPr>
              <w:t>\A</w:t>
            </w:r>
          </w:p>
        </w:tc>
      </w:tr>
      <w:permEnd w:id="29"/>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0" w:edGrp="everyone"/>
            <w:permEnd w:id="30"/>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31" w:edGrp="everyone"/>
          </w:p>
        </w:tc>
        <w:tc>
          <w:tcPr>
            <w:tcW w:w="9253" w:type="dxa"/>
            <w:gridSpan w:val="2"/>
            <w:vAlign w:val="center"/>
          </w:tcPr>
          <w:p>
            <w:pPr>
              <w:jc w:val="both"/>
              <w:rPr>
                <w:szCs w:val="21"/>
                <w:lang w:eastAsia="zh-CN"/>
              </w:rPr>
            </w:pPr>
            <w:r>
              <w:rPr>
                <w:rFonts w:hint="eastAsia"/>
                <w:szCs w:val="21"/>
                <w:lang w:eastAsia="zh-CN"/>
              </w:rPr>
              <w:t>N</w:t>
            </w:r>
            <w:r>
              <w:rPr>
                <w:szCs w:val="21"/>
                <w:lang w:eastAsia="zh-CN"/>
              </w:rPr>
              <w:t>\A</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32" w:edGrp="everyone"/>
          </w:p>
        </w:tc>
        <w:tc>
          <w:tcPr>
            <w:tcW w:w="9253" w:type="dxa"/>
            <w:gridSpan w:val="2"/>
            <w:vAlign w:val="center"/>
          </w:tcPr>
          <w:p>
            <w:pPr>
              <w:jc w:val="both"/>
              <w:rPr>
                <w:szCs w:val="21"/>
                <w:lang w:eastAsia="zh-CN"/>
              </w:rPr>
            </w:pPr>
            <w:r>
              <w:rPr>
                <w:szCs w:val="21"/>
                <w:lang w:eastAsia="zh-CN"/>
              </w:rPr>
              <w:t>N\A</w:t>
            </w:r>
          </w:p>
        </w:tc>
      </w:tr>
      <w:permEnd w:id="32"/>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107743"/>
      <w:bookmarkStart w:id="43" w:name="_Toc522716124"/>
      <w:r>
        <w:rPr>
          <w:rFonts w:ascii="Times New Roman" w:hAnsi="Times New Roman"/>
          <w:b/>
        </w:rPr>
        <w:t>文件要求</w:t>
      </w:r>
      <w:bookmarkEnd w:id="42"/>
      <w:bookmarkEnd w:id="43"/>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3" w:edGrp="everyone"/>
            <w:permEnd w:id="33"/>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4" w:edGrp="everyone"/>
          </w:p>
        </w:tc>
        <w:tc>
          <w:tcPr>
            <w:tcW w:w="7128" w:type="dxa"/>
            <w:vAlign w:val="center"/>
          </w:tcPr>
          <w:p>
            <w:pPr>
              <w:jc w:val="both"/>
              <w:rPr>
                <w:szCs w:val="21"/>
                <w:lang w:eastAsia="zh-CN"/>
              </w:rPr>
            </w:pPr>
            <w:r>
              <w:rPr>
                <w:rFonts w:hint="eastAsia"/>
                <w:szCs w:val="21"/>
                <w:lang w:eastAsia="zh-CN"/>
              </w:rPr>
              <w:t>提供产品说明书（含操作维护使用说明，功能说明）。</w:t>
            </w:r>
          </w:p>
        </w:tc>
        <w:tc>
          <w:tcPr>
            <w:tcW w:w="2125" w:type="dxa"/>
            <w:vAlign w:val="center"/>
          </w:tcPr>
          <w:p>
            <w:pPr>
              <w:jc w:val="both"/>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5" w:edGrp="everyone"/>
          </w:p>
        </w:tc>
        <w:tc>
          <w:tcPr>
            <w:tcW w:w="7128" w:type="dxa"/>
            <w:vAlign w:val="center"/>
          </w:tcPr>
          <w:p>
            <w:pPr>
              <w:jc w:val="both"/>
              <w:rPr>
                <w:szCs w:val="21"/>
                <w:lang w:eastAsia="zh-CN"/>
              </w:rPr>
            </w:pPr>
            <w:r>
              <w:rPr>
                <w:rFonts w:hint="eastAsia"/>
                <w:szCs w:val="21"/>
                <w:lang w:eastAsia="zh-CN"/>
              </w:rPr>
              <w:t>发运清单：配件清单、易损件清单、备件、消耗品清单（包括名称、编号、对应厂家名称、生产地、规格及必要说明。）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图纸：实物图；维修等活动所需的电子版及打印版系统布局图、设备尺寸图、设备局部图（与工艺、功能相关的细节图）</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设备厂家文件：出厂测试合格证、相关检测报告及校验证书。</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材料清单及材料证书（写明材料有效期）</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条款规定的文件需提供电子版，并在设备开箱验收时将最终批准的电子版及纸质版全套资料交工程技术部存档。</w:t>
            </w:r>
          </w:p>
        </w:tc>
        <w:tc>
          <w:tcPr>
            <w:tcW w:w="2125" w:type="dxa"/>
            <w:vAlign w:val="center"/>
          </w:tcPr>
          <w:p>
            <w:pPr>
              <w:jc w:val="both"/>
              <w:rPr>
                <w:szCs w:val="21"/>
                <w:lang w:eastAsia="zh-CN"/>
              </w:rPr>
            </w:pPr>
          </w:p>
        </w:tc>
      </w:tr>
      <w:permEnd w:id="35"/>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6" w:edGrp="everyone"/>
            <w:permEnd w:id="36"/>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125" w:type="dxa"/>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szCs w:val="21"/>
                <w:lang w:eastAsia="zh-CN"/>
              </w:rPr>
            </w:pPr>
            <w:r>
              <w:rPr>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851"/>
              <w:rPr>
                <w:szCs w:val="21"/>
              </w:rPr>
            </w:pPr>
            <w:permStart w:id="41" w:edGrp="everyone"/>
          </w:p>
        </w:tc>
        <w:tc>
          <w:tcPr>
            <w:tcW w:w="9253" w:type="dxa"/>
            <w:gridSpan w:val="2"/>
            <w:vAlign w:val="center"/>
          </w:tcPr>
          <w:p>
            <w:pPr>
              <w:jc w:val="both"/>
              <w:rPr>
                <w:szCs w:val="21"/>
                <w:lang w:eastAsia="zh-CN"/>
              </w:rPr>
            </w:pPr>
            <w:r>
              <w:rPr>
                <w:rFonts w:hint="eastAsia"/>
                <w:szCs w:val="21"/>
                <w:lang w:eastAsia="zh-CN"/>
              </w:rPr>
              <w:t>N/</w:t>
            </w:r>
            <w:r>
              <w:rPr>
                <w:szCs w:val="21"/>
                <w:lang w:eastAsia="zh-CN"/>
              </w:rPr>
              <w:t>A</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2" w:edGrp="everyone"/>
          </w:p>
        </w:tc>
        <w:tc>
          <w:tcPr>
            <w:tcW w:w="7128" w:type="dxa"/>
            <w:vAlign w:val="center"/>
          </w:tcPr>
          <w:p>
            <w:pPr>
              <w:spacing w:line="276" w:lineRule="auto"/>
              <w:jc w:val="both"/>
              <w:rPr>
                <w:szCs w:val="21"/>
                <w:lang w:eastAsia="zh-CN"/>
              </w:rPr>
            </w:pPr>
            <w:r>
              <w:rPr>
                <w:rFonts w:hint="eastAsia"/>
                <w:szCs w:val="21"/>
                <w:lang w:eastAsia="zh-CN"/>
              </w:rPr>
              <w:t>经销商或者厂家具备配件和管道耗材再次提供能力。</w:t>
            </w:r>
          </w:p>
        </w:tc>
        <w:tc>
          <w:tcPr>
            <w:tcW w:w="2125" w:type="dxa"/>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3" w:edGrp="everyone"/>
          </w:p>
        </w:tc>
        <w:tc>
          <w:tcPr>
            <w:tcW w:w="7128" w:type="dxa"/>
            <w:vAlign w:val="center"/>
          </w:tcPr>
          <w:p>
            <w:pPr>
              <w:spacing w:line="276" w:lineRule="auto"/>
              <w:jc w:val="both"/>
              <w:rPr>
                <w:szCs w:val="21"/>
                <w:lang w:eastAsia="zh-CN"/>
              </w:rPr>
            </w:pPr>
            <w:r>
              <w:rPr>
                <w:rFonts w:hint="eastAsia"/>
                <w:szCs w:val="21"/>
                <w:lang w:eastAsia="zh-CN"/>
              </w:rPr>
              <w:t>经销商或者厂家具备故障解决能力。</w:t>
            </w:r>
          </w:p>
        </w:tc>
        <w:tc>
          <w:tcPr>
            <w:tcW w:w="2125" w:type="dxa"/>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4" w:edGrp="everyone"/>
          </w:p>
        </w:tc>
        <w:tc>
          <w:tcPr>
            <w:tcW w:w="7128" w:type="dxa"/>
            <w:vAlign w:val="center"/>
          </w:tcPr>
          <w:p>
            <w:pPr>
              <w:spacing w:line="276" w:lineRule="auto"/>
              <w:jc w:val="both"/>
              <w:rPr>
                <w:szCs w:val="21"/>
                <w:lang w:eastAsia="zh-CN"/>
              </w:rPr>
            </w:pPr>
            <w:r>
              <w:rPr>
                <w:rFonts w:hint="eastAsia" w:ascii="宋体" w:hAnsi="宋体"/>
                <w:lang w:eastAsia="zh-CN"/>
              </w:rPr>
              <w:t>完成后由供应商和我方共同验收，供应商工程师免费为买方提供调试</w:t>
            </w:r>
          </w:p>
        </w:tc>
        <w:tc>
          <w:tcPr>
            <w:tcW w:w="2125" w:type="dxa"/>
            <w:vAlign w:val="center"/>
          </w:tcPr>
          <w:p>
            <w:pPr>
              <w:jc w:val="both"/>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5" w:edGrp="everyone"/>
          </w:p>
        </w:tc>
        <w:tc>
          <w:tcPr>
            <w:tcW w:w="7128" w:type="dxa"/>
            <w:vAlign w:val="center"/>
          </w:tcPr>
          <w:p>
            <w:pPr>
              <w:spacing w:line="276" w:lineRule="auto"/>
              <w:jc w:val="both"/>
              <w:rPr>
                <w:szCs w:val="21"/>
                <w:lang w:eastAsia="zh-CN"/>
              </w:rPr>
            </w:pPr>
            <w:r>
              <w:rPr>
                <w:rFonts w:hint="eastAsia"/>
                <w:szCs w:val="21"/>
                <w:lang w:eastAsia="zh-CN"/>
              </w:rPr>
              <w:t>确认验收合格后，甲乙双方签订验收报告</w:t>
            </w:r>
          </w:p>
        </w:tc>
        <w:tc>
          <w:tcPr>
            <w:tcW w:w="2125" w:type="dxa"/>
            <w:vAlign w:val="center"/>
          </w:tcPr>
          <w:p>
            <w:pPr>
              <w:jc w:val="both"/>
              <w:rPr>
                <w:szCs w:val="21"/>
                <w:lang w:eastAsia="zh-CN"/>
              </w:rPr>
            </w:pPr>
            <w:r>
              <w:rPr>
                <w:rFonts w:hint="eastAsia"/>
                <w:szCs w:val="21"/>
                <w:lang w:eastAsia="zh-CN"/>
              </w:rPr>
              <w:t>关键</w:t>
            </w:r>
          </w:p>
        </w:tc>
      </w:tr>
      <w:permEnd w:id="45"/>
    </w:tbl>
    <w:p/>
    <w:p>
      <w:pPr>
        <w:pStyle w:val="30"/>
        <w:numPr>
          <w:ilvl w:val="0"/>
          <w:numId w:val="3"/>
        </w:numPr>
        <w:spacing w:after="158" w:afterLines="50"/>
        <w:ind w:left="426" w:hanging="426" w:hangingChars="202"/>
        <w:outlineLvl w:val="0"/>
        <w:rPr>
          <w:rFonts w:ascii="Times New Roman" w:hAnsi="Times New Roman"/>
          <w:b/>
        </w:rPr>
      </w:pPr>
      <w:bookmarkStart w:id="45" w:name="_Toc522107746"/>
      <w:bookmarkStart w:id="46" w:name="_Toc522716126"/>
      <w:r>
        <w:rPr>
          <w:rFonts w:ascii="Times New Roman" w:hAnsi="Times New Roman"/>
          <w:b/>
        </w:rPr>
        <w:t>附件</w:t>
      </w:r>
      <w:bookmarkEnd w:id="29"/>
      <w:bookmarkEnd w:id="30"/>
      <w:bookmarkEnd w:id="31"/>
      <w:bookmarkEnd w:id="32"/>
      <w:bookmarkEnd w:id="33"/>
      <w:bookmarkEnd w:id="34"/>
      <w:bookmarkEnd w:id="35"/>
      <w:bookmarkEnd w:id="36"/>
      <w:bookmarkEnd w:id="37"/>
      <w:bookmarkEnd w:id="38"/>
      <w:bookmarkEnd w:id="39"/>
      <w:bookmarkEnd w:id="40"/>
      <w:bookmarkEnd w:id="45"/>
      <w:bookmarkEnd w:id="46"/>
      <w:permStart w:id="46" w:edGrp="everyone"/>
    </w:p>
    <w:p>
      <w:pPr>
        <w:pStyle w:val="30"/>
        <w:spacing w:after="158" w:afterLines="50"/>
        <w:ind w:left="426" w:firstLine="0" w:firstLineChars="0"/>
        <w:outlineLvl w:val="0"/>
        <w:rPr>
          <w:rFonts w:ascii="Times New Roman" w:hAnsi="Times New Roman"/>
          <w:b/>
        </w:rPr>
      </w:pPr>
      <w:r>
        <w:rPr>
          <w:rFonts w:hint="eastAsia" w:ascii="Times New Roman" w:hAnsi="Times New Roman"/>
          <w:b/>
        </w:rPr>
        <w:t>N</w:t>
      </w:r>
      <w:r>
        <w:rPr>
          <w:rFonts w:ascii="Times New Roman" w:hAnsi="Times New Roman"/>
          <w:b/>
        </w:rPr>
        <w:t>\A</w:t>
      </w:r>
      <w:permEnd w:id="46"/>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jc w:val="center"/>
      <w:rPr>
        <w:sz w:val="18"/>
        <w:szCs w:val="18"/>
      </w:rPr>
    </w:pPr>
    <w:r>
      <w:rPr>
        <w:rFonts w:ascii="Times New Roman" w:hAnsi="Times New Roman" w:eastAsia="宋体" w:cs="Times New Roman"/>
        <w:sz w:val="18"/>
        <w:szCs w:val="18"/>
        <w:lang w:eastAsia="en-US" w:bidi="ar-SA"/>
      </w:rPr>
      <w:pict>
        <v:line id="Line 1025" o:spid="_x0000_s1025" style="position:absolute;left:0;margin-left:0pt;margin-top:0.05pt;height:0.05pt;width:510.25pt;rotation:0f;z-index:251658240;"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eastAsia"/>
        <w:sz w:val="18"/>
        <w:szCs w:val="18"/>
      </w:rPr>
      <w:t>本文件为受控文件，仅供武汉生物制品研究所有限责任公司使用并为版权所有，严禁无授权使用、泄露或复印，违者必究。</w:t>
    </w:r>
  </w:p>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1271"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1BDB"/>
    <w:rsid w:val="00022818"/>
    <w:rsid w:val="000233DE"/>
    <w:rsid w:val="00023B07"/>
    <w:rsid w:val="00023CAD"/>
    <w:rsid w:val="0002457E"/>
    <w:rsid w:val="00025056"/>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45B"/>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E607E"/>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98A"/>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0C8B"/>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1A9D"/>
    <w:rsid w:val="001541A9"/>
    <w:rsid w:val="001549D1"/>
    <w:rsid w:val="00154CD3"/>
    <w:rsid w:val="001560AD"/>
    <w:rsid w:val="0015633E"/>
    <w:rsid w:val="0015752C"/>
    <w:rsid w:val="00157F5A"/>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190C"/>
    <w:rsid w:val="00182A27"/>
    <w:rsid w:val="00184DDD"/>
    <w:rsid w:val="00184FFD"/>
    <w:rsid w:val="00185449"/>
    <w:rsid w:val="00186314"/>
    <w:rsid w:val="00187B04"/>
    <w:rsid w:val="00187CD7"/>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4876"/>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0718"/>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1E6C"/>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0B0"/>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3D38"/>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2506"/>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5E8"/>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6D8"/>
    <w:rsid w:val="005F6CB3"/>
    <w:rsid w:val="005F7612"/>
    <w:rsid w:val="005F7663"/>
    <w:rsid w:val="005F7D63"/>
    <w:rsid w:val="00603B80"/>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75235"/>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1D2"/>
    <w:rsid w:val="006D149F"/>
    <w:rsid w:val="006D3396"/>
    <w:rsid w:val="006D54CF"/>
    <w:rsid w:val="006D5AFF"/>
    <w:rsid w:val="006E050C"/>
    <w:rsid w:val="006E152B"/>
    <w:rsid w:val="006E36D1"/>
    <w:rsid w:val="006E4002"/>
    <w:rsid w:val="006E4DB6"/>
    <w:rsid w:val="006E622E"/>
    <w:rsid w:val="006E7938"/>
    <w:rsid w:val="006E79FB"/>
    <w:rsid w:val="006F229A"/>
    <w:rsid w:val="006F3BB9"/>
    <w:rsid w:val="006F4AA6"/>
    <w:rsid w:val="00700064"/>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0E92"/>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68A2"/>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1690C"/>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336"/>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1CF"/>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47"/>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372FB"/>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091E"/>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A7E37"/>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BA8"/>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AF78F8"/>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4C87"/>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2EEA"/>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781"/>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4806"/>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3A42"/>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1CC"/>
    <w:rsid w:val="00DD3222"/>
    <w:rsid w:val="00DD3D81"/>
    <w:rsid w:val="00DD571C"/>
    <w:rsid w:val="00DD64E1"/>
    <w:rsid w:val="00DE039A"/>
    <w:rsid w:val="00DE0403"/>
    <w:rsid w:val="00DE4811"/>
    <w:rsid w:val="00DE5458"/>
    <w:rsid w:val="00DE5EE6"/>
    <w:rsid w:val="00DE77EA"/>
    <w:rsid w:val="00DF0ABA"/>
    <w:rsid w:val="00DF1EEE"/>
    <w:rsid w:val="00DF5A9A"/>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3871"/>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A52"/>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72B"/>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321"/>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A7961"/>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3CE4FA6"/>
    <w:rsid w:val="17B7317E"/>
    <w:rsid w:val="18674E47"/>
    <w:rsid w:val="281702CF"/>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semiHidden="0" w:name="table of authorities"/>
    <w:lsdException w:uiPriority="0" w:name="macro"/>
    <w:lsdException w:uiPriority="0" w:name="toa heading"/>
    <w:lsdException w:uiPriority="0" w:semiHidden="0" w:name="List"/>
    <w:lsdException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qFormat="1" w:unhideWhenUsed="0" w:uiPriority="0" w:semiHidden="0" w:name="Body Text Indent"/>
    <w:lsdException w:uiPriority="0" w:name="List Continue"/>
    <w:lsdException w:uiPriority="0" w:semiHidden="0" w:name="List Continue 2"/>
    <w:lsdException w:uiPriority="0" w:semiHidden="0" w:name="List Continue 3"/>
    <w:lsdException w:uiPriority="0" w:semiHidden="0" w:name="List Continue 4"/>
    <w:lsdException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7"/>
    <w:semiHidden/>
    <w:uiPriority w:val="0"/>
  </w:style>
  <w:style w:type="paragraph" w:styleId="8">
    <w:name w:val="Body Text 3"/>
    <w:basedOn w:val="1"/>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8"/>
    <w:uiPriority w:val="99"/>
    <w:pPr>
      <w:tabs>
        <w:tab w:val="center" w:pos="4320"/>
        <w:tab w:val="right" w:pos="8640"/>
      </w:tabs>
    </w:pPr>
  </w:style>
  <w:style w:type="paragraph" w:styleId="15">
    <w:name w:val="header"/>
    <w:basedOn w:val="1"/>
    <w:link w:val="36"/>
    <w:uiPriority w:val="0"/>
    <w:pPr>
      <w:tabs>
        <w:tab w:val="center" w:pos="4320"/>
        <w:tab w:val="right" w:pos="8640"/>
      </w:tabs>
    </w:pPr>
  </w:style>
  <w:style w:type="paragraph" w:styleId="16">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uiPriority w:val="0"/>
    <w:rPr/>
  </w:style>
  <w:style w:type="character" w:styleId="21">
    <w:name w:val="Hyperlink"/>
    <w:uiPriority w:val="99"/>
    <w:rPr>
      <w:color w:val="0000FF"/>
      <w:u w:val="single"/>
    </w:rPr>
  </w:style>
  <w:style w:type="character" w:styleId="22">
    <w:name w:val="annotation reference"/>
    <w:semiHidden/>
    <w:uiPriority w:val="0"/>
    <w:rPr>
      <w:sz w:val="21"/>
      <w:szCs w:val="21"/>
    </w:rPr>
  </w:style>
  <w:style w:type="table" w:styleId="24">
    <w:name w:val="Table Grid"/>
    <w:basedOn w:val="23"/>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uiPriority w:val="0"/>
    <w:pPr>
      <w:textAlignment w:val="auto"/>
    </w:pPr>
    <w:rPr>
      <w:rFonts w:ascii="Arial" w:hAnsi="Arial"/>
      <w:szCs w:val="24"/>
      <w:lang w:val="en-US"/>
    </w:rPr>
  </w:style>
  <w:style w:type="paragraph" w:customStyle="1" w:styleId="27">
    <w:name w:val="Style"/>
    <w:basedOn w:val="1"/>
    <w:uiPriority w:val="0"/>
    <w:pPr>
      <w:textAlignment w:val="auto"/>
    </w:pPr>
    <w:rPr>
      <w:rFonts w:ascii="Arial" w:hAnsi="Arial"/>
      <w:szCs w:val="24"/>
      <w:lang w:val="en-US"/>
    </w:rPr>
  </w:style>
  <w:style w:type="paragraph" w:customStyle="1" w:styleId="28">
    <w:name w:val="正文1"/>
    <w:basedOn w:val="1"/>
    <w:uiPriority w:val="0"/>
    <w:pPr>
      <w:textAlignment w:val="auto"/>
    </w:pPr>
    <w:rPr>
      <w:rFonts w:ascii="Arial" w:hAnsi="Arial"/>
      <w:sz w:val="20"/>
      <w:lang w:val="en-US"/>
    </w:rPr>
  </w:style>
  <w:style w:type="paragraph" w:customStyle="1" w:styleId="29">
    <w:name w:val="修订1"/>
    <w:hidden/>
    <w:semiHidden/>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标题1"/>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character" w:customStyle="1" w:styleId="36">
    <w:name w:val="页眉 Char"/>
    <w:link w:val="15"/>
    <w:uiPriority w:val="0"/>
    <w:rPr>
      <w:rFonts w:eastAsia="宋体"/>
      <w:sz w:val="24"/>
      <w:lang w:eastAsia="en-US" w:bidi="ar-SA"/>
    </w:rPr>
  </w:style>
  <w:style w:type="character" w:customStyle="1" w:styleId="37">
    <w:name w:val="批注文字 Char"/>
    <w:link w:val="7"/>
    <w:semiHidden/>
    <w:qFormat/>
    <w:uiPriority w:val="0"/>
    <w:rPr>
      <w:sz w:val="24"/>
      <w:lang w:eastAsia="en-US"/>
    </w:rPr>
  </w:style>
  <w:style w:type="character" w:customStyle="1" w:styleId="38">
    <w:name w:val="页脚 Char"/>
    <w:link w:val="14"/>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uiPriority w:val="0"/>
    <w:rPr/>
  </w:style>
  <w:style w:type="character" w:customStyle="1" w:styleId="41">
    <w:name w:val="numbering blue Zchn"/>
    <w:link w:val="32"/>
    <w:uiPriority w:val="0"/>
    <w:rPr>
      <w:rFonts w:ascii="Arial" w:hAnsi="Arial" w:eastAsia="PMingLiU"/>
      <w:color w:val="0070C0"/>
      <w:lang w:eastAsia="zh-TW"/>
    </w:rPr>
  </w:style>
  <w:style w:type="character" w:customStyle="1" w:styleId="42">
    <w:name w:val="Text Char"/>
    <w:link w:val="34"/>
    <w:locked/>
    <w:uiPriority w:val="0"/>
    <w:rPr>
      <w:sz w:val="24"/>
      <w:lang w:eastAsia="en-US"/>
    </w:rPr>
  </w:style>
  <w:style w:type="character" w:customStyle="1" w:styleId="43">
    <w:name w:val="ordinary-span-edit2"/>
    <w:qFormat/>
    <w:uiPriority w:val="0"/>
  </w:style>
  <w:style w:type="character" w:customStyle="1" w:styleId="44">
    <w:name w:val="apple-converted-space"/>
    <w:basedOn w:val="19"/>
    <w:uiPriority w:val="0"/>
    <w:rPr/>
  </w:style>
  <w:style w:type="character" w:customStyle="1" w:styleId="45">
    <w:name w:val="标题 Char"/>
    <w:link w:val="18"/>
    <w:qFormat/>
    <w:uiPriority w:val="0"/>
    <w:rPr>
      <w:rFonts w:ascii="Calibri Light" w:hAnsi="Calibri Light" w:cs="Times New Roman"/>
      <w:b/>
      <w:bCs/>
      <w:sz w:val="32"/>
      <w:szCs w:val="32"/>
      <w:lang w:eastAsia="en-US"/>
    </w:rPr>
  </w:style>
  <w:style w:type="character" w:customStyle="1" w:styleId="46">
    <w:name w:val="Footer Char"/>
    <w:basedOn w:val="19"/>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556</Words>
  <Characters>3173</Characters>
  <Lines>26</Lines>
  <Paragraphs>7</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2019-10-21T06:26:00Z</cp:lastPrinted>
  <dcterms:modified xsi:type="dcterms:W3CDTF">2019-12-17T03:54:24Z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