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666358"/>
      <w:bookmarkStart w:id="3" w:name="_Toc484532399"/>
      <w:bookmarkStart w:id="4" w:name="_Toc483400307"/>
    </w:p>
    <w:p>
      <w:pPr>
        <w:spacing w:after="158" w:afterLines="50"/>
        <w:jc w:val="center"/>
        <w:rPr>
          <w:b/>
          <w:szCs w:val="21"/>
          <w:lang w:eastAsia="zh-CN"/>
        </w:rPr>
      </w:pPr>
      <w:permStart w:id="0" w:edGrp="everyone"/>
      <w:r>
        <w:rPr>
          <w:rFonts w:hint="eastAsia"/>
          <w:b/>
          <w:sz w:val="28"/>
          <w:szCs w:val="28"/>
          <w:lang w:eastAsia="zh-CN"/>
        </w:rPr>
        <w:t>抗体研究室</w:t>
      </w:r>
      <w:r>
        <w:rPr>
          <w:rFonts w:hint="eastAsia"/>
          <w:b/>
          <w:sz w:val="28"/>
          <w:szCs w:val="28"/>
          <w:lang w:val="en-US" w:eastAsia="zh-CN"/>
        </w:rPr>
        <w:t>穿墙系统</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9</w:t>
      </w:r>
      <w:r>
        <w:fldChar w:fldCharType="end"/>
      </w:r>
      <w:r>
        <w:fldChar w:fldCharType="end"/>
      </w:r>
    </w:p>
    <w:p>
      <w:pPr>
        <w:rPr>
          <w:lang w:val="en-US" w:eastAsia="zh-CN"/>
        </w:rPr>
      </w:pPr>
      <w:r>
        <w:fldChar w:fldCharType="end"/>
      </w:r>
      <w:permEnd w:id="2"/>
      <w:r>
        <w:rPr>
          <w:lang w:val="en-US" w:eastAsia="zh-CN"/>
        </w:rPr>
        <w:br w:type="page"/>
      </w:r>
      <w:bookmarkStart w:id="5" w:name="_Toc522107734"/>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2370757"/>
      <w:bookmarkStart w:id="9" w:name="_Toc482370061"/>
      <w:bookmarkStart w:id="10" w:name="_Toc482360281"/>
      <w:bookmarkStart w:id="11" w:name="_Toc482370141"/>
      <w:bookmarkStart w:id="12" w:name="_Toc482625279"/>
      <w:bookmarkStart w:id="13" w:name="_Toc482370349"/>
      <w:bookmarkStart w:id="14" w:name="_Toc482359936"/>
      <w:bookmarkStart w:id="15" w:name="_Toc481702475"/>
      <w:bookmarkStart w:id="16" w:name="_Toc482369805"/>
      <w:r>
        <w:rPr>
          <w:szCs w:val="21"/>
          <w:lang w:eastAsia="zh-CN"/>
        </w:rPr>
        <w:t>本文件的目的是描述武汉生物制品研究所有限责任公司</w:t>
      </w:r>
      <w:permStart w:id="3" w:edGrp="everyone"/>
      <w:r>
        <w:rPr>
          <w:rFonts w:hint="eastAsia"/>
          <w:szCs w:val="21"/>
          <w:lang w:eastAsia="zh-CN"/>
        </w:rPr>
        <w:t>抗体研究室穿墙系统</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抗体研究室穿墙系统</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iCs/>
          <w:szCs w:val="21"/>
          <w:lang w:eastAsia="zh-CN"/>
        </w:rPr>
      </w:pPr>
      <w:permStart w:id="5" w:edGrp="everyone"/>
      <w:r>
        <w:rPr>
          <w:iCs/>
          <w:szCs w:val="21"/>
          <w:lang w:eastAsia="zh-CN"/>
        </w:rPr>
        <w:t xml:space="preserve">中国药典 </w:t>
      </w:r>
      <w:r>
        <w:rPr>
          <w:iCs/>
          <w:szCs w:val="21"/>
        </w:rPr>
        <w:t>2015年版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w:t>
      </w:r>
      <w:r>
        <w:rPr>
          <w:rFonts w:hint="eastAsia"/>
          <w:lang w:eastAsia="zh-CN"/>
        </w:rPr>
        <w:t>2010年修订版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《药品GMP指南》无菌药品（2011版）</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iCs/>
          <w:szCs w:val="21"/>
          <w:lang w:eastAsia="zh-CN"/>
        </w:rPr>
      </w:pPr>
      <w:permStart w:id="6" w:edGrp="everyone"/>
      <w:r>
        <w:rPr>
          <w:iCs/>
          <w:szCs w:val="21"/>
          <w:lang w:eastAsia="zh-CN"/>
        </w:rPr>
        <w:t>电气安全应符合GB4793.1和GB4793.4的要求。</w:t>
      </w:r>
    </w:p>
    <w:permEnd w:id="6"/>
    <w:p>
      <w:pPr>
        <w:pStyle w:val="34"/>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1" w:name="_Toc522716119"/>
      <w:bookmarkStart w:id="22" w:name="_Toc522107739"/>
      <w:permStart w:id="7" w:edGrp="everyone"/>
      <w:permEnd w:id="7"/>
      <w:r>
        <w:rPr>
          <w:rFonts w:ascii="Times New Roman" w:hAnsi="Times New Roman"/>
          <w:b/>
        </w:rPr>
        <w:t>系统描述</w:t>
      </w:r>
      <w:bookmarkEnd w:id="21"/>
      <w:bookmarkEnd w:id="22"/>
    </w:p>
    <w:p>
      <w:pPr>
        <w:pStyle w:val="34"/>
        <w:spacing w:before="0" w:line="360" w:lineRule="auto"/>
        <w:ind w:left="357"/>
        <w:jc w:val="left"/>
        <w:rPr>
          <w:i/>
          <w:color w:val="4472C4"/>
          <w:szCs w:val="21"/>
          <w:lang w:eastAsia="zh-CN"/>
        </w:rPr>
      </w:pPr>
      <w:permStart w:id="8" w:edGrp="everyone"/>
      <w:r>
        <w:rPr>
          <w:rFonts w:hint="eastAsia"/>
          <w:szCs w:val="21"/>
          <w:lang w:eastAsia="zh-CN"/>
        </w:rPr>
        <w:t>抗体研究室穿墙系统主要由穿墙单元组成，该穿墙系统需符合抗体研究室生产工艺要求。该穿墙系统主要用于生产车间墙壁之间实现无菌液体传输。本科室需请购5套。</w:t>
      </w:r>
    </w:p>
    <w:permEnd w:id="8"/>
    <w:p>
      <w:pPr>
        <w:pStyle w:val="34"/>
        <w:spacing w:before="0" w:line="360" w:lineRule="auto"/>
        <w:ind w:left="357"/>
        <w:jc w:val="left"/>
        <w:rPr>
          <w:i/>
          <w:color w:val="4472C4"/>
          <w:szCs w:val="21"/>
          <w:lang w:eastAsia="zh-CN"/>
        </w:rPr>
      </w:pPr>
      <w:bookmarkStart w:id="48" w:name="_GoBack"/>
      <w:bookmarkEnd w:id="48"/>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Cs/>
                <w:szCs w:val="21"/>
                <w:lang w:val="en-US" w:eastAsia="zh-CN"/>
              </w:rPr>
            </w:pPr>
            <w:r>
              <w:rPr>
                <w:rFonts w:hint="eastAsia"/>
                <w:iCs/>
                <w:szCs w:val="21"/>
                <w:lang w:eastAsia="zh-CN"/>
              </w:rPr>
              <w:t>抗体研究室单抗生产</w:t>
            </w:r>
            <w:r>
              <w:rPr>
                <w:rFonts w:hint="eastAsia"/>
                <w:iCs/>
                <w:szCs w:val="21"/>
                <w:lang w:val="en-US" w:eastAsia="zh-CN"/>
              </w:rPr>
              <w:t>车间</w:t>
            </w:r>
          </w:p>
        </w:tc>
        <w:tc>
          <w:tcPr>
            <w:tcW w:w="2125" w:type="dxa"/>
            <w:vAlign w:val="center"/>
          </w:tcPr>
          <w:p>
            <w:pPr>
              <w:jc w:val="both"/>
              <w:rPr>
                <w:iCs/>
                <w:szCs w:val="21"/>
                <w:lang w:eastAsia="zh-CN"/>
              </w:rPr>
            </w:pP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Cs/>
                <w:szCs w:val="21"/>
                <w:lang w:val="en-US" w:eastAsia="zh-CN"/>
              </w:rPr>
            </w:pPr>
            <w:r>
              <w:t xml:space="preserve"> </w:t>
            </w:r>
            <w:r>
              <w:rPr>
                <w:rFonts w:hint="eastAsia"/>
                <w:lang w:val="en-US" w:eastAsia="zh-CN"/>
              </w:rPr>
              <w:t>500</w:t>
            </w:r>
            <w:r>
              <w:rPr>
                <w:iCs/>
                <w:szCs w:val="21"/>
                <w:lang w:eastAsia="zh-CN"/>
              </w:rPr>
              <w:t>*</w:t>
            </w:r>
            <w:r>
              <w:rPr>
                <w:rFonts w:hint="eastAsia"/>
                <w:iCs/>
                <w:szCs w:val="21"/>
                <w:lang w:val="en-US" w:eastAsia="zh-CN"/>
              </w:rPr>
              <w:t>400</w:t>
            </w:r>
            <w:r>
              <w:rPr>
                <w:iCs/>
                <w:szCs w:val="21"/>
                <w:lang w:eastAsia="zh-CN"/>
              </w:rPr>
              <w:t>mm</w:t>
            </w:r>
            <w:r>
              <w:rPr>
                <w:rFonts w:hint="eastAsia"/>
                <w:iCs/>
                <w:szCs w:val="21"/>
                <w:lang w:eastAsia="zh-CN"/>
              </w:rPr>
              <w:t xml:space="preserve"> </w:t>
            </w:r>
          </w:p>
        </w:tc>
        <w:tc>
          <w:tcPr>
            <w:tcW w:w="2125" w:type="dxa"/>
            <w:vAlign w:val="center"/>
          </w:tcPr>
          <w:p>
            <w:pPr>
              <w:jc w:val="both"/>
              <w:rPr>
                <w:szCs w:val="21"/>
                <w:lang w:eastAsia="zh-CN"/>
              </w:rPr>
            </w:pPr>
            <w:r>
              <w:rPr>
                <w:rFonts w:hint="eastAsia"/>
                <w:szCs w:val="21"/>
                <w:lang w:eastAsia="zh-CN"/>
              </w:rPr>
              <w:t>期望</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Cs/>
                <w:szCs w:val="21"/>
                <w:lang w:eastAsia="zh-CN"/>
              </w:rPr>
            </w:pPr>
            <w:r>
              <w:rPr>
                <w:rFonts w:hint="eastAsia"/>
                <w:iCs/>
                <w:szCs w:val="21"/>
                <w:lang w:val="en-US" w:eastAsia="zh-CN"/>
              </w:rPr>
              <w:t>50</w:t>
            </w:r>
            <w:r>
              <w:rPr>
                <w:iCs/>
                <w:szCs w:val="21"/>
                <w:lang w:eastAsia="zh-CN"/>
              </w:rPr>
              <w:t>KG</w:t>
            </w:r>
          </w:p>
        </w:tc>
        <w:tc>
          <w:tcPr>
            <w:tcW w:w="2125"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iCs/>
                <w:szCs w:val="21"/>
                <w:lang w:eastAsia="zh-CN"/>
              </w:rPr>
            </w:pPr>
            <w:r>
              <w:rPr>
                <w:rFonts w:hint="eastAsia"/>
                <w:iCs/>
                <w:szCs w:val="21"/>
                <w:lang w:eastAsia="zh-CN"/>
              </w:rPr>
              <w:t>注射用水</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szCs w:val="21"/>
                <w:lang w:eastAsia="zh-CN"/>
              </w:rPr>
              <w:t>纯化水</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rFonts w:hint="eastAsia"/>
                <w:iCs/>
                <w:lang w:eastAsia="zh-CN"/>
              </w:rPr>
              <w:t>适应于我公司</w:t>
            </w:r>
            <w:r>
              <w:rPr>
                <w:iCs/>
                <w:lang w:eastAsia="zh-CN"/>
              </w:rPr>
              <w:t>工作环境</w:t>
            </w:r>
            <w:r>
              <w:rPr>
                <w:color w:val="000000"/>
                <w:lang w:eastAsia="zh-CN"/>
              </w:rPr>
              <w:t>温度：能适应</w:t>
            </w:r>
            <w:r>
              <w:rPr>
                <w:lang w:eastAsia="zh-CN"/>
              </w:rPr>
              <w:t>1</w:t>
            </w:r>
            <w:r>
              <w:rPr>
                <w:rFonts w:hint="eastAsia"/>
                <w:lang w:eastAsia="zh-CN"/>
              </w:rPr>
              <w:t>8</w:t>
            </w:r>
            <w:r>
              <w:rPr>
                <w:rFonts w:hint="eastAsia" w:ascii="宋体" w:hAnsi="宋体" w:cs="宋体"/>
                <w:color w:val="000000"/>
                <w:lang w:eastAsia="zh-CN"/>
              </w:rPr>
              <w:t>℃</w:t>
            </w:r>
            <w:r>
              <w:rPr>
                <w:color w:val="000000"/>
                <w:lang w:eastAsia="zh-CN"/>
              </w:rPr>
              <w:t>～</w:t>
            </w:r>
            <w:r>
              <w:rPr>
                <w:rFonts w:hint="eastAsia"/>
                <w:color w:val="000000"/>
                <w:lang w:eastAsia="zh-CN"/>
              </w:rPr>
              <w:t>26</w:t>
            </w:r>
            <w:r>
              <w:rPr>
                <w:rFonts w:hint="eastAsia" w:ascii="宋体" w:hAnsi="宋体" w:cs="宋体"/>
                <w:color w:val="000000"/>
                <w:lang w:eastAsia="zh-CN"/>
              </w:rPr>
              <w:t>℃</w:t>
            </w:r>
            <w:r>
              <w:rPr>
                <w:color w:val="000000"/>
                <w:lang w:eastAsia="zh-CN"/>
              </w:rPr>
              <w:t xml:space="preserve">环境 </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szCs w:val="21"/>
                <w:lang w:eastAsia="zh-CN"/>
              </w:rPr>
            </w:pPr>
            <w:r>
              <w:rPr>
                <w:rFonts w:hint="eastAsia"/>
                <w:color w:val="000000"/>
                <w:lang w:eastAsia="zh-CN"/>
              </w:rPr>
              <w:t>适应于我公司</w:t>
            </w:r>
            <w:r>
              <w:rPr>
                <w:color w:val="000000"/>
                <w:lang w:eastAsia="zh-CN"/>
              </w:rPr>
              <w:t>工作环境湿度：至少包括</w:t>
            </w:r>
            <w:r>
              <w:rPr>
                <w:lang w:eastAsia="zh-CN"/>
              </w:rPr>
              <w:t>45%～65</w:t>
            </w:r>
            <w:r>
              <w:rPr>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rFonts w:hint="eastAsia"/>
                <w:color w:val="000000"/>
                <w:lang w:eastAsia="zh-CN"/>
              </w:rPr>
              <w:t>适应于我公司</w:t>
            </w:r>
            <w:r>
              <w:rPr>
                <w:color w:val="000000"/>
                <w:lang w:eastAsia="zh-CN"/>
              </w:rPr>
              <w:t>工作环境洁净级别：</w:t>
            </w:r>
            <w:r>
              <w:rPr>
                <w:rFonts w:hint="eastAsia"/>
                <w:color w:val="000000"/>
                <w:lang w:eastAsia="zh-CN"/>
              </w:rPr>
              <w:t>C级洁净区</w:t>
            </w:r>
          </w:p>
        </w:tc>
        <w:tc>
          <w:tcPr>
            <w:tcW w:w="2125" w:type="dxa"/>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jc w:val="center"/>
              <w:rPr>
                <w:szCs w:val="21"/>
                <w:shd w:val="pct10" w:color="auto" w:fill="FFFFFF"/>
              </w:rPr>
            </w:pPr>
            <w:permStart w:id="19" w:edGrp="everyone"/>
          </w:p>
        </w:tc>
        <w:tc>
          <w:tcPr>
            <w:tcW w:w="9253" w:type="dxa"/>
            <w:gridSpan w:val="2"/>
            <w:vAlign w:val="center"/>
          </w:tcPr>
          <w:p>
            <w:pPr>
              <w:spacing w:line="276" w:lineRule="auto"/>
              <w:jc w:val="both"/>
              <w:rPr>
                <w:szCs w:val="21"/>
                <w:lang w:eastAsia="zh-CN"/>
              </w:rPr>
            </w:pPr>
            <w:r>
              <w:rPr>
                <w:rFonts w:hint="eastAsia"/>
                <w:szCs w:val="21"/>
                <w:lang w:eastAsia="zh-CN"/>
              </w:rPr>
              <w:t>N</w:t>
            </w:r>
            <w:r>
              <w:rPr>
                <w:szCs w:val="21"/>
                <w:lang w:eastAsia="zh-CN"/>
              </w:rPr>
              <w:t xml:space="preserve">\A     </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0" w:edGrp="everyone"/>
          </w:p>
        </w:tc>
        <w:tc>
          <w:tcPr>
            <w:tcW w:w="7128" w:type="dxa"/>
            <w:vAlign w:val="center"/>
          </w:tcPr>
          <w:p>
            <w:pPr>
              <w:spacing w:line="276" w:lineRule="auto"/>
              <w:jc w:val="both"/>
              <w:rPr>
                <w:szCs w:val="21"/>
                <w:lang w:eastAsia="zh-CN"/>
              </w:rPr>
            </w:pPr>
            <w:r>
              <w:rPr>
                <w:rFonts w:hint="eastAsia" w:ascii="宋体" w:hAnsi="宋体" w:eastAsia="宋体" w:cs="Tahoma"/>
                <w:szCs w:val="21"/>
                <w:lang w:eastAsia="zh-CN"/>
              </w:rPr>
              <w:t>采用304以上不锈钢材质，表面无尖锐突出。</w:t>
            </w:r>
            <w:r>
              <w:rPr>
                <w:rFonts w:hint="eastAsia" w:ascii="宋体" w:hAnsi="宋体" w:eastAsia="宋体"/>
                <w:szCs w:val="21"/>
                <w:shd w:val="clear" w:color="auto" w:fill="FFFFFF"/>
                <w:lang w:eastAsia="zh-CN"/>
              </w:rPr>
              <w:t>表面粗糙度Ra≤</w:t>
            </w:r>
            <w:r>
              <w:rPr>
                <w:rFonts w:hint="eastAsia" w:ascii="宋体" w:hAnsi="宋体" w:eastAsia="宋体"/>
                <w:szCs w:val="21"/>
                <w:shd w:val="clear" w:color="auto" w:fill="FFFFFF"/>
                <w:lang w:val="en-US" w:eastAsia="zh-CN"/>
              </w:rPr>
              <w:t>0.6</w:t>
            </w:r>
            <w:r>
              <w:rPr>
                <w:rFonts w:hint="eastAsia" w:ascii="宋体" w:hAnsi="宋体" w:eastAsia="宋体"/>
                <w:szCs w:val="21"/>
                <w:shd w:val="clear" w:color="auto" w:fill="FFFFFF"/>
                <w:lang w:eastAsia="zh-CN"/>
              </w:rPr>
              <w:t>um，</w:t>
            </w:r>
            <w:r>
              <w:rPr>
                <w:rFonts w:ascii="宋体" w:hAnsi="宋体" w:eastAsia="宋体" w:cs="Tahoma"/>
                <w:szCs w:val="21"/>
                <w:lang w:eastAsia="zh-CN"/>
              </w:rPr>
              <w:t>设备内</w:t>
            </w:r>
            <w:r>
              <w:rPr>
                <w:rFonts w:hint="eastAsia" w:ascii="宋体" w:hAnsi="宋体" w:eastAsia="宋体" w:cs="Tahoma"/>
                <w:szCs w:val="21"/>
                <w:lang w:eastAsia="zh-CN"/>
              </w:rPr>
              <w:t>、</w:t>
            </w:r>
            <w:r>
              <w:rPr>
                <w:rFonts w:ascii="宋体" w:hAnsi="宋体" w:eastAsia="宋体" w:cs="Tahoma"/>
                <w:szCs w:val="21"/>
                <w:lang w:eastAsia="zh-CN"/>
              </w:rPr>
              <w:t>外表面</w:t>
            </w:r>
            <w:r>
              <w:rPr>
                <w:rFonts w:hint="eastAsia" w:ascii="宋体" w:hAnsi="宋体" w:eastAsia="宋体" w:cs="Tahoma"/>
                <w:szCs w:val="21"/>
                <w:lang w:eastAsia="zh-CN"/>
              </w:rPr>
              <w:t>光滑，无清洁盲角</w:t>
            </w:r>
            <w:r>
              <w:rPr>
                <w:rFonts w:hint="eastAsi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w:t>
            </w:r>
            <w:r>
              <w:rPr>
                <w:rFonts w:hint="eastAsia"/>
                <w:szCs w:val="21"/>
                <w:lang w:val="en-US" w:eastAsia="zh-CN"/>
              </w:rPr>
              <w:t>2</w:t>
            </w:r>
            <w:r>
              <w:rPr>
                <w:szCs w:val="21"/>
                <w:lang w:eastAsia="zh-CN"/>
              </w:rPr>
              <w:t>）型号；</w:t>
            </w:r>
          </w:p>
          <w:p>
            <w:pPr>
              <w:spacing w:line="276" w:lineRule="auto"/>
              <w:jc w:val="both"/>
              <w:rPr>
                <w:szCs w:val="21"/>
                <w:lang w:eastAsia="zh-CN"/>
              </w:rPr>
            </w:pPr>
            <w:r>
              <w:rPr>
                <w:szCs w:val="21"/>
                <w:lang w:eastAsia="zh-CN"/>
              </w:rPr>
              <w:t>（</w:t>
            </w:r>
            <w:r>
              <w:rPr>
                <w:rFonts w:hint="eastAsia"/>
                <w:szCs w:val="21"/>
                <w:lang w:val="en-US" w:eastAsia="zh-CN"/>
              </w:rPr>
              <w:t>3</w:t>
            </w:r>
            <w:r>
              <w:rPr>
                <w:szCs w:val="21"/>
                <w:lang w:eastAsia="zh-CN"/>
              </w:rPr>
              <w:t>）对设备必要的说明；</w:t>
            </w:r>
          </w:p>
          <w:p>
            <w:pPr>
              <w:pStyle w:val="8"/>
              <w:spacing w:line="276" w:lineRule="auto"/>
              <w:rPr>
                <w:color w:val="0070C0"/>
                <w:sz w:val="21"/>
                <w:szCs w:val="21"/>
                <w:lang w:eastAsia="zh-CN"/>
              </w:rPr>
            </w:pPr>
            <w:r>
              <w:rPr>
                <w:sz w:val="21"/>
                <w:szCs w:val="21"/>
              </w:rPr>
              <w:t>（</w:t>
            </w:r>
            <w:r>
              <w:rPr>
                <w:rFonts w:hint="eastAsia"/>
                <w:sz w:val="21"/>
                <w:szCs w:val="21"/>
                <w:lang w:val="en-US" w:eastAsia="zh-CN"/>
              </w:rPr>
              <w:t>4</w:t>
            </w:r>
            <w:r>
              <w:rPr>
                <w:sz w:val="21"/>
                <w:szCs w:val="21"/>
              </w:rPr>
              <w:t>）安全标识。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设备标识要采用钢印铭牌并固定在可靠、易识别的地方，不要使用胶带式贴牌或喷码式贴牌。</w:t>
            </w:r>
          </w:p>
        </w:tc>
        <w:tc>
          <w:tcPr>
            <w:tcW w:w="2125" w:type="dxa"/>
            <w:vAlign w:val="center"/>
          </w:tcPr>
          <w:p>
            <w:pPr>
              <w:jc w:val="both"/>
              <w:rPr>
                <w:szCs w:val="21"/>
                <w:lang w:eastAsia="zh-CN"/>
              </w:rPr>
            </w:pPr>
            <w:r>
              <w:rPr>
                <w:rFonts w:hint="eastAsia"/>
                <w:szCs w:val="21"/>
                <w:lang w:eastAsia="zh-CN"/>
              </w:rPr>
              <w:t>关键</w:t>
            </w:r>
          </w:p>
        </w:tc>
      </w:tr>
      <w:bookmarkEnd w:id="24"/>
      <w:bookmarkEnd w:id="25"/>
      <w:permEnd w:id="20"/>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1" w:edGrp="everyone"/>
            <w:permEnd w:id="2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ind w:left="426"/>
              <w:rPr>
                <w:szCs w:val="21"/>
                <w:lang w:eastAsia="zh-CN"/>
              </w:rPr>
            </w:pPr>
            <w:permStart w:id="22" w:edGrp="everyone"/>
          </w:p>
        </w:tc>
        <w:tc>
          <w:tcPr>
            <w:tcW w:w="9253" w:type="dxa"/>
            <w:gridSpan w:val="2"/>
            <w:vAlign w:val="center"/>
          </w:tcPr>
          <w:p>
            <w:pPr>
              <w:spacing w:line="276" w:lineRule="auto"/>
              <w:jc w:val="both"/>
              <w:rPr>
                <w:szCs w:val="21"/>
                <w:lang w:eastAsia="zh-CN"/>
              </w:rPr>
            </w:pPr>
            <w:r>
              <w:rPr>
                <w:rFonts w:hint="eastAsia"/>
                <w:szCs w:val="21"/>
                <w:lang w:eastAsia="zh-CN"/>
              </w:rPr>
              <w:t>N</w:t>
            </w:r>
            <w:r>
              <w:rPr>
                <w:szCs w:val="21"/>
                <w:lang w:eastAsia="zh-CN"/>
              </w:rPr>
              <w:t>\A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ind w:left="426"/>
              <w:rPr>
                <w:szCs w:val="21"/>
              </w:rPr>
            </w:pPr>
            <w:permStart w:id="23" w:edGrp="everyone"/>
          </w:p>
        </w:tc>
        <w:tc>
          <w:tcPr>
            <w:tcW w:w="9253" w:type="dxa"/>
            <w:gridSpan w:val="2"/>
            <w:vAlign w:val="center"/>
          </w:tcPr>
          <w:p>
            <w:pPr>
              <w:jc w:val="both"/>
              <w:rPr>
                <w:szCs w:val="21"/>
                <w:lang w:eastAsia="zh-CN"/>
              </w:rPr>
            </w:pPr>
            <w:r>
              <w:rPr>
                <w:rFonts w:hint="eastAsia"/>
                <w:iCs/>
                <w:szCs w:val="21"/>
                <w:lang w:eastAsia="zh-CN"/>
              </w:rPr>
              <w:t xml:space="preserve"> </w:t>
            </w:r>
            <w:r>
              <w:rPr>
                <w:rFonts w:hint="eastAsia"/>
                <w:szCs w:val="21"/>
                <w:lang w:eastAsia="zh-CN"/>
              </w:rPr>
              <w:t>N</w:t>
            </w:r>
            <w:r>
              <w:rPr>
                <w:szCs w:val="21"/>
                <w:lang w:eastAsia="zh-CN"/>
              </w:rPr>
              <w:t>\A</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iCs/>
                <w:szCs w:val="21"/>
                <w:lang w:val="en-US" w:eastAsia="zh-CN"/>
              </w:rPr>
            </w:pPr>
            <w:r>
              <w:rPr>
                <w:rFonts w:hint="eastAsia"/>
                <w:iCs/>
                <w:szCs w:val="21"/>
                <w:lang w:val="en-US" w:eastAsia="zh-CN"/>
              </w:rPr>
              <w:t>穿墙器能够满足3根3/8*5/8内外径的硅胶管同时使用，在使用过程中不能交叉污染。</w:t>
            </w:r>
          </w:p>
        </w:tc>
        <w:tc>
          <w:tcPr>
            <w:tcW w:w="2125" w:type="dxa"/>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iCs/>
                <w:szCs w:val="21"/>
                <w:lang w:val="en-US" w:eastAsia="zh-CN"/>
              </w:rPr>
            </w:pPr>
            <w:r>
              <w:rPr>
                <w:rFonts w:hint="eastAsia"/>
                <w:iCs/>
                <w:szCs w:val="21"/>
                <w:lang w:val="en-US" w:eastAsia="zh-CN"/>
              </w:rPr>
              <w:t>一次性的穿墙管路要与穿墙器相匹配，使用卫生快接卡盘，管路有硅胶垫片</w:t>
            </w:r>
          </w:p>
        </w:tc>
        <w:tc>
          <w:tcPr>
            <w:tcW w:w="2125" w:type="dxa"/>
            <w:vAlign w:val="center"/>
          </w:tcPr>
          <w:p>
            <w:pPr>
              <w:jc w:val="both"/>
              <w:rPr>
                <w:szCs w:val="21"/>
                <w:lang w:eastAsia="zh-CN"/>
              </w:rPr>
            </w:pP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iCs/>
                <w:szCs w:val="21"/>
                <w:lang w:val="en-US" w:eastAsia="zh-CN"/>
              </w:rPr>
            </w:pPr>
            <w:r>
              <w:rPr>
                <w:rFonts w:hint="eastAsia"/>
                <w:iCs/>
                <w:szCs w:val="21"/>
                <w:lang w:val="en-US" w:eastAsia="zh-CN"/>
              </w:rPr>
              <w:t>穿墙器有保证无毒区和有毒区的完全隔离功能。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穿墙器要有</w:t>
            </w:r>
            <w:r>
              <w:rPr>
                <w:rFonts w:hint="eastAsia"/>
                <w:iCs/>
                <w:szCs w:val="21"/>
                <w:lang w:val="en-US" w:eastAsia="zh-CN"/>
              </w:rPr>
              <w:t>在使用过程中的灭菌装置（非空气流通）。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穿墙器无死角，容易清洗及安装。</w:t>
            </w:r>
          </w:p>
        </w:tc>
        <w:tc>
          <w:tcPr>
            <w:tcW w:w="2125" w:type="dxa"/>
            <w:vAlign w:val="center"/>
          </w:tcPr>
          <w:p>
            <w:pPr>
              <w:jc w:val="both"/>
              <w:rPr>
                <w:szCs w:val="21"/>
                <w:lang w:eastAsia="zh-CN"/>
              </w:rPr>
            </w:pPr>
          </w:p>
        </w:tc>
      </w:tr>
      <w:permEnd w:id="26"/>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59946"/>
      <w:bookmarkStart w:id="31" w:name="_Toc482369815"/>
      <w:bookmarkStart w:id="32" w:name="_Toc482370359"/>
      <w:bookmarkStart w:id="33" w:name="_Toc482370767"/>
      <w:bookmarkStart w:id="34" w:name="_Toc482625289"/>
      <w:bookmarkStart w:id="35" w:name="_Toc482360291"/>
      <w:bookmarkStart w:id="36" w:name="_Toc481702480"/>
      <w:bookmarkStart w:id="37" w:name="_Toc482370151"/>
      <w:bookmarkStart w:id="38" w:name="_Toc482717202"/>
      <w:bookmarkStart w:id="39" w:name="_Toc483227237"/>
      <w:bookmarkStart w:id="40" w:name="_Toc482370071"/>
      <w:bookmarkStart w:id="41" w:name="_Toc483400317"/>
      <w:r>
        <w:rPr>
          <w:rFonts w:ascii="Times New Roman" w:hAnsi="Times New Roman"/>
          <w:b/>
        </w:rPr>
        <w:t>电气、自动控制要求</w:t>
      </w:r>
      <w:bookmarkEnd w:id="2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7" w:edGrp="everyone"/>
            <w:permEnd w:id="2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ind w:left="426"/>
              <w:rPr>
                <w:szCs w:val="21"/>
              </w:rPr>
            </w:pPr>
            <w:permStart w:id="28" w:edGrp="everyone"/>
          </w:p>
        </w:tc>
        <w:tc>
          <w:tcPr>
            <w:tcW w:w="9253" w:type="dxa"/>
            <w:gridSpan w:val="2"/>
            <w:vAlign w:val="center"/>
          </w:tcPr>
          <w:p>
            <w:pPr>
              <w:ind w:left="426"/>
              <w:rPr>
                <w:szCs w:val="21"/>
              </w:rPr>
            </w:pPr>
            <w:r>
              <w:rPr>
                <w:rFonts w:hint="eastAsia"/>
                <w:szCs w:val="21"/>
              </w:rPr>
              <w:t>N</w:t>
            </w:r>
            <w:r>
              <w:rPr>
                <w:szCs w:val="21"/>
              </w:rPr>
              <w:t>\A</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29"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29"/>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0" w:edGrp="everyone"/>
            <w:permEnd w:id="3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31"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32" w:edGrp="everyone"/>
          </w:p>
        </w:tc>
        <w:tc>
          <w:tcPr>
            <w:tcW w:w="9253" w:type="dxa"/>
            <w:gridSpan w:val="2"/>
            <w:vAlign w:val="center"/>
          </w:tcPr>
          <w:p>
            <w:pPr>
              <w:jc w:val="both"/>
              <w:rPr>
                <w:szCs w:val="21"/>
                <w:lang w:eastAsia="zh-CN"/>
              </w:rPr>
            </w:pPr>
            <w:r>
              <w:rPr>
                <w:szCs w:val="21"/>
                <w:lang w:eastAsia="zh-CN"/>
              </w:rPr>
              <w:t>N\A</w:t>
            </w:r>
          </w:p>
        </w:tc>
      </w:tr>
      <w:permEnd w:id="32"/>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3" w:edGrp="everyone"/>
            <w:permEnd w:id="3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rFonts w:hint="eastAsia"/>
                <w:szCs w:val="21"/>
                <w:lang w:eastAsia="zh-CN"/>
              </w:rPr>
              <w:t>提供产品说明书及操作维护说明。</w:t>
            </w:r>
          </w:p>
        </w:tc>
        <w:tc>
          <w:tcPr>
            <w:tcW w:w="2125"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jc w:val="both"/>
              <w:rPr>
                <w:szCs w:val="21"/>
                <w:lang w:eastAsia="zh-CN"/>
              </w:rPr>
            </w:pPr>
            <w:r>
              <w:rPr>
                <w:rFonts w:hint="eastAsia"/>
                <w:szCs w:val="21"/>
                <w:lang w:eastAsia="zh-CN"/>
              </w:rPr>
              <w:t>发运清单：配件清单、易损件清单、备件、消耗品清单（包括名称、编号、对应厂家名称、生产地、规格及必要说明。）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图纸：实物图；维修等活动所需的电子版及打印版系统布局图、设备尺寸图、设备局部图（与工艺、功能相关的细节图）</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设备厂家文件：出厂测试合格证、相关检测报告。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材料清单及材料证书（写明材料有效期）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35"/>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6" w:edGrp="everyone"/>
            <w:permEnd w:id="3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41" w:edGrp="everyone"/>
          </w:p>
        </w:tc>
        <w:tc>
          <w:tcPr>
            <w:tcW w:w="9253" w:type="dxa"/>
            <w:gridSpan w:val="2"/>
            <w:vAlign w:val="center"/>
          </w:tcPr>
          <w:p>
            <w:pPr>
              <w:jc w:val="both"/>
              <w:rPr>
                <w:szCs w:val="21"/>
                <w:lang w:eastAsia="zh-CN"/>
              </w:rPr>
            </w:pPr>
            <w:r>
              <w:rPr>
                <w:rFonts w:hint="eastAsia"/>
                <w:iCs/>
                <w:szCs w:val="21"/>
                <w:lang w:eastAsia="zh-CN"/>
              </w:rPr>
              <w:t>N</w:t>
            </w:r>
            <w:r>
              <w:rPr>
                <w:iCs/>
                <w:szCs w:val="21"/>
                <w:lang w:eastAsia="zh-CN"/>
              </w:rPr>
              <w:t>/A</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int="eastAsia"/>
                <w:szCs w:val="21"/>
                <w:lang w:eastAsia="zh-CN"/>
              </w:rPr>
              <w:t>经销商或者厂家具备配件和管道耗材再次提供能力。</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szCs w:val="21"/>
                <w:lang w:eastAsia="zh-CN"/>
              </w:rPr>
              <w:t>经销商或者厂家具备故障解决能力。</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ascii="宋体" w:hAnsi="宋体"/>
                <w:lang w:eastAsia="zh-CN"/>
              </w:rPr>
              <w:t>完成后由供应商和我方共同验收，供应商工程师免费为买方提供调试</w:t>
            </w:r>
          </w:p>
        </w:tc>
        <w:tc>
          <w:tcPr>
            <w:tcW w:w="2125"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szCs w:val="21"/>
                <w:lang w:eastAsia="zh-CN"/>
              </w:rPr>
              <w:t>确认验收合格后，甲乙双方签订验收报告</w:t>
            </w:r>
          </w:p>
        </w:tc>
        <w:tc>
          <w:tcPr>
            <w:tcW w:w="2125" w:type="dxa"/>
            <w:vAlign w:val="center"/>
          </w:tcPr>
          <w:p>
            <w:pPr>
              <w:jc w:val="both"/>
              <w:rPr>
                <w:szCs w:val="21"/>
                <w:lang w:eastAsia="zh-CN"/>
              </w:rPr>
            </w:pPr>
            <w:r>
              <w:rPr>
                <w:rFonts w:hint="eastAsia"/>
                <w:szCs w:val="21"/>
                <w:lang w:eastAsia="zh-CN"/>
              </w:rPr>
              <w:t>关键</w:t>
            </w:r>
          </w:p>
        </w:tc>
      </w:tr>
      <w:permEnd w:id="45"/>
    </w:tbl>
    <w:p/>
    <w:p>
      <w:pPr>
        <w:pStyle w:val="30"/>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30"/>
      <w:bookmarkEnd w:id="31"/>
      <w:bookmarkEnd w:id="32"/>
      <w:bookmarkEnd w:id="33"/>
      <w:bookmarkEnd w:id="34"/>
      <w:bookmarkEnd w:id="35"/>
      <w:bookmarkEnd w:id="36"/>
      <w:bookmarkEnd w:id="37"/>
      <w:bookmarkEnd w:id="38"/>
      <w:bookmarkEnd w:id="39"/>
      <w:bookmarkEnd w:id="40"/>
      <w:bookmarkEnd w:id="41"/>
      <w:bookmarkEnd w:id="46"/>
      <w:bookmarkEnd w:id="47"/>
      <w:permStart w:id="46" w:edGrp="everyone"/>
    </w:p>
    <w:p>
      <w:pPr>
        <w:pStyle w:val="30"/>
        <w:spacing w:after="158" w:afterLines="50"/>
        <w:ind w:left="426" w:firstLine="0" w:firstLineChars="0"/>
        <w:outlineLvl w:val="0"/>
        <w:rPr>
          <w:rFonts w:ascii="Times New Roman" w:hAnsi="Times New Roman"/>
          <w:b/>
        </w:rPr>
      </w:pPr>
      <w:r>
        <w:rPr>
          <w:rFonts w:hint="eastAsia" w:ascii="Times New Roman" w:hAnsi="Times New Roman"/>
          <w:b/>
        </w:rPr>
        <w:t>N</w:t>
      </w:r>
      <w:r>
        <w:rPr>
          <w:rFonts w:ascii="Times New Roman" w:hAnsi="Times New Roman"/>
          <w:b/>
        </w:rPr>
        <w:t>\A</w:t>
      </w:r>
      <w:permEnd w:id="46"/>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258"/>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4A9"/>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98A"/>
    <w:rsid w:val="00110CF0"/>
    <w:rsid w:val="001120B7"/>
    <w:rsid w:val="0011231F"/>
    <w:rsid w:val="00112670"/>
    <w:rsid w:val="00112DD4"/>
    <w:rsid w:val="00112F30"/>
    <w:rsid w:val="00114353"/>
    <w:rsid w:val="001144F0"/>
    <w:rsid w:val="00115728"/>
    <w:rsid w:val="001163FC"/>
    <w:rsid w:val="00116F39"/>
    <w:rsid w:val="00117A01"/>
    <w:rsid w:val="00121810"/>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57F5A"/>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025"/>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2CA6"/>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41FF"/>
    <w:rsid w:val="00245088"/>
    <w:rsid w:val="00253242"/>
    <w:rsid w:val="002547BF"/>
    <w:rsid w:val="002548CA"/>
    <w:rsid w:val="0025531B"/>
    <w:rsid w:val="002558E3"/>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51D"/>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4A90"/>
    <w:rsid w:val="002D570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5FB0"/>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28D7"/>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6C7A"/>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2DD8"/>
    <w:rsid w:val="00477791"/>
    <w:rsid w:val="00480286"/>
    <w:rsid w:val="00480C3B"/>
    <w:rsid w:val="00480FE3"/>
    <w:rsid w:val="00481C94"/>
    <w:rsid w:val="00484A8D"/>
    <w:rsid w:val="00486A4E"/>
    <w:rsid w:val="00486B09"/>
    <w:rsid w:val="0049139F"/>
    <w:rsid w:val="00494F07"/>
    <w:rsid w:val="004960A1"/>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801"/>
    <w:rsid w:val="004D0E3A"/>
    <w:rsid w:val="004D1A73"/>
    <w:rsid w:val="004D48C2"/>
    <w:rsid w:val="004D67B1"/>
    <w:rsid w:val="004D7128"/>
    <w:rsid w:val="004D751D"/>
    <w:rsid w:val="004E03B6"/>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797"/>
    <w:rsid w:val="00504B71"/>
    <w:rsid w:val="0050549E"/>
    <w:rsid w:val="00507991"/>
    <w:rsid w:val="00507C94"/>
    <w:rsid w:val="00507EB2"/>
    <w:rsid w:val="00510111"/>
    <w:rsid w:val="00511AB4"/>
    <w:rsid w:val="00512690"/>
    <w:rsid w:val="00512A4E"/>
    <w:rsid w:val="00514EA4"/>
    <w:rsid w:val="00516BB4"/>
    <w:rsid w:val="00517A5D"/>
    <w:rsid w:val="00517E1E"/>
    <w:rsid w:val="005217E8"/>
    <w:rsid w:val="005220FE"/>
    <w:rsid w:val="00522506"/>
    <w:rsid w:val="005247DE"/>
    <w:rsid w:val="00530B8F"/>
    <w:rsid w:val="00531434"/>
    <w:rsid w:val="00531754"/>
    <w:rsid w:val="005318E7"/>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AA8"/>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3B80"/>
    <w:rsid w:val="00607170"/>
    <w:rsid w:val="00607408"/>
    <w:rsid w:val="00610AEE"/>
    <w:rsid w:val="00616BAC"/>
    <w:rsid w:val="00620598"/>
    <w:rsid w:val="00620FEC"/>
    <w:rsid w:val="006214DC"/>
    <w:rsid w:val="006215E2"/>
    <w:rsid w:val="0062168F"/>
    <w:rsid w:val="006221A2"/>
    <w:rsid w:val="006229BB"/>
    <w:rsid w:val="00627113"/>
    <w:rsid w:val="00627B8B"/>
    <w:rsid w:val="0063106D"/>
    <w:rsid w:val="006312FF"/>
    <w:rsid w:val="00632136"/>
    <w:rsid w:val="00632C67"/>
    <w:rsid w:val="006331B6"/>
    <w:rsid w:val="00633310"/>
    <w:rsid w:val="00633315"/>
    <w:rsid w:val="006366CC"/>
    <w:rsid w:val="00637C16"/>
    <w:rsid w:val="006401E4"/>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2341"/>
    <w:rsid w:val="006632B2"/>
    <w:rsid w:val="00664084"/>
    <w:rsid w:val="0066445E"/>
    <w:rsid w:val="00667045"/>
    <w:rsid w:val="00670A00"/>
    <w:rsid w:val="00670C23"/>
    <w:rsid w:val="00672B86"/>
    <w:rsid w:val="00673031"/>
    <w:rsid w:val="00673EB3"/>
    <w:rsid w:val="00675235"/>
    <w:rsid w:val="00680BE8"/>
    <w:rsid w:val="00686409"/>
    <w:rsid w:val="00686D19"/>
    <w:rsid w:val="0068777F"/>
    <w:rsid w:val="00691EE2"/>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24F"/>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1841"/>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121D"/>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287B"/>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12AB"/>
    <w:rsid w:val="00834968"/>
    <w:rsid w:val="00834B53"/>
    <w:rsid w:val="00840298"/>
    <w:rsid w:val="00841BE4"/>
    <w:rsid w:val="00843A2F"/>
    <w:rsid w:val="00845A53"/>
    <w:rsid w:val="00847E8C"/>
    <w:rsid w:val="008505E1"/>
    <w:rsid w:val="00850B19"/>
    <w:rsid w:val="00852488"/>
    <w:rsid w:val="0085405E"/>
    <w:rsid w:val="008571DD"/>
    <w:rsid w:val="0085772E"/>
    <w:rsid w:val="00860344"/>
    <w:rsid w:val="00860E2C"/>
    <w:rsid w:val="008616AB"/>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0F8"/>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53E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12CA"/>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35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07FC5"/>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6F4"/>
    <w:rsid w:val="00A66342"/>
    <w:rsid w:val="00A665C8"/>
    <w:rsid w:val="00A6749E"/>
    <w:rsid w:val="00A70D88"/>
    <w:rsid w:val="00A71142"/>
    <w:rsid w:val="00A72895"/>
    <w:rsid w:val="00A74589"/>
    <w:rsid w:val="00A7483B"/>
    <w:rsid w:val="00A74E1B"/>
    <w:rsid w:val="00A7513A"/>
    <w:rsid w:val="00A75AC9"/>
    <w:rsid w:val="00A75B25"/>
    <w:rsid w:val="00A76AEE"/>
    <w:rsid w:val="00A801B4"/>
    <w:rsid w:val="00A82075"/>
    <w:rsid w:val="00A82192"/>
    <w:rsid w:val="00A857AB"/>
    <w:rsid w:val="00A87923"/>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A7E37"/>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AF78F8"/>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0D4D"/>
    <w:rsid w:val="00B4308D"/>
    <w:rsid w:val="00B440DA"/>
    <w:rsid w:val="00B4415A"/>
    <w:rsid w:val="00B46CBC"/>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533"/>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E7FF8"/>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097E"/>
    <w:rsid w:val="00C41545"/>
    <w:rsid w:val="00C4209D"/>
    <w:rsid w:val="00C432B3"/>
    <w:rsid w:val="00C4771E"/>
    <w:rsid w:val="00C47D15"/>
    <w:rsid w:val="00C50279"/>
    <w:rsid w:val="00C505EC"/>
    <w:rsid w:val="00C5165A"/>
    <w:rsid w:val="00C52841"/>
    <w:rsid w:val="00C52EEA"/>
    <w:rsid w:val="00C54FC6"/>
    <w:rsid w:val="00C560B1"/>
    <w:rsid w:val="00C56F88"/>
    <w:rsid w:val="00C57B7E"/>
    <w:rsid w:val="00C60217"/>
    <w:rsid w:val="00C66D15"/>
    <w:rsid w:val="00C671D0"/>
    <w:rsid w:val="00C70449"/>
    <w:rsid w:val="00C7071B"/>
    <w:rsid w:val="00C73904"/>
    <w:rsid w:val="00C73B44"/>
    <w:rsid w:val="00C73BAE"/>
    <w:rsid w:val="00C73F7B"/>
    <w:rsid w:val="00C74055"/>
    <w:rsid w:val="00C7421D"/>
    <w:rsid w:val="00C76481"/>
    <w:rsid w:val="00C76812"/>
    <w:rsid w:val="00C83D88"/>
    <w:rsid w:val="00C84781"/>
    <w:rsid w:val="00C84961"/>
    <w:rsid w:val="00C84B06"/>
    <w:rsid w:val="00C87100"/>
    <w:rsid w:val="00C87CAC"/>
    <w:rsid w:val="00C913A1"/>
    <w:rsid w:val="00C950D6"/>
    <w:rsid w:val="00C97646"/>
    <w:rsid w:val="00C97672"/>
    <w:rsid w:val="00CA4C2A"/>
    <w:rsid w:val="00CA55BD"/>
    <w:rsid w:val="00CA5EF7"/>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6EAD"/>
    <w:rsid w:val="00D57528"/>
    <w:rsid w:val="00D602CA"/>
    <w:rsid w:val="00D60DD8"/>
    <w:rsid w:val="00D64C6C"/>
    <w:rsid w:val="00D66D42"/>
    <w:rsid w:val="00D71734"/>
    <w:rsid w:val="00D7244A"/>
    <w:rsid w:val="00D72BCC"/>
    <w:rsid w:val="00D73EEA"/>
    <w:rsid w:val="00D746C0"/>
    <w:rsid w:val="00D74723"/>
    <w:rsid w:val="00D76091"/>
    <w:rsid w:val="00D76B9C"/>
    <w:rsid w:val="00D76D82"/>
    <w:rsid w:val="00D77D65"/>
    <w:rsid w:val="00D80448"/>
    <w:rsid w:val="00D80C4F"/>
    <w:rsid w:val="00D8149F"/>
    <w:rsid w:val="00D814FB"/>
    <w:rsid w:val="00D83D95"/>
    <w:rsid w:val="00D90293"/>
    <w:rsid w:val="00D90496"/>
    <w:rsid w:val="00D9119F"/>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1CC"/>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58E5"/>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07DB"/>
    <w:rsid w:val="00EA1327"/>
    <w:rsid w:val="00EA623C"/>
    <w:rsid w:val="00EA6395"/>
    <w:rsid w:val="00EB044B"/>
    <w:rsid w:val="00EB067C"/>
    <w:rsid w:val="00EB0F52"/>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5CFA"/>
    <w:rsid w:val="00ED6A08"/>
    <w:rsid w:val="00EE05EE"/>
    <w:rsid w:val="00EE0AE2"/>
    <w:rsid w:val="00EE35B4"/>
    <w:rsid w:val="00EE5643"/>
    <w:rsid w:val="00EE7CEC"/>
    <w:rsid w:val="00EF056E"/>
    <w:rsid w:val="00EF09B3"/>
    <w:rsid w:val="00EF0A3E"/>
    <w:rsid w:val="00EF572B"/>
    <w:rsid w:val="00EF5EC6"/>
    <w:rsid w:val="00EF646F"/>
    <w:rsid w:val="00EF791E"/>
    <w:rsid w:val="00EF7A63"/>
    <w:rsid w:val="00F00D58"/>
    <w:rsid w:val="00F0226C"/>
    <w:rsid w:val="00F02522"/>
    <w:rsid w:val="00F02AE0"/>
    <w:rsid w:val="00F02BFF"/>
    <w:rsid w:val="00F034DC"/>
    <w:rsid w:val="00F03953"/>
    <w:rsid w:val="00F04841"/>
    <w:rsid w:val="00F0579A"/>
    <w:rsid w:val="00F05C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321"/>
    <w:rsid w:val="00F44A83"/>
    <w:rsid w:val="00F51743"/>
    <w:rsid w:val="00F529D4"/>
    <w:rsid w:val="00F54F27"/>
    <w:rsid w:val="00F55FC8"/>
    <w:rsid w:val="00F604E3"/>
    <w:rsid w:val="00F610E6"/>
    <w:rsid w:val="00F61FCC"/>
    <w:rsid w:val="00F66036"/>
    <w:rsid w:val="00F6689D"/>
    <w:rsid w:val="00F67E23"/>
    <w:rsid w:val="00F71601"/>
    <w:rsid w:val="00F71F3D"/>
    <w:rsid w:val="00F72C75"/>
    <w:rsid w:val="00F73D21"/>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A7961"/>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5547"/>
    <w:rsid w:val="00FE602F"/>
    <w:rsid w:val="00FE7611"/>
    <w:rsid w:val="00FF0769"/>
    <w:rsid w:val="00FF0DB8"/>
    <w:rsid w:val="00FF1A76"/>
    <w:rsid w:val="00FF1C1D"/>
    <w:rsid w:val="00FF3330"/>
    <w:rsid w:val="00FF4080"/>
    <w:rsid w:val="00FF40A5"/>
    <w:rsid w:val="00FF48DA"/>
    <w:rsid w:val="00FF5E19"/>
    <w:rsid w:val="00FF61AD"/>
    <w:rsid w:val="00FF76BD"/>
    <w:rsid w:val="36A82270"/>
    <w:rsid w:val="4126260C"/>
    <w:rsid w:val="4B5D012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qFormat/>
    <w:uiPriority w:val="0"/>
  </w:style>
  <w:style w:type="paragraph" w:styleId="8">
    <w:name w:val="Body Text 3"/>
    <w:basedOn w:val="1"/>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3"/>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paragraph" w:customStyle="1" w:styleId="36">
    <w:name w:val="Revision"/>
    <w:hidden/>
    <w:unhideWhenUsed/>
    <w:uiPriority w:val="99"/>
    <w:rPr>
      <w:rFonts w:ascii="Times New Roman" w:hAnsi="Times New Roman" w:eastAsia="宋体" w:cs="Times New Roman"/>
      <w:sz w:val="21"/>
      <w:lang w:eastAsia="en-US" w:bidi="ar-SA"/>
    </w:rPr>
  </w:style>
  <w:style w:type="character" w:customStyle="1" w:styleId="37">
    <w:name w:val="页眉 字符"/>
    <w:link w:val="15"/>
    <w:qFormat/>
    <w:uiPriority w:val="0"/>
    <w:rPr>
      <w:rFonts w:eastAsia="宋体"/>
      <w:sz w:val="24"/>
      <w:lang w:eastAsia="en-US" w:bidi="ar-SA"/>
    </w:rPr>
  </w:style>
  <w:style w:type="character" w:customStyle="1" w:styleId="38">
    <w:name w:val="批注文字 字符"/>
    <w:link w:val="7"/>
    <w:semiHidden/>
    <w:qFormat/>
    <w:uiPriority w:val="0"/>
    <w:rPr>
      <w:sz w:val="24"/>
      <w:lang w:eastAsia="en-US"/>
    </w:rPr>
  </w:style>
  <w:style w:type="character" w:customStyle="1" w:styleId="39">
    <w:name w:val="页脚 字符"/>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qFormat/>
    <w:uiPriority w:val="0"/>
    <w:rPr/>
  </w:style>
  <w:style w:type="character" w:customStyle="1" w:styleId="42">
    <w:name w:val="numbering blue Zchn"/>
    <w:link w:val="32"/>
    <w:uiPriority w:val="0"/>
    <w:rPr>
      <w:rFonts w:ascii="Arial" w:hAnsi="Arial" w:eastAsia="PMingLiU"/>
      <w:color w:val="0070C0"/>
      <w:lang w:eastAsia="zh-TW"/>
    </w:rPr>
  </w:style>
  <w:style w:type="character" w:customStyle="1" w:styleId="43">
    <w:name w:val="Text Char"/>
    <w:link w:val="34"/>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19"/>
    <w:uiPriority w:val="0"/>
    <w:rPr/>
  </w:style>
  <w:style w:type="character" w:customStyle="1" w:styleId="46">
    <w:name w:val="标题 字符"/>
    <w:link w:val="18"/>
    <w:qFormat/>
    <w:uiPriority w:val="0"/>
    <w:rPr>
      <w:rFonts w:ascii="Calibri Light" w:hAnsi="Calibri Light" w:cs="Times New Roman"/>
      <w:b/>
      <w:bCs/>
      <w:sz w:val="32"/>
      <w:szCs w:val="32"/>
      <w:lang w:eastAsia="en-US"/>
    </w:rPr>
  </w:style>
  <w:style w:type="character" w:customStyle="1" w:styleId="47">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498</Words>
  <Characters>2845</Characters>
  <Lines>23</Lines>
  <Paragraphs>6</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2020-01-19T04:53:00Z</cp:lastPrinted>
  <dcterms:modified xsi:type="dcterms:W3CDTF">2020-02-28T07:00:50Z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