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3666358"/>
      <w:bookmarkStart w:id="1" w:name="_Toc482717189"/>
      <w:bookmarkStart w:id="2" w:name="_Toc483227223"/>
      <w:bookmarkStart w:id="3" w:name="_Toc484532399"/>
      <w:bookmarkStart w:id="4" w:name="_Toc483400307"/>
    </w:p>
    <w:p>
      <w:pPr>
        <w:spacing w:after="158" w:afterLines="50"/>
        <w:jc w:val="center"/>
        <w:rPr>
          <w:b/>
          <w:szCs w:val="21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中生武汉生物实验室1号楼B2型生物安全柜</w:t>
      </w:r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13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bookmarkStart w:id="48" w:name="_GoBack"/>
      <w:bookmarkEnd w:id="48"/>
      <w:r>
        <w:rPr>
          <w:sz w:val="21"/>
          <w:szCs w:val="21"/>
          <w:lang w:val="zh-CN" w:eastAsia="zh-CN"/>
        </w:rPr>
        <w:t xml:space="preserve">目录 </w:t>
      </w:r>
    </w:p>
    <w:p>
      <w:pPr>
        <w:rPr>
          <w:i/>
          <w:lang w:val="zh-CN" w:eastAsia="zh-CN"/>
        </w:rPr>
      </w:pP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10"/>
          <w:color w:val="auto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10"/>
          <w:color w:val="auto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  <w:color w:val="auto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10"/>
          <w:color w:val="auto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  <w:color w:val="auto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10"/>
          <w:color w:val="auto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  <w:color w:val="auto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10"/>
          <w:color w:val="auto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  <w:color w:val="auto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10"/>
          <w:color w:val="auto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  <w:color w:val="auto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10"/>
          <w:color w:val="auto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  <w:color w:val="auto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10"/>
          <w:color w:val="auto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  <w:color w:val="auto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10"/>
          <w:color w:val="auto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  <w:color w:val="auto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10"/>
          <w:color w:val="auto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  <w:color w:val="auto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10"/>
          <w:color w:val="auto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  <w:color w:val="auto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10"/>
          <w:color w:val="auto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  <w:color w:val="auto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10"/>
          <w:color w:val="auto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10"/>
          <w:color w:val="auto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  <w:bookmarkStart w:id="5" w:name="_Toc522107734"/>
    </w:p>
    <w:p/>
    <w:p/>
    <w:p>
      <w:pPr>
        <w:rPr>
          <w:lang w:val="en-US" w:eastAsia="zh-CN"/>
        </w:rPr>
      </w:pPr>
    </w:p>
    <w:bookmarkEnd w:id="5"/>
    <w:p>
      <w:pPr>
        <w:pStyle w:val="12"/>
        <w:numPr>
          <w:ilvl w:val="0"/>
          <w:numId w:val="1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107735"/>
      <w:bookmarkStart w:id="7" w:name="_Toc52271611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spacing w:after="158" w:afterLines="50"/>
        <w:ind w:left="420" w:leftChars="200"/>
        <w:rPr>
          <w:b/>
          <w:szCs w:val="21"/>
          <w:lang w:eastAsia="zh-CN"/>
        </w:rPr>
      </w:pPr>
      <w:bookmarkStart w:id="8" w:name="_Toc482359936"/>
      <w:bookmarkStart w:id="9" w:name="_Toc482370061"/>
      <w:bookmarkStart w:id="10" w:name="_Toc482360281"/>
      <w:bookmarkStart w:id="11" w:name="_Toc482369805"/>
      <w:bookmarkStart w:id="12" w:name="_Toc482625279"/>
      <w:bookmarkStart w:id="13" w:name="_Toc482370141"/>
      <w:bookmarkStart w:id="14" w:name="_Toc482370349"/>
      <w:bookmarkStart w:id="15" w:name="_Toc482370757"/>
      <w:bookmarkStart w:id="16" w:name="_Toc481702475"/>
      <w:r>
        <w:rPr>
          <w:szCs w:val="21"/>
          <w:lang w:eastAsia="zh-CN"/>
        </w:rPr>
        <w:t>本文件的目的是描述武汉生物制品研究所有限责任公司</w:t>
      </w:r>
      <w:r>
        <w:rPr>
          <w:rFonts w:hint="eastAsia"/>
          <w:szCs w:val="21"/>
          <w:lang w:eastAsia="zh-CN"/>
        </w:rPr>
        <w:t>中生武汉生物实验室1号楼B2型生物安全柜</w:t>
      </w:r>
      <w:r>
        <w:rPr>
          <w:szCs w:val="21"/>
          <w:lang w:eastAsia="zh-CN"/>
        </w:rPr>
        <w:t>用户需求</w:t>
      </w:r>
      <w:r>
        <w:rPr>
          <w:rFonts w:hint="eastAsia"/>
          <w:szCs w:val="21"/>
          <w:lang w:eastAsia="zh-CN"/>
        </w:rPr>
        <w:t>，</w:t>
      </w:r>
      <w:r>
        <w:rPr>
          <w:szCs w:val="21"/>
          <w:lang w:eastAsia="zh-CN"/>
        </w:rPr>
        <w:t>以确保最终用户的需求在项目设计阶段得以实现，并作为后续验证工作的基础。</w:t>
      </w:r>
    </w:p>
    <w:p>
      <w:pPr>
        <w:pStyle w:val="14"/>
        <w:spacing w:before="0"/>
        <w:ind w:left="360"/>
        <w:rPr>
          <w:szCs w:val="21"/>
          <w:lang w:eastAsia="zh-CN"/>
        </w:rPr>
      </w:pPr>
    </w:p>
    <w:p>
      <w:pPr>
        <w:pStyle w:val="12"/>
        <w:numPr>
          <w:ilvl w:val="0"/>
          <w:numId w:val="1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716116"/>
      <w:bookmarkStart w:id="18" w:name="_Toc52210773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1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eastAsia="zh-CN"/>
        </w:rPr>
        <w:t>中生武汉生物实验室1号楼B2型生物安全柜</w:t>
      </w:r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1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12"/>
        <w:numPr>
          <w:ilvl w:val="0"/>
          <w:numId w:val="1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7"/>
      <w:bookmarkStart w:id="20" w:name="_Toc52271611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14"/>
        <w:numPr>
          <w:ilvl w:val="0"/>
          <w:numId w:val="2"/>
        </w:numPr>
        <w:spacing w:before="0" w:line="360" w:lineRule="auto"/>
        <w:jc w:val="left"/>
        <w:rPr>
          <w:szCs w:val="21"/>
          <w:lang w:eastAsia="zh-CN"/>
        </w:rPr>
      </w:pPr>
      <w:r>
        <w:rPr>
          <w:szCs w:val="21"/>
          <w:lang w:eastAsia="zh-CN"/>
        </w:rPr>
        <w:t>GMP法规指南和SOP</w:t>
      </w:r>
    </w:p>
    <w:p>
      <w:pPr>
        <w:pStyle w:val="14"/>
        <w:numPr>
          <w:ilvl w:val="0"/>
          <w:numId w:val="3"/>
        </w:numPr>
        <w:spacing w:before="0" w:line="360" w:lineRule="auto"/>
        <w:ind w:left="77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SOP-06-12-0005 用户需求编写审批SOP</w:t>
      </w:r>
    </w:p>
    <w:p>
      <w:pPr>
        <w:widowControl w:val="0"/>
        <w:spacing w:after="120" w:line="360" w:lineRule="auto"/>
        <w:ind w:firstLine="422" w:firstLineChars="200"/>
        <w:contextualSpacing/>
        <w:jc w:val="both"/>
        <w:rPr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>产品应满足相关国家标准和行业标准，若本URS所提要求与标准不一致，应按照高的标准执行。</w:t>
      </w:r>
    </w:p>
    <w:p>
      <w:pPr>
        <w:widowControl w:val="0"/>
        <w:spacing w:after="120" w:line="360" w:lineRule="auto"/>
        <w:ind w:firstLine="422" w:firstLineChars="200"/>
        <w:contextualSpacing/>
        <w:jc w:val="both"/>
        <w:rPr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>《药品生产质量管理规范》2010年修订</w:t>
      </w:r>
    </w:p>
    <w:p>
      <w:pPr>
        <w:widowControl w:val="0"/>
        <w:spacing w:after="120" w:line="360" w:lineRule="auto"/>
        <w:ind w:firstLine="442" w:firstLineChars="200"/>
        <w:contextualSpacing/>
        <w:jc w:val="both"/>
        <w:rPr>
          <w:b/>
          <w:bCs/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《中国药典》</w:t>
      </w:r>
    </w:p>
    <w:p>
      <w:pPr>
        <w:widowControl w:val="0"/>
        <w:spacing w:after="120" w:line="360" w:lineRule="auto"/>
        <w:ind w:firstLine="420" w:firstLineChars="200"/>
        <w:contextualSpacing/>
        <w:jc w:val="both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产品应满足但不限于以下标准，若有更新以最新版执行。</w:t>
      </w:r>
    </w:p>
    <w:p>
      <w:pPr>
        <w:pStyle w:val="14"/>
        <w:numPr>
          <w:ilvl w:val="0"/>
          <w:numId w:val="2"/>
        </w:numPr>
        <w:spacing w:before="0" w:line="360" w:lineRule="auto"/>
        <w:jc w:val="left"/>
        <w:rPr>
          <w:szCs w:val="21"/>
          <w:lang w:eastAsia="zh-CN"/>
        </w:rPr>
      </w:pPr>
      <w:r>
        <w:rPr>
          <w:szCs w:val="21"/>
          <w:lang w:eastAsia="zh-CN"/>
        </w:rPr>
        <w:t>安全及环保法规指南</w:t>
      </w:r>
    </w:p>
    <w:p>
      <w:pPr>
        <w:pStyle w:val="14"/>
        <w:numPr>
          <w:ilvl w:val="0"/>
          <w:numId w:val="3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r>
        <w:rPr>
          <w:rFonts w:hint="eastAsia"/>
          <w:iCs/>
          <w:szCs w:val="21"/>
          <w:lang w:eastAsia="zh-CN"/>
        </w:rPr>
        <w:t>N/A</w:t>
      </w:r>
    </w:p>
    <w:p>
      <w:pPr>
        <w:pStyle w:val="14"/>
        <w:spacing w:before="0" w:line="360" w:lineRule="auto"/>
        <w:jc w:val="left"/>
        <w:rPr>
          <w:szCs w:val="21"/>
          <w:lang w:eastAsia="zh-CN"/>
        </w:rPr>
      </w:pPr>
    </w:p>
    <w:p>
      <w:pPr>
        <w:pStyle w:val="12"/>
        <w:numPr>
          <w:ilvl w:val="0"/>
          <w:numId w:val="1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107739"/>
      <w:bookmarkStart w:id="22" w:name="_Toc522716119"/>
      <w:r>
        <w:rPr>
          <w:rFonts w:ascii="Times New Roman" w:hAnsi="Times New Roman"/>
          <w:b/>
        </w:rPr>
        <w:t>系统描述</w:t>
      </w:r>
      <w:bookmarkEnd w:id="21"/>
      <w:bookmarkEnd w:id="22"/>
    </w:p>
    <w:tbl>
      <w:tblPr>
        <w:tblStyle w:val="11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安全柜内尺寸长度≥1270mm，外尺寸长度≤1450mm；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安全柜内部工作区高度≥710mm（工作台面到金属气流导流板距离，非台面到过滤器距离）；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前窗玻璃最大开口高度≥505mm；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17"/>
              <w:spacing w:after="120"/>
              <w:outlineLvl w:val="9"/>
              <w:rPr>
                <w:rFonts w:ascii="等线 Light" w:hAnsi="等线 Light" w:eastAsia="等线 Light" w:cs="Arial"/>
                <w:b w:val="0"/>
                <w:szCs w:val="21"/>
                <w:lang w:val="en-US"/>
              </w:rPr>
            </w:pPr>
            <w:r>
              <w:rPr>
                <w:rFonts w:hint="eastAsia" w:ascii="等线 Light" w:hAnsi="等线 Light" w:eastAsia="等线 Light" w:cs="Arial"/>
                <w:b w:val="0"/>
                <w:szCs w:val="21"/>
              </w:rPr>
              <w:t>采用高效美国雷勃</w:t>
            </w:r>
            <w:r>
              <w:rPr>
                <w:rFonts w:ascii="等线 Light" w:hAnsi="等线 Light" w:eastAsia="等线 Light" w:cs="Arial"/>
                <w:b w:val="0"/>
                <w:szCs w:val="21"/>
              </w:rPr>
              <w:t>Regal Beloit</w:t>
            </w:r>
            <w:r>
              <w:rPr>
                <w:rFonts w:hint="eastAsia" w:ascii="等线 Light" w:hAnsi="等线 Light" w:eastAsia="等线 Light" w:cs="Arial"/>
                <w:b w:val="0"/>
                <w:szCs w:val="21"/>
              </w:rPr>
              <w:t>节能的DC ECM类型风机。高效节能：节省70%用电量，低风速运行模式进一步减少60%用电量；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spacing w:line="192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柜体表面带有银离子抗菌涂层，减少柜体表面的污染来源，提供完整的技术文件说明；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spacing w:line="192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可保证工作区的洁净度ISO 14644.1 Class 3，保护工作者，同时避免污染环境；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spacing w:line="192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标配RS232或RS485数据输出端口，可实现多台生物安全柜和超净工作台数据联网连接PC端（提供操作说明书资料）；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spacing w:line="192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照度：&gt;1400Lux，荧光灯位于非污染区域；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spacing w:line="192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进气气流风速约：＞0.50米/秒，可调，</w:t>
            </w:r>
            <w:r>
              <w:rPr>
                <w:rFonts w:hint="eastAsia" w:ascii="等线 Light" w:hAnsi="等线 Light" w:eastAsia="等线 Light"/>
                <w:sz w:val="21"/>
                <w:szCs w:val="21"/>
                <w:lang w:eastAsia="zh-CN"/>
              </w:rPr>
              <w:t>沉降气流风速约：＞0.30米/秒，可调；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spacing w:line="192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 w:ascii="等线 Light" w:hAnsi="等线 Light" w:eastAsia="等线 Light" w:cs="Arial"/>
                <w:sz w:val="21"/>
                <w:szCs w:val="21"/>
                <w:lang w:eastAsia="zh-CN"/>
              </w:rPr>
              <w:t>负压防泄漏技： Dynamic设计，实现了全部污染 区处于封闭环绕负压腔，防止因滤器泄露、密封失效等原因造成的泄露；Dynamic负压防泄漏设计使前盖打开非常容易，利于过滤器前部更换操作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spacing w:line="192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内腔304#不锈钢，一体成型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spacing w:line="192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前窗为钢化玻璃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spacing w:line="192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微电脑控制器:触摸式按键控制功能设定及故障排查、参数设定和分级菜单进入 实时监控，显示进气流和下降气流 安全状态显示及声、光报警提示功能 ULPA超高效过滤器寿命显示 程序启动紫外灯进行定时消毒灭菌功能 可选快速启动模式进行快速启动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spacing w:line="192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气流流入工作区经过ULPA过滤器（超高效过滤器）处理，针对0.3微米颗粒直径过滤效率≥99.999%；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spacing w:line="192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产品制造工厂应同时通过ISO 9001、ISO 14001及ISO 13485质量体系认证，利于新药申报；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spacing w:line="192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设备应具有欧盟CE认证，或者该品牌有其他B2型号具有CE文件，利于新药申报；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spacing w:line="192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设备应具有美国UL认证，或者该品牌有其他B2型号获得UL认证，利于新药申报；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spacing w:line="192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设备应具有美国NSF 49认证，或者该品牌有其他B2型号获得NSF 49认证，利于新药申报；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spacing w:line="192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设备应具有医疗器械产品注册证文件，或者该品牌有其他B2型号获得医疗器械产品注册证文件文件，利于新药申报；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spacing w:line="192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产品制造商应同时具有多位NSF/ANSI 49 Biosafety Cabinet Field Certifiers”暨“NSF/ANSI 49生物安全柜验证资质”人员，利于新药申报；提供相关人员的证书复印件及NSF/ANSI 49网页截图复印件加盖公章；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</w:tbl>
    <w:p>
      <w:pPr>
        <w:pStyle w:val="14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12"/>
        <w:numPr>
          <w:ilvl w:val="0"/>
          <w:numId w:val="1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</w:p>
    <w:p>
      <w:pPr>
        <w:pStyle w:val="12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tbl>
      <w:tblPr>
        <w:tblStyle w:val="11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2"/>
            <w:bookmarkStart w:id="25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中生武汉生物实验室1号楼指定位置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安装</w:t>
            </w:r>
            <w:r>
              <w:rPr>
                <w:szCs w:val="21"/>
                <w:lang w:eastAsia="zh-CN"/>
              </w:rPr>
              <w:t>外形尺寸(</w:t>
            </w:r>
            <w:r>
              <w:rPr>
                <w:rFonts w:hint="eastAsia"/>
                <w:szCs w:val="21"/>
                <w:lang w:eastAsia="zh-CN"/>
              </w:rPr>
              <w:t>宽×深×高</w:t>
            </w:r>
            <w:r>
              <w:rPr>
                <w:szCs w:val="21"/>
                <w:lang w:eastAsia="zh-CN"/>
              </w:rPr>
              <w:t>)</w:t>
            </w:r>
            <w:r>
              <w:rPr>
                <w:rFonts w:hint="eastAsia"/>
                <w:szCs w:val="21"/>
                <w:lang w:eastAsia="zh-CN"/>
              </w:rPr>
              <w:t>cm</w:t>
            </w:r>
            <w:r>
              <w:rPr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eastAsia="zh-CN"/>
              </w:rPr>
              <w:t>不小于150</w:t>
            </w:r>
            <w:r>
              <w:rPr>
                <w:szCs w:val="21"/>
                <w:lang w:eastAsia="zh-CN"/>
              </w:rPr>
              <w:t>×</w:t>
            </w:r>
            <w:r>
              <w:rPr>
                <w:rFonts w:hint="eastAsia"/>
                <w:szCs w:val="21"/>
                <w:lang w:eastAsia="zh-CN"/>
              </w:rPr>
              <w:t>100</w:t>
            </w:r>
            <w:r>
              <w:rPr>
                <w:szCs w:val="21"/>
                <w:lang w:eastAsia="zh-CN"/>
              </w:rPr>
              <w:t>×</w:t>
            </w:r>
            <w:r>
              <w:rPr>
                <w:rFonts w:hint="eastAsia"/>
                <w:szCs w:val="21"/>
                <w:lang w:eastAsia="zh-CN"/>
              </w:rPr>
              <w:t>250（仅主机）不含管道高度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spacing w:line="192" w:lineRule="auto"/>
              <w:rPr>
                <w:i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重量（kg）不超过其房间工作台的承重要求。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8D8D8"/>
            <w:vAlign w:val="center"/>
          </w:tcPr>
          <w:p>
            <w:pPr>
              <w:pStyle w:val="12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N/A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等线 Light" w:hAnsi="等线 Light" w:eastAsia="等线 Light" w:cs="Arial"/>
                <w:sz w:val="22"/>
                <w:szCs w:val="22"/>
                <w:lang w:eastAsia="zh-CN"/>
              </w:rPr>
              <w:t>设备的安装区域温度20-35</w:t>
            </w:r>
            <w:r>
              <w:rPr>
                <w:rFonts w:hint="eastAsia" w:ascii="等线 Light" w:hAnsi="等线 Light" w:eastAsia="等线 Light" w:cs="Arial"/>
                <w:sz w:val="22"/>
                <w:szCs w:val="22"/>
                <w:lang w:eastAsia="zh-CN"/>
              </w:rPr>
              <w:sym w:font="Symbol" w:char="F0B0"/>
            </w:r>
            <w:r>
              <w:rPr>
                <w:rFonts w:hint="eastAsia" w:ascii="等线 Light" w:hAnsi="等线 Light" w:eastAsia="等线 Light" w:cs="Arial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等线 Light" w:hAnsi="等线 Light" w:eastAsia="等线 Light" w:cs="Arial"/>
                <w:sz w:val="22"/>
                <w:szCs w:val="22"/>
                <w:lang w:eastAsia="zh-CN"/>
              </w:rPr>
              <w:t>设备的安装区域相对湿度1</w:t>
            </w:r>
            <w:r>
              <w:rPr>
                <w:rFonts w:ascii="等线 Light" w:hAnsi="等线 Light" w:eastAsia="等线 Light" w:cs="Arial"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等线 Light" w:hAnsi="等线 Light" w:eastAsia="等线 Light" w:cs="Arial"/>
                <w:sz w:val="22"/>
                <w:szCs w:val="22"/>
                <w:lang w:eastAsia="zh-CN"/>
              </w:rPr>
              <w:t>-</w:t>
            </w:r>
            <w:r>
              <w:rPr>
                <w:rFonts w:ascii="等线 Light" w:hAnsi="等线 Light" w:eastAsia="等线 Light" w:cs="Arial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等线 Light" w:hAnsi="等线 Light" w:eastAsia="等线 Light" w:cs="Arial"/>
                <w:sz w:val="22"/>
                <w:szCs w:val="22"/>
                <w:lang w:eastAsia="zh-CN"/>
              </w:rPr>
              <w:t>0</w:t>
            </w:r>
            <w:r>
              <w:rPr>
                <w:rFonts w:ascii="等线 Light" w:hAnsi="等线 Light" w:eastAsia="等线 Light" w:cs="Arial"/>
                <w:sz w:val="22"/>
                <w:szCs w:val="22"/>
                <w:lang w:eastAsia="zh-CN"/>
              </w:rPr>
              <w:t>%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交流电电源：～220±10%V，50±1Hz 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rPr>
                <w:i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设备以镀锌钢板及不锈钢为主体材料，镀锌钢板外表面有含银离子涂层覆盖（提供完整抗菌验证技术文件），表面光洁平整，便于清洁和消毒处理。外观应端正、整齐，不得有明显的偏歪、毛刺和锈蚀等缺陷。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标识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（2）型号；</w:t>
            </w:r>
          </w:p>
          <w:p>
            <w:pPr>
              <w:spacing w:line="276" w:lineRule="auto"/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（3）生产日期或编号；</w:t>
            </w:r>
          </w:p>
          <w:p>
            <w:pPr>
              <w:spacing w:line="276" w:lineRule="auto"/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（4）对设备必要的说明；</w:t>
            </w:r>
          </w:p>
          <w:p>
            <w:pPr>
              <w:pStyle w:val="3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）安全标识。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4"/>
      <w:bookmarkEnd w:id="25"/>
    </w:tbl>
    <w:p>
      <w:pPr>
        <w:pStyle w:val="12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12"/>
        <w:numPr>
          <w:ilvl w:val="0"/>
          <w:numId w:val="1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716121"/>
      <w:bookmarkStart w:id="27" w:name="_Toc522107740"/>
      <w:r>
        <w:rPr>
          <w:rFonts w:ascii="Times New Roman" w:hAnsi="Times New Roman"/>
          <w:b/>
        </w:rPr>
        <w:t>运行要求</w:t>
      </w:r>
      <w:bookmarkEnd w:id="26"/>
      <w:bookmarkEnd w:id="27"/>
    </w:p>
    <w:tbl>
      <w:tblPr>
        <w:tblStyle w:val="11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8D8D8"/>
            <w:vAlign w:val="center"/>
          </w:tcPr>
          <w:p>
            <w:pPr>
              <w:pStyle w:val="12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8D8D8"/>
            <w:vAlign w:val="center"/>
          </w:tcPr>
          <w:p>
            <w:pPr>
              <w:pStyle w:val="12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spacing w:line="360" w:lineRule="auto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电源：220V/50Hz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8D8D8"/>
            <w:vAlign w:val="center"/>
          </w:tcPr>
          <w:p>
            <w:pPr>
              <w:pStyle w:val="12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16"/>
              <w:widowControl/>
              <w:numPr>
                <w:ilvl w:val="0"/>
                <w:numId w:val="7"/>
              </w:numPr>
              <w:spacing w:before="100" w:after="100" w:line="360" w:lineRule="atLeast"/>
              <w:jc w:val="left"/>
              <w:rPr>
                <w:rFonts w:hint="default" w:ascii="宋体" w:hAnsi="宋体" w:eastAsia="宋体" w:cs="宋体"/>
                <w:b/>
                <w:color w:val="auto"/>
                <w:u w:val="none" w:color="666666"/>
                <w:shd w:val="clear" w:color="auto" w:fill="FFFFFF"/>
                <w:lang w:val="zh-TW" w:eastAsia="zh-TW"/>
              </w:rPr>
            </w:pPr>
            <w:r>
              <w:rPr>
                <w:rFonts w:ascii="宋体" w:hAnsi="宋体" w:eastAsia="宋体" w:cs="宋体"/>
                <w:b/>
                <w:color w:val="auto"/>
                <w:u w:val="none" w:color="666666"/>
                <w:shd w:val="clear" w:color="auto" w:fill="FFFFFF"/>
                <w:lang w:val="zh-TW" w:eastAsia="zh-TW"/>
              </w:rPr>
              <w:t>实验室房间内单独为生物安全柜（每台）预留1500-1800立方米/小时新风量补给量；</w:t>
            </w:r>
          </w:p>
          <w:p>
            <w:pPr>
              <w:pStyle w:val="16"/>
              <w:widowControl/>
              <w:numPr>
                <w:ilvl w:val="0"/>
                <w:numId w:val="7"/>
              </w:numPr>
              <w:spacing w:before="100" w:after="100" w:line="360" w:lineRule="atLeast"/>
              <w:jc w:val="left"/>
              <w:rPr>
                <w:rFonts w:hint="default" w:ascii="宋体" w:hAnsi="宋体" w:eastAsia="宋体" w:cs="宋体"/>
                <w:b/>
                <w:color w:val="auto"/>
                <w:u w:val="none" w:color="666666"/>
                <w:shd w:val="clear" w:color="auto" w:fill="FFFFFF"/>
                <w:lang w:val="zh-TW" w:eastAsia="zh-TW"/>
              </w:rPr>
            </w:pPr>
            <w:r>
              <w:rPr>
                <w:rFonts w:ascii="宋体" w:hAnsi="宋体" w:eastAsia="宋体" w:cs="宋体"/>
                <w:b/>
                <w:color w:val="auto"/>
                <w:u w:val="none" w:color="666666"/>
                <w:shd w:val="clear" w:color="auto" w:fill="FFFFFF"/>
                <w:lang w:val="zh-TW" w:eastAsia="zh-TW"/>
              </w:rPr>
              <w:t>保证生物安全柜正常运行，现场实验室会为生物安全柜（每台）预留250mm-300mm的PVC硬管若干，每条管道从安全柜顶部到房间外面，不与其他管路风道共用，长度不超过20米，拐弯不超过3个，管道上按照制造商提供的技术文件预留无极变化风阀，方便主机最优化调整；</w:t>
            </w:r>
          </w:p>
          <w:p>
            <w:pPr>
              <w:pStyle w:val="16"/>
              <w:widowControl/>
              <w:numPr>
                <w:ilvl w:val="0"/>
                <w:numId w:val="7"/>
              </w:numPr>
              <w:spacing w:before="100" w:after="100" w:line="360" w:lineRule="atLeast"/>
              <w:jc w:val="left"/>
              <w:rPr>
                <w:rFonts w:hint="default" w:ascii="宋体" w:hAnsi="宋体" w:eastAsia="宋体" w:cs="宋体"/>
                <w:color w:val="auto"/>
                <w:u w:val="none" w:color="666666"/>
                <w:shd w:val="clear" w:color="auto" w:fill="FFFFFF"/>
                <w:lang w:val="zh-TW" w:eastAsia="zh-TW"/>
              </w:rPr>
            </w:pPr>
            <w:r>
              <w:rPr>
                <w:rFonts w:ascii="宋体" w:hAnsi="宋体" w:eastAsia="宋体" w:cs="宋体"/>
                <w:b/>
                <w:color w:val="auto"/>
                <w:u w:val="none" w:color="666666"/>
                <w:shd w:val="clear" w:color="auto" w:fill="FFFFFF"/>
                <w:lang w:val="zh-TW" w:eastAsia="zh-TW"/>
              </w:rPr>
              <w:t>管道末端按照制造商提供的技术要求预留合适外排离心式风机（每台）；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</w:tbl>
    <w:p>
      <w:pPr>
        <w:pStyle w:val="12"/>
        <w:numPr>
          <w:ilvl w:val="0"/>
          <w:numId w:val="1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2"/>
      <w:bookmarkStart w:id="29" w:name="_Toc522107742"/>
      <w:bookmarkStart w:id="30" w:name="_Toc482369815"/>
      <w:bookmarkStart w:id="31" w:name="_Toc482359946"/>
      <w:bookmarkStart w:id="32" w:name="_Toc482370071"/>
      <w:bookmarkStart w:id="33" w:name="_Toc482370151"/>
      <w:bookmarkStart w:id="34" w:name="_Toc482370767"/>
      <w:bookmarkStart w:id="35" w:name="_Toc481702480"/>
      <w:bookmarkStart w:id="36" w:name="_Toc483227237"/>
      <w:bookmarkStart w:id="37" w:name="_Toc483400317"/>
      <w:bookmarkStart w:id="38" w:name="_Toc482625289"/>
      <w:bookmarkStart w:id="39" w:name="_Toc482370359"/>
      <w:bookmarkStart w:id="40" w:name="_Toc482717202"/>
      <w:bookmarkStart w:id="41" w:name="_Toc482360291"/>
      <w:r>
        <w:rPr>
          <w:rFonts w:ascii="Times New Roman" w:hAnsi="Times New Roman"/>
          <w:b/>
        </w:rPr>
        <w:t>电气、自动控制要求</w:t>
      </w:r>
      <w:bookmarkEnd w:id="28"/>
    </w:p>
    <w:p>
      <w:pPr>
        <w:pStyle w:val="14"/>
        <w:spacing w:before="0" w:line="360" w:lineRule="auto"/>
        <w:jc w:val="left"/>
        <w:rPr>
          <w:i/>
          <w:szCs w:val="21"/>
          <w:lang w:eastAsia="zh-CN"/>
        </w:rPr>
      </w:pPr>
    </w:p>
    <w:tbl>
      <w:tblPr>
        <w:tblStyle w:val="11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2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eastAsia="PMingLiU"/>
                <w:i/>
                <w:szCs w:val="21"/>
                <w:lang w:eastAsia="zh-CN"/>
              </w:rPr>
            </w:pPr>
            <w:r>
              <w:rPr>
                <w:rFonts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仪器</w:t>
            </w:r>
            <w:r>
              <w:rPr>
                <w:rFonts w:hint="eastAsia"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可输出弱电信号或强电信号方便实验室净化系统对接；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rPr>
                <w:rFonts w:ascii="宋体" w:hAnsi="宋体" w:eastAsia="等线 Light" w:cs="宋体"/>
                <w:sz w:val="24"/>
                <w:szCs w:val="24"/>
                <w:u w:val="none" w:color="666666"/>
                <w:shd w:val="clear" w:color="auto" w:fill="FFFFFF"/>
                <w:lang w:val="zh-TW" w:eastAsia="zh-CN"/>
              </w:rPr>
            </w:pPr>
            <w:r>
              <w:rPr>
                <w:rFonts w:hint="eastAsia"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必须外排风量达到要求后，主机才能开启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2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8D8D8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firstLine="1055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有密码权限保护，防止他人登陆修改设置信息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</w:tbl>
    <w:p>
      <w:pPr>
        <w:spacing w:after="158" w:afterLines="50"/>
        <w:rPr>
          <w:b/>
          <w:lang w:eastAsia="zh-CN"/>
        </w:rPr>
      </w:pPr>
    </w:p>
    <w:p>
      <w:pPr>
        <w:pStyle w:val="12"/>
        <w:numPr>
          <w:ilvl w:val="0"/>
          <w:numId w:val="1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tbl>
      <w:tblPr>
        <w:tblStyle w:val="11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8D8D8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firstLine="959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0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8D8D8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firstLine="995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</w:tbl>
    <w:p>
      <w:pPr>
        <w:rPr>
          <w:szCs w:val="21"/>
          <w:lang w:eastAsia="zh-CN"/>
        </w:rPr>
      </w:pPr>
    </w:p>
    <w:p>
      <w:pPr>
        <w:pStyle w:val="12"/>
        <w:numPr>
          <w:ilvl w:val="0"/>
          <w:numId w:val="1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716124"/>
      <w:bookmarkStart w:id="44" w:name="_Toc522107743"/>
      <w:r>
        <w:rPr>
          <w:rFonts w:ascii="Times New Roman" w:hAnsi="Times New Roman"/>
          <w:b/>
        </w:rPr>
        <w:t>文件要求</w:t>
      </w:r>
      <w:bookmarkEnd w:id="43"/>
      <w:bookmarkEnd w:id="44"/>
    </w:p>
    <w:tbl>
      <w:tblPr>
        <w:tblStyle w:val="11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ind w:left="350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URS 16</w:t>
            </w:r>
          </w:p>
        </w:tc>
        <w:tc>
          <w:tcPr>
            <w:tcW w:w="6970" w:type="dxa"/>
            <w:vAlign w:val="center"/>
          </w:tcPr>
          <w:p>
            <w:pPr>
              <w:pStyle w:val="3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rFonts w:hint="eastAsia"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设备供应商应提供至少一套设备技术资料（英文或中文），包括设备操作、维护和保养、故障排除等方面内容。提供具备“</w:t>
            </w:r>
            <w:r>
              <w:rPr>
                <w:rFonts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NSF/ANSI 49</w:t>
            </w:r>
            <w:r>
              <w:rPr>
                <w:rFonts w:hint="eastAsia"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Biosafety Cabinet Field Certifiers</w:t>
            </w:r>
            <w:r>
              <w:rPr>
                <w:rFonts w:hint="eastAsia"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”暨“</w:t>
            </w:r>
            <w:r>
              <w:rPr>
                <w:rFonts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NSF/ANSI 49</w:t>
            </w:r>
            <w:r>
              <w:rPr>
                <w:rFonts w:hint="eastAsia"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生物安全柜验证资质”人员的证书复印件及NSF/ANSI 49网页截图复印件加盖公章；</w:t>
            </w:r>
          </w:p>
        </w:tc>
        <w:tc>
          <w:tcPr>
            <w:tcW w:w="2082" w:type="dxa"/>
            <w:vAlign w:val="center"/>
          </w:tcPr>
          <w:p>
            <w:pPr>
              <w:pStyle w:val="12"/>
              <w:ind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ind w:left="350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URS 17</w:t>
            </w: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设备供应商应提供设备的验证资料、设备出厂检测报告。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</w:tbl>
    <w:p>
      <w:pPr>
        <w:rPr>
          <w:szCs w:val="21"/>
          <w:lang w:eastAsia="zh-CN"/>
        </w:rPr>
      </w:pPr>
    </w:p>
    <w:p>
      <w:pPr>
        <w:pStyle w:val="12"/>
        <w:numPr>
          <w:ilvl w:val="0"/>
          <w:numId w:val="1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tbl>
      <w:tblPr>
        <w:tblStyle w:val="11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ind w:left="350" w:firstLine="0" w:firstLineChars="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URS 18</w:t>
            </w: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b/>
                <w:bCs/>
                <w:szCs w:val="21"/>
                <w:lang w:eastAsia="zh-CN"/>
              </w:rPr>
            </w:pPr>
            <w:r>
              <w:rPr>
                <w:rFonts w:hint="eastAsia"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供应商应提供具备“</w:t>
            </w:r>
            <w:r>
              <w:rPr>
                <w:rFonts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NSF/ANSI 49</w:t>
            </w:r>
            <w:r>
              <w:rPr>
                <w:rFonts w:hint="eastAsia"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Biosafety Cabinet Field Certifiers</w:t>
            </w:r>
            <w:r>
              <w:rPr>
                <w:rFonts w:hint="eastAsia"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”暨“</w:t>
            </w:r>
            <w:r>
              <w:rPr>
                <w:rFonts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NSF/ANSI 49</w:t>
            </w:r>
            <w:r>
              <w:rPr>
                <w:rFonts w:hint="eastAsia"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生物安全柜验证资质”人员审核并签署的IQOQ文件；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供应商应提供具备“NSF/ANSI 49 Biosafety Cabinet Field Certifiers”暨“NSF/ANSI 49生物安全柜验证资质”人员在现场或者远程对使用部门进行培训，</w:t>
            </w:r>
            <w:r>
              <w:rPr>
                <w:lang w:eastAsia="zh-CN"/>
              </w:rPr>
              <w:t>生产操作人员培训包括设备结构原理、性能、操作、清洗消毒、故障排除等基本</w:t>
            </w:r>
            <w:r>
              <w:rPr>
                <w:szCs w:val="21"/>
                <w:lang w:eastAsia="zh-CN"/>
              </w:rPr>
              <w:t>知识</w:t>
            </w:r>
            <w:r>
              <w:rPr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rPr>
                <w:b/>
                <w:bCs/>
                <w:sz w:val="21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2"/>
                <w:lang w:eastAsia="zh-CN"/>
              </w:rPr>
              <w:t>验证包括IQ（由制造商完成）、OQ（由制造商完成）、PQ（制造商协助用户完成）。</w:t>
            </w:r>
          </w:p>
          <w:p>
            <w:pPr>
              <w:pStyle w:val="3"/>
              <w:rPr>
                <w:b/>
                <w:bCs/>
                <w:sz w:val="21"/>
                <w:szCs w:val="22"/>
                <w:lang w:eastAsia="zh-CN"/>
              </w:rPr>
            </w:pPr>
            <w:r>
              <w:rPr>
                <w:rFonts w:hint="eastAsia"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供应商应提供具备“</w:t>
            </w:r>
            <w:r>
              <w:rPr>
                <w:rFonts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NSF/ANSI 49</w:t>
            </w:r>
            <w:r>
              <w:rPr>
                <w:rFonts w:hint="eastAsia"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Biosafety Cabinet Field Certifiers</w:t>
            </w:r>
            <w:r>
              <w:rPr>
                <w:rFonts w:hint="eastAsia"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”暨“</w:t>
            </w:r>
            <w:r>
              <w:rPr>
                <w:rFonts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NSF/ANSI 49</w:t>
            </w:r>
            <w:r>
              <w:rPr>
                <w:rFonts w:hint="eastAsia" w:ascii="等线 Light" w:hAnsi="等线 Light" w:eastAsia="等线 Light" w:cs="Arial"/>
                <w:b/>
                <w:bCs/>
                <w:sz w:val="22"/>
                <w:szCs w:val="22"/>
                <w:lang w:eastAsia="zh-CN"/>
              </w:rPr>
              <w:t>生物安全柜验证资质”人员审核并签署的IQOQ文件,附人员的证书复印件及NSF/ANSI 49网页截图；</w:t>
            </w:r>
          </w:p>
          <w:p>
            <w:pPr>
              <w:pStyle w:val="3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各验证工作开始前验证方案需经过本公司相关部门审核，并经质量保证部批准。</w:t>
            </w:r>
          </w:p>
          <w:p>
            <w:pPr>
              <w:pStyle w:val="3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验证工作应按时保质完成，供应商需提供验证工作计划表。</w:t>
            </w:r>
          </w:p>
          <w:p>
            <w:pPr>
              <w:pStyle w:val="3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验证项目应包含法规要求的测试项目，以及本公司提出的测试项目。</w:t>
            </w:r>
          </w:p>
          <w:p>
            <w:pPr>
              <w:pStyle w:val="3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验证工作完成后，验证记录经本公司相关部门审核，并经质量保证部批准。</w:t>
            </w:r>
          </w:p>
          <w:p>
            <w:pPr>
              <w:pStyle w:val="3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验收前，验证工作已成功完成，验证最终报告已经本公司相关部门审核，并经质量保证部批准。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设备保质期从确认验收的阶段就开始计算。</w:t>
            </w:r>
          </w:p>
          <w:p>
            <w:pPr>
              <w:pStyle w:val="3"/>
              <w:rPr>
                <w:rFonts w:ascii="宋体" w:hAnsi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主机设备免费质保期不少于一年，质保期内免费保修，质保期后应提供良好的售后服务，不含风管及外排部分。</w:t>
            </w:r>
          </w:p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售后服务必须响应及时，要求设备出现须厂家维修的故障后，应在4小时内明确答复，当电话沟通无法解决时，须24小时内派人至现场解决，仅针对主机部分。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免费保修期后，厂家应终生提供及时的维修、维护，厂家应定期回访，解决设备运行当中可能出现的疑问，排除潜在故障，使设备保持良好工作状态。</w:t>
            </w:r>
          </w:p>
          <w:p>
            <w:pPr>
              <w:pStyle w:val="3"/>
              <w:rPr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厂家应提供合格的备件，用于设备相应部件的维修、更换。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12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rPr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货物到达买方使用现场后，由买卖双方共同验收，卖方工程师免费为买方提供调试。供应商进厂安装需遵守安全和安装规定。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3"/>
              <w:rPr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最后验收前必须保证所有的验证工作已完成和达到要求。确认验收合格后，买卖双方签订验收报告。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</w:tbl>
    <w:p/>
    <w:p>
      <w:pPr>
        <w:pStyle w:val="12"/>
        <w:numPr>
          <w:ilvl w:val="0"/>
          <w:numId w:val="1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716126"/>
      <w:bookmarkStart w:id="47" w:name="_Toc52210774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14"/>
        <w:spacing w:before="0" w:line="360" w:lineRule="auto"/>
        <w:ind w:left="357"/>
        <w:jc w:val="left"/>
      </w:pPr>
      <w:r>
        <w:rPr>
          <w:rFonts w:hint="eastAsia"/>
          <w:szCs w:val="21"/>
          <w:lang w:eastAsia="zh-CN"/>
        </w:rPr>
        <w:t>不适用</w:t>
      </w:r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9796609">
    <w:nsid w:val="13A84C01"/>
    <w:multiLevelType w:val="multilevel"/>
    <w:tmpl w:val="13A84C01"/>
    <w:lvl w:ilvl="0" w:tentative="1">
      <w:start w:val="1"/>
      <w:numFmt w:val="decimal"/>
      <w:lvlText w:val="%1、"/>
      <w:lvlJc w:val="left"/>
      <w:pPr>
        <w:ind w:left="320" w:hanging="3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lowerLetter"/>
      <w:lvlText w:val="%5)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lowerLetter"/>
      <w:lvlText w:val="%8)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94097956"/>
  </w:num>
  <w:num w:numId="2">
    <w:abstractNumId w:val="1653867252"/>
  </w:num>
  <w:num w:numId="3">
    <w:abstractNumId w:val="512037502"/>
  </w:num>
  <w:num w:numId="4">
    <w:abstractNumId w:val="382943692"/>
  </w:num>
  <w:num w:numId="5">
    <w:abstractNumId w:val="143812762"/>
  </w:num>
  <w:num w:numId="6">
    <w:abstractNumId w:val="287781897"/>
  </w:num>
  <w:num w:numId="7">
    <w:abstractNumId w:val="329796609"/>
  </w:num>
  <w:num w:numId="8">
    <w:abstractNumId w:val="839589741"/>
  </w:num>
  <w:num w:numId="9">
    <w:abstractNumId w:val="196115971"/>
  </w:num>
  <w:num w:numId="10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D52DF"/>
    <w:rsid w:val="0091429A"/>
    <w:rsid w:val="00A6056C"/>
    <w:rsid w:val="00CD52DF"/>
    <w:rsid w:val="00FF7E13"/>
    <w:rsid w:val="41AD5DA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kern w:val="0"/>
      <w:sz w:val="21"/>
      <w:szCs w:val="20"/>
      <w:lang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ody Text 3"/>
    <w:basedOn w:val="1"/>
    <w:link w:val="18"/>
    <w:qFormat/>
    <w:uiPriority w:val="0"/>
    <w:pPr>
      <w:spacing w:after="120"/>
    </w:pPr>
    <w:rPr>
      <w:sz w:val="16"/>
      <w:szCs w:val="16"/>
    </w:rPr>
  </w:style>
  <w:style w:type="paragraph" w:styleId="4">
    <w:name w:val="footer"/>
    <w:basedOn w:val="1"/>
    <w:link w:val="19"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20"/>
    <w:qFormat/>
    <w:uiPriority w:val="0"/>
    <w:pPr>
      <w:tabs>
        <w:tab w:val="center" w:pos="4320"/>
        <w:tab w:val="right" w:pos="8640"/>
      </w:tabs>
    </w:pPr>
  </w:style>
  <w:style w:type="paragraph" w:styleId="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7">
    <w:name w:val="index 1"/>
    <w:basedOn w:val="1"/>
    <w:next w:val="1"/>
    <w:unhideWhenUsed/>
    <w:uiPriority w:val="99"/>
  </w:style>
  <w:style w:type="character" w:styleId="9">
    <w:name w:val="page number"/>
    <w:basedOn w:val="8"/>
    <w:qFormat/>
    <w:uiPriority w:val="0"/>
    <w:rPr/>
  </w:style>
  <w:style w:type="character" w:styleId="10">
    <w:name w:val="Hyperlink"/>
    <w:qFormat/>
    <w:uiPriority w:val="99"/>
    <w:rPr>
      <w:color w:val="0000FF"/>
      <w:u w:val="single"/>
    </w:rPr>
  </w:style>
  <w:style w:type="paragraph" w:customStyle="1" w:styleId="12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13">
    <w:name w:val="TOC 标题1"/>
    <w:basedOn w:val="2"/>
    <w:next w:val="1"/>
    <w:qFormat/>
    <w:uiPriority w:val="39"/>
    <w:pPr>
      <w:tabs>
        <w:tab w:val="left" w:pos="425"/>
      </w:tabs>
      <w:spacing w:before="0" w:after="0" w:line="360" w:lineRule="auto"/>
      <w:outlineLvl w:val="9"/>
    </w:pPr>
    <w:rPr>
      <w:sz w:val="22"/>
    </w:rPr>
  </w:style>
  <w:style w:type="paragraph" w:customStyle="1" w:styleId="14">
    <w:name w:val="Text"/>
    <w:basedOn w:val="1"/>
    <w:link w:val="21"/>
    <w:qFormat/>
    <w:uiPriority w:val="0"/>
    <w:pPr>
      <w:adjustRightInd/>
      <w:spacing w:before="120"/>
      <w:jc w:val="both"/>
      <w:textAlignment w:val="auto"/>
    </w:pPr>
    <w:rPr>
      <w:rFonts w:ascii="等线" w:hAnsi="等线" w:eastAsia="等线"/>
      <w:kern w:val="2"/>
      <w:sz w:val="24"/>
      <w:szCs w:val="22"/>
      <w:lang w:val="en-US"/>
    </w:rPr>
  </w:style>
  <w:style w:type="paragraph" w:customStyle="1" w:styleId="1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paragraph" w:customStyle="1" w:styleId="16">
    <w:name w:val="正文 A"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7">
    <w:name w:val="样式2"/>
    <w:basedOn w:val="7"/>
    <w:qFormat/>
    <w:uiPriority w:val="0"/>
    <w:pPr>
      <w:widowControl w:val="0"/>
      <w:spacing w:line="360" w:lineRule="auto"/>
      <w:outlineLvl w:val="0"/>
    </w:pPr>
    <w:rPr>
      <w:b/>
      <w:szCs w:val="24"/>
      <w:lang w:eastAsia="zh-CN"/>
    </w:rPr>
  </w:style>
  <w:style w:type="character" w:customStyle="1" w:styleId="18">
    <w:name w:val="正文文本 3 字符"/>
    <w:basedOn w:val="8"/>
    <w:link w:val="3"/>
    <w:uiPriority w:val="0"/>
    <w:rPr>
      <w:rFonts w:ascii="Times New Roman" w:hAnsi="Times New Roman" w:eastAsia="宋体" w:cs="Times New Roman"/>
      <w:kern w:val="0"/>
      <w:sz w:val="16"/>
      <w:szCs w:val="16"/>
      <w:lang w:eastAsia="en-US"/>
    </w:rPr>
  </w:style>
  <w:style w:type="character" w:customStyle="1" w:styleId="19">
    <w:name w:val="页脚 字符"/>
    <w:basedOn w:val="8"/>
    <w:link w:val="4"/>
    <w:qFormat/>
    <w:uiPriority w:val="99"/>
    <w:rPr>
      <w:rFonts w:ascii="Times New Roman" w:hAnsi="Times New Roman" w:eastAsia="宋体" w:cs="Times New Roman"/>
      <w:kern w:val="0"/>
      <w:szCs w:val="20"/>
      <w:lang w:eastAsia="en-US"/>
    </w:rPr>
  </w:style>
  <w:style w:type="character" w:customStyle="1" w:styleId="20">
    <w:name w:val="页眉 字符"/>
    <w:basedOn w:val="8"/>
    <w:link w:val="5"/>
    <w:qFormat/>
    <w:uiPriority w:val="0"/>
    <w:rPr>
      <w:rFonts w:ascii="Times New Roman" w:hAnsi="Times New Roman" w:eastAsia="宋体" w:cs="Times New Roman"/>
      <w:kern w:val="0"/>
      <w:szCs w:val="20"/>
      <w:lang w:eastAsia="en-US"/>
    </w:rPr>
  </w:style>
  <w:style w:type="character" w:customStyle="1" w:styleId="21">
    <w:name w:val="Text Char"/>
    <w:link w:val="14"/>
    <w:qFormat/>
    <w:locked/>
    <w:uiPriority w:val="0"/>
    <w:rPr>
      <w:sz w:val="24"/>
      <w:lang w:eastAsia="en-US"/>
    </w:rPr>
  </w:style>
  <w:style w:type="character" w:customStyle="1" w:styleId="22">
    <w:name w:val="标题 1 字符"/>
    <w:basedOn w:val="8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802</Words>
  <Characters>4572</Characters>
  <Lines>38</Lines>
  <Paragraphs>10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2020-03-20T03:22:00Z</dcterms:created>
  <dc:creator>zhao wei</dc:creator>
  <cp:lastModifiedBy>汪洋</cp:lastModifiedBy>
  <dcterms:modified xsi:type="dcterms:W3CDTF">2020-04-16T07:23:37Z</dcterms:modified>
  <dc:title>中生武汉生物实验室1号楼B2型生物安全柜用户需求说明（URS）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