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4532399"/>
      <w:bookmarkStart w:id="1" w:name="_Toc483400307"/>
      <w:bookmarkStart w:id="2" w:name="_Toc483227223"/>
      <w:bookmarkStart w:id="3" w:name="_Toc483666358"/>
      <w:bookmarkStart w:id="4" w:name="_Toc482717189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金港产业园区实验动物室全自动革兰氏染色仪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tabs>
          <w:tab w:val="left" w:pos="1365"/>
        </w:tabs>
        <w:spacing w:after="158" w:afterLines="50"/>
        <w:jc w:val="center"/>
        <w:rPr>
          <w:b/>
          <w:i/>
          <w:color w:val="4472C4"/>
          <w:szCs w:val="21"/>
          <w:lang w:eastAsia="zh-CN"/>
        </w:rPr>
      </w:pPr>
      <w:bookmarkStart w:id="5" w:name="OLE_LINK4"/>
      <w:permStart w:id="1" w:edGrp="everyone"/>
      <w:permEnd w:id="1"/>
    </w:p>
    <w:bookmarkEnd w:id="5"/>
    <w:p>
      <w:pPr>
        <w:pStyle w:val="31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716115"/>
      <w:bookmarkStart w:id="7" w:name="_Toc52210773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70757"/>
      <w:bookmarkStart w:id="9" w:name="_Toc482625279"/>
      <w:bookmarkStart w:id="10" w:name="_Toc482360281"/>
      <w:bookmarkStart w:id="11" w:name="_Toc482359936"/>
      <w:bookmarkStart w:id="12" w:name="_Toc482370061"/>
      <w:bookmarkStart w:id="13" w:name="_Toc482369805"/>
      <w:bookmarkStart w:id="14" w:name="_Toc482370349"/>
      <w:bookmarkStart w:id="15" w:name="_Toc481702475"/>
      <w:bookmarkStart w:id="16" w:name="_Toc482370141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金港产业园区</w:t>
      </w:r>
      <w:r>
        <w:rPr>
          <w:rFonts w:hint="eastAsia"/>
          <w:iCs/>
          <w:szCs w:val="21"/>
          <w:lang w:eastAsia="zh-CN"/>
        </w:rPr>
        <w:t>实验动物室</w:t>
      </w:r>
      <w:r>
        <w:rPr>
          <w:rFonts w:hint="eastAsia"/>
          <w:bCs/>
          <w:iCs/>
          <w:szCs w:val="21"/>
          <w:lang w:eastAsia="zh-CN"/>
        </w:rPr>
        <w:t>全自动革兰氏染色仪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107736"/>
      <w:bookmarkStart w:id="18" w:name="_Toc52271611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金港产业园区</w:t>
      </w:r>
      <w:r>
        <w:rPr>
          <w:rFonts w:hint="eastAsia"/>
          <w:iCs/>
          <w:szCs w:val="21"/>
          <w:lang w:eastAsia="zh-CN"/>
        </w:rPr>
        <w:t>实验动物室</w:t>
      </w:r>
      <w:r>
        <w:rPr>
          <w:rFonts w:hint="eastAsia"/>
          <w:bCs/>
          <w:iCs/>
          <w:szCs w:val="21"/>
          <w:lang w:eastAsia="zh-CN"/>
        </w:rPr>
        <w:t>全自动革兰氏染色仪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5" w:edGrp="everyone"/>
      <w:r>
        <w:rPr>
          <w:rFonts w:hint="eastAsia"/>
          <w:iCs/>
          <w:szCs w:val="21"/>
          <w:lang w:eastAsia="zh-CN"/>
        </w:rPr>
        <w:t>《中华人民共和国药典》</w:t>
      </w:r>
      <w:r>
        <w:rPr>
          <w:iCs/>
          <w:szCs w:val="21"/>
          <w:lang w:eastAsia="zh-CN"/>
        </w:rPr>
        <w:t>2020年版</w:t>
      </w:r>
    </w:p>
    <w:p>
      <w:pPr>
        <w:pStyle w:val="34"/>
        <w:autoSpaceDE w:val="0"/>
        <w:spacing w:before="0" w:after="100" w:afterAutospacing="1" w:line="360" w:lineRule="auto"/>
        <w:ind w:firstLine="630" w:firstLineChars="300"/>
        <w:jc w:val="left"/>
        <w:rPr>
          <w:lang w:eastAsia="zh-CN"/>
        </w:rPr>
      </w:pPr>
      <w:r>
        <w:rPr>
          <w:rFonts w:hint="eastAsia" w:ascii="宋体" w:hAnsi="宋体"/>
          <w:lang w:eastAsia="zh-CN"/>
        </w:rPr>
        <w:t>《药品生产质量管理规范》</w:t>
      </w:r>
      <w:r>
        <w:rPr>
          <w:szCs w:val="21"/>
          <w:lang w:eastAsia="zh-CN"/>
        </w:rPr>
        <w:t>（2010修订版）及附录</w:t>
      </w:r>
    </w:p>
    <w:permEnd w:id="5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6" w:edGrp="everyone"/>
      <w:r>
        <w:rPr>
          <w:iCs/>
          <w:szCs w:val="21"/>
          <w:lang w:eastAsia="zh-CN"/>
        </w:rPr>
        <w:t>电气安全应符合GB4793.1和GB4793.4的要求。</w:t>
      </w:r>
    </w:p>
    <w:permEnd w:id="6"/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716119"/>
      <w:bookmarkStart w:id="22" w:name="_Toc522107739"/>
      <w:bookmarkStart w:id="48" w:name="_GoBack"/>
      <w:bookmarkEnd w:id="48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34"/>
        <w:spacing w:before="0" w:line="360" w:lineRule="auto"/>
        <w:jc w:val="left"/>
        <w:rPr>
          <w:i/>
          <w:iCs/>
          <w:color w:val="4472C4"/>
          <w:lang w:eastAsia="zh-CN"/>
        </w:rPr>
      </w:pPr>
      <w:permStart w:id="7" w:edGrp="everyone"/>
      <w:r>
        <w:rPr>
          <w:rFonts w:hint="eastAsia" w:ascii="宋体" w:hAnsi="宋体"/>
          <w:lang w:eastAsia="zh-CN"/>
        </w:rPr>
        <w:t>金港产业园区实验动物室需要</w:t>
      </w:r>
      <w:r>
        <w:rPr>
          <w:rFonts w:ascii="宋体" w:hAnsi="宋体"/>
          <w:lang w:eastAsia="zh-CN"/>
        </w:rPr>
        <w:t>1</w:t>
      </w:r>
      <w:r>
        <w:rPr>
          <w:rFonts w:hint="eastAsia" w:ascii="宋体" w:hAnsi="宋体"/>
          <w:lang w:eastAsia="zh-CN"/>
        </w:rPr>
        <w:t>台</w:t>
      </w:r>
      <w:r>
        <w:rPr>
          <w:rFonts w:hint="eastAsia"/>
          <w:bCs/>
          <w:iCs/>
          <w:szCs w:val="21"/>
          <w:lang w:eastAsia="zh-CN"/>
        </w:rPr>
        <w:t>全自动革兰氏染色仪</w:t>
      </w:r>
      <w:r>
        <w:rPr>
          <w:rFonts w:hint="eastAsia" w:ascii="宋体" w:hAnsi="宋体"/>
          <w:lang w:eastAsia="zh-CN"/>
        </w:rPr>
        <w:t>，主要用于实验动物质量检测中革兰氏染色。</w:t>
      </w:r>
    </w:p>
    <w:permEnd w:id="7"/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</w:p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8" w:edGrp="everyone"/>
      <w:permEnd w:id="8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1"/>
            <w:bookmarkStart w:id="25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eastAsia="zh-CN"/>
              </w:rPr>
              <w:t>全自动革兰氏染色仪</w:t>
            </w:r>
            <w:r>
              <w:rPr>
                <w:rFonts w:hint="eastAsia" w:ascii="宋体" w:hAnsi="宋体"/>
                <w:color w:val="000000"/>
                <w:lang w:eastAsia="zh-CN"/>
              </w:rPr>
              <w:t>安装在金港产业园区实验动物室实验动物质量检测间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shd w:val="pct10" w:color="auto" w:fill="FFFFFF"/>
                <w:lang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iCs/>
                <w:szCs w:val="21"/>
                <w:lang w:eastAsia="zh-CN"/>
              </w:rPr>
              <w:t>长×宽×高不超过</w:t>
            </w:r>
            <w:r>
              <w:rPr>
                <w:rFonts w:ascii="宋体" w:hAnsi="宋体" w:eastAsia="宋体"/>
                <w:iCs/>
                <w:szCs w:val="21"/>
                <w:lang w:eastAsia="zh-CN"/>
              </w:rPr>
              <w:t>600</w:t>
            </w:r>
            <w:r>
              <w:rPr>
                <w:rFonts w:hint="eastAsia" w:ascii="宋体" w:hAnsi="宋体" w:eastAsia="宋体"/>
                <w:iCs/>
                <w:szCs w:val="21"/>
                <w:lang w:eastAsia="zh-CN"/>
              </w:rPr>
              <w:t>mm×</w:t>
            </w:r>
            <w:r>
              <w:rPr>
                <w:rFonts w:ascii="宋体" w:hAnsi="宋体" w:eastAsia="宋体"/>
                <w:iCs/>
                <w:szCs w:val="21"/>
                <w:lang w:eastAsia="zh-CN"/>
              </w:rPr>
              <w:t>300mm</w:t>
            </w:r>
            <w:r>
              <w:rPr>
                <w:rFonts w:hint="eastAsia" w:ascii="宋体" w:hAnsi="宋体" w:eastAsia="宋体"/>
                <w:iCs/>
                <w:szCs w:val="21"/>
                <w:lang w:eastAsia="zh-CN"/>
              </w:rPr>
              <w:t>×</w:t>
            </w:r>
            <w:r>
              <w:rPr>
                <w:rFonts w:ascii="宋体" w:hAnsi="宋体" w:eastAsia="宋体"/>
                <w:iCs/>
                <w:szCs w:val="21"/>
                <w:lang w:eastAsia="zh-CN"/>
              </w:rPr>
              <w:t>600</w:t>
            </w:r>
            <w:r>
              <w:rPr>
                <w:rFonts w:hint="eastAsia" w:ascii="宋体" w:hAnsi="宋体" w:eastAsia="宋体"/>
                <w:iCs/>
                <w:szCs w:val="21"/>
                <w:lang w:eastAsia="zh-CN"/>
              </w:rPr>
              <w:t>mm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iCs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iCs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iCs/>
                <w:szCs w:val="21"/>
                <w:lang w:eastAsia="zh-CN"/>
              </w:rPr>
            </w:pPr>
            <w:r>
              <w:rPr>
                <w:rFonts w:ascii="宋体" w:hAnsi="宋体" w:eastAsia="宋体"/>
                <w:iCs/>
                <w:szCs w:val="21"/>
                <w:lang w:eastAsia="zh-CN"/>
              </w:rPr>
              <w:t>供应商必须给出设备选型方案及相应附件选型方案，并交给</w:t>
            </w:r>
            <w:r>
              <w:rPr>
                <w:rFonts w:hint="eastAsia" w:ascii="宋体" w:hAnsi="宋体" w:eastAsia="宋体"/>
                <w:iCs/>
                <w:szCs w:val="21"/>
                <w:lang w:eastAsia="zh-CN"/>
              </w:rPr>
              <w:t>实验动物室</w:t>
            </w:r>
            <w:r>
              <w:rPr>
                <w:rFonts w:ascii="宋体" w:hAnsi="宋体" w:eastAsia="宋体"/>
                <w:iCs/>
                <w:szCs w:val="21"/>
                <w:lang w:eastAsia="zh-CN"/>
              </w:rPr>
              <w:t>及工程类部门审核。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整机不超过3</w:t>
            </w:r>
            <w:r>
              <w:rPr>
                <w:iCs/>
                <w:szCs w:val="21"/>
                <w:lang w:eastAsia="zh-CN"/>
              </w:rPr>
              <w:t>0KG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N</w:t>
            </w:r>
            <w:r>
              <w:rPr>
                <w:iCs/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iCs/>
                <w:szCs w:val="21"/>
                <w:lang w:eastAsia="zh-CN"/>
              </w:rPr>
            </w:pPr>
            <w:r>
              <w:rPr>
                <w:rFonts w:ascii="宋体" w:hAnsi="宋体" w:eastAsia="宋体"/>
                <w:iCs/>
                <w:lang w:eastAsia="zh-CN"/>
              </w:rPr>
              <w:t>工作环境温度：能适应0</w:t>
            </w:r>
            <w:r>
              <w:rPr>
                <w:rFonts w:hint="eastAsia" w:ascii="宋体" w:hAnsi="宋体" w:eastAsia="宋体" w:cs="宋体"/>
                <w:iCs/>
                <w:lang w:eastAsia="zh-CN"/>
              </w:rPr>
              <w:t>℃</w:t>
            </w:r>
            <w:r>
              <w:rPr>
                <w:rFonts w:ascii="宋体" w:hAnsi="宋体" w:eastAsia="宋体"/>
                <w:iCs/>
                <w:lang w:eastAsia="zh-CN"/>
              </w:rPr>
              <w:t>～40</w:t>
            </w:r>
            <w:r>
              <w:rPr>
                <w:rFonts w:hint="eastAsia" w:ascii="宋体" w:hAnsi="宋体" w:eastAsia="宋体" w:cs="宋体"/>
                <w:iCs/>
                <w:lang w:eastAsia="zh-CN"/>
              </w:rPr>
              <w:t>℃</w:t>
            </w:r>
            <w:r>
              <w:rPr>
                <w:rFonts w:ascii="宋体" w:hAnsi="宋体" w:eastAsia="宋体"/>
                <w:iCs/>
                <w:lang w:eastAsia="zh-CN"/>
              </w:rPr>
              <w:t xml:space="preserve">环境 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iCs/>
                <w:szCs w:val="21"/>
                <w:lang w:eastAsia="zh-CN"/>
              </w:rPr>
            </w:pPr>
            <w:r>
              <w:rPr>
                <w:rFonts w:ascii="宋体" w:hAnsi="宋体" w:eastAsia="宋体"/>
                <w:iCs/>
                <w:lang w:eastAsia="zh-CN"/>
              </w:rPr>
              <w:t>工作环境湿度：</w:t>
            </w:r>
            <w:r>
              <w:rPr>
                <w:rFonts w:hint="eastAsia" w:ascii="宋体" w:hAnsi="宋体" w:eastAsia="宋体"/>
                <w:iCs/>
                <w:lang w:eastAsia="zh-CN"/>
              </w:rPr>
              <w:t>0</w:t>
            </w:r>
            <w:r>
              <w:rPr>
                <w:rFonts w:ascii="宋体" w:hAnsi="宋体" w:eastAsia="宋体"/>
                <w:iCs/>
                <w:lang w:eastAsia="zh-CN"/>
              </w:rPr>
              <w:t>～</w:t>
            </w:r>
            <w:r>
              <w:rPr>
                <w:rFonts w:hint="eastAsia" w:ascii="宋体" w:hAnsi="宋体" w:eastAsia="宋体"/>
                <w:iCs/>
                <w:lang w:eastAsia="zh-CN"/>
              </w:rPr>
              <w:t>8</w:t>
            </w:r>
            <w:r>
              <w:rPr>
                <w:rFonts w:ascii="宋体" w:hAnsi="宋体" w:eastAsia="宋体"/>
                <w:iCs/>
                <w:lang w:eastAsia="zh-CN"/>
              </w:rPr>
              <w:t>0</w:t>
            </w:r>
            <w:r>
              <w:rPr>
                <w:rFonts w:hint="eastAsia" w:ascii="宋体" w:hAnsi="宋体" w:eastAsia="宋体"/>
                <w:iCs/>
                <w:lang w:eastAsia="zh-CN"/>
              </w:rPr>
              <w:t>%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iCs/>
                <w:lang w:eastAsia="zh-CN"/>
              </w:rPr>
            </w:pPr>
            <w:r>
              <w:rPr>
                <w:rFonts w:ascii="宋体" w:hAnsi="宋体" w:eastAsia="宋体"/>
                <w:iCs/>
                <w:lang w:eastAsia="zh-CN"/>
              </w:rPr>
              <w:t xml:space="preserve">工作环境洁净级别： </w:t>
            </w:r>
            <w:r>
              <w:rPr>
                <w:rFonts w:hint="eastAsia" w:ascii="宋体" w:hAnsi="宋体" w:eastAsia="宋体"/>
                <w:iCs/>
                <w:lang w:eastAsia="zh-CN"/>
              </w:rPr>
              <w:t>普通区域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交流电电源：</w:t>
            </w:r>
            <w:r>
              <w:rPr>
                <w:iCs/>
                <w:lang w:eastAsia="zh-CN"/>
              </w:rPr>
              <w:t>～220±10%V，50±1</w:t>
            </w:r>
            <w:r>
              <w:rPr>
                <w:rFonts w:hint="eastAsia"/>
                <w:iCs/>
                <w:lang w:val="en-US" w:eastAsia="zh-CN"/>
              </w:rPr>
              <w:t>0%</w:t>
            </w:r>
            <w:r>
              <w:rPr>
                <w:iCs/>
                <w:lang w:eastAsia="zh-CN"/>
              </w:rPr>
              <w:t xml:space="preserve">Hz 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vAlign w:val="center"/>
          </w:tcPr>
          <w:p>
            <w:pPr>
              <w:rPr>
                <w:rFonts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表面无明显的划痕、凹陷、脱落、裂纹、锈蚀、以及其它肉眼可见的外观缺陷，易清洗。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染色机内部各部件及试剂管路都采用耐腐蚀材料，确保设备的稳定性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 w:eastAsia="宋体"/>
                <w:szCs w:val="21"/>
                <w:lang w:val="en-US" w:eastAsia="zh-CN"/>
              </w:rPr>
              <w:t>标识</w:t>
            </w:r>
            <w:r>
              <w:rPr>
                <w:rFonts w:ascii="宋体" w:hAnsi="宋体" w:eastAsia="宋体"/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 w:eastAsia="宋体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 w:eastAsia="宋体"/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 w:eastAsia="宋体"/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 w:eastAsia="宋体"/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 w:eastAsia="宋体"/>
                <w:szCs w:val="21"/>
                <w:lang w:eastAsia="zh-CN"/>
              </w:rPr>
              <w:t>（5）对设备必要的说明；</w:t>
            </w:r>
          </w:p>
          <w:p>
            <w:pPr>
              <w:pStyle w:val="8"/>
              <w:spacing w:line="276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hAnsi="宋体" w:eastAsia="宋体"/>
                <w:sz w:val="21"/>
                <w:szCs w:val="21"/>
              </w:rPr>
              <w:t>）安全标识。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8"/>
    </w:tbl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716121"/>
      <w:bookmarkStart w:id="27" w:name="_Toc522107740"/>
      <w:r>
        <w:rPr>
          <w:rFonts w:ascii="Times New Roman" w:hAnsi="Times New Roman"/>
          <w:b/>
        </w:rPr>
        <w:t>运行要求</w:t>
      </w:r>
      <w:bookmarkEnd w:id="26"/>
      <w:bookmarkEnd w:id="27"/>
    </w:p>
    <w:p>
      <w:pPr>
        <w:pStyle w:val="34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19" w:edGrp="everyone"/>
    </w:p>
    <w:permEnd w:id="19"/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N</w:t>
            </w:r>
            <w:r>
              <w:rPr>
                <w:iCs/>
                <w:lang w:eastAsia="zh-CN"/>
              </w:rPr>
              <w:t>/A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N</w:t>
            </w:r>
            <w:r>
              <w:rPr>
                <w:iCs/>
                <w:lang w:eastAsia="zh-CN"/>
              </w:rPr>
              <w:t>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vAlign w:val="center"/>
          </w:tcPr>
          <w:p>
            <w:pPr>
              <w:pStyle w:val="37"/>
            </w:pPr>
            <w:r>
              <w:rPr>
                <w:rFonts w:hint="eastAsia" w:ascii="宋体" w:hAnsi="宋体"/>
              </w:rPr>
              <w:t>革兰氏染色符合机染标准的染色方法（三步法），以及仿手工的四步法。两种染色方法同时支持。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/>
                <w:szCs w:val="21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6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采用高压离心喷雾染色，，节约试剂用量，且载玻片间无交叉污染，染色均匀亮丽，无脱片现象。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/>
                <w:szCs w:val="21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6"/>
            </w:pPr>
            <w:r>
              <w:rPr>
                <w:rFonts w:hint="eastAsia" w:ascii="宋体" w:hAnsi="宋体" w:cs="Times New Roman"/>
              </w:rPr>
              <w:t>染色完成时，染色片已经经过离心干燥，可直接用于镜检。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/>
                <w:szCs w:val="21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6"/>
            </w:pPr>
            <w:r>
              <w:rPr>
                <w:rFonts w:hint="eastAsia" w:ascii="宋体" w:hAnsi="宋体"/>
                <w:shd w:val="clear" w:color="auto" w:fill="FFFFFF"/>
              </w:rPr>
              <w:t>革兰氏染色时间：4-</w:t>
            </w:r>
            <w:r>
              <w:rPr>
                <w:rFonts w:hint="eastAsia" w:ascii="宋体" w:hAnsi="宋体" w:cs="Times New Roman"/>
                <w:shd w:val="clear" w:color="auto" w:fill="FFFFFF"/>
              </w:rPr>
              <w:t>5</w:t>
            </w:r>
            <w:r>
              <w:rPr>
                <w:rFonts w:hint="eastAsia" w:ascii="宋体" w:hAnsi="宋体"/>
                <w:shd w:val="clear" w:color="auto" w:fill="FFFFFF"/>
              </w:rPr>
              <w:t>分钟.</w:t>
            </w:r>
            <w:r>
              <w:rPr>
                <w:rFonts w:hint="eastAsia" w:ascii="宋体" w:hAnsi="宋体" w:cs="Times New Roman"/>
              </w:rPr>
              <w:t xml:space="preserve"> 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6"/>
              <w:rPr>
                <w:rFonts w:hint="eastAsia" w:ascii="宋体" w:hAnsi="宋体"/>
                <w:shd w:val="clear" w:color="auto" w:fill="FFFFFF"/>
              </w:rPr>
            </w:pPr>
            <w:r>
              <w:rPr>
                <w:rFonts w:hint="eastAsia" w:ascii="宋体" w:hAnsi="宋体" w:cs="Times New Roman"/>
              </w:rPr>
              <w:t>样品盘容量</w:t>
            </w:r>
            <w:r>
              <w:rPr>
                <w:rFonts w:hint="eastAsia" w:ascii="宋体" w:hAnsi="宋体" w:cs="Times New Roman"/>
                <w:color w:val="000000"/>
              </w:rPr>
              <w:t>：</w:t>
            </w:r>
            <w:r>
              <w:rPr>
                <w:rFonts w:ascii="宋体" w:hAnsi="宋体" w:cs="Times New Roman"/>
                <w:color w:val="000000"/>
              </w:rPr>
              <w:t>24</w:t>
            </w:r>
            <w:r>
              <w:rPr>
                <w:rFonts w:hint="eastAsia" w:ascii="宋体" w:hAnsi="宋体" w:cs="Times New Roman"/>
                <w:color w:val="000000"/>
              </w:rPr>
              <w:t>片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6"/>
              <w:rPr>
                <w:rFonts w:hint="eastAsia" w:ascii="宋体" w:hAnsi="宋体"/>
                <w:shd w:val="clear" w:color="auto" w:fill="FFFFFF"/>
              </w:rPr>
            </w:pPr>
            <w:r>
              <w:rPr>
                <w:rFonts w:hint="eastAsia" w:ascii="宋体" w:hAnsi="宋体" w:cs="Times New Roman"/>
              </w:rPr>
              <w:t>染片速度：</w:t>
            </w:r>
            <w:r>
              <w:rPr>
                <w:rFonts w:ascii="宋体" w:hAnsi="宋体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hd w:val="clear" w:color="auto" w:fill="FFFFFF"/>
              </w:rPr>
              <w:t>每小时最少可染1</w:t>
            </w:r>
            <w:r>
              <w:rPr>
                <w:rFonts w:ascii="宋体" w:hAnsi="宋体"/>
                <w:shd w:val="clear" w:color="auto" w:fill="FFFFFF"/>
              </w:rPr>
              <w:t>50</w:t>
            </w:r>
            <w:r>
              <w:rPr>
                <w:rFonts w:hint="eastAsia" w:ascii="宋体" w:hAnsi="宋体"/>
                <w:shd w:val="clear" w:color="auto" w:fill="FFFFFF"/>
              </w:rPr>
              <w:t>张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6"/>
            </w:pPr>
            <w:r>
              <w:rPr>
                <w:rFonts w:hint="eastAsia" w:ascii="宋体" w:hAnsi="宋体" w:cs="Times New Roman"/>
              </w:rPr>
              <w:t>通过设置可让染色更精细化。可以进行痰、尿、胸腹水、质控菌、血培养多种样本的革兰氏染色，有专业的染色设置，达到最理想的染色效果。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/>
                <w:szCs w:val="21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7"/>
              <w:rPr>
                <w:rFonts w:hint="eastAsia"/>
              </w:rPr>
            </w:pPr>
            <w:r>
              <w:rPr>
                <w:rFonts w:hint="eastAsia" w:ascii="宋体" w:hAnsi="宋体"/>
              </w:rPr>
              <w:t>支持操作者专业染色设置，便于染料瞬间附着于微生物。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/>
                <w:szCs w:val="21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6"/>
            </w:pPr>
            <w:r>
              <w:rPr>
                <w:rFonts w:hint="eastAsia" w:ascii="宋体" w:hAnsi="宋体" w:cs="Times New Roman"/>
              </w:rPr>
              <w:t>革兰氏染色级别：结晶紫染液9级、碘溶液9级、品红染液9级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6"/>
              <w:rPr>
                <w:rStyle w:val="50"/>
              </w:rPr>
            </w:pPr>
            <w:r>
              <w:rPr>
                <w:rFonts w:hint="eastAsia" w:ascii="宋体" w:hAnsi="宋体" w:cs="Times New Roman"/>
              </w:rPr>
              <w:t>全中文操作界面，</w:t>
            </w:r>
            <w:r>
              <w:rPr>
                <w:rFonts w:hint="eastAsia" w:ascii="宋体" w:hAnsi="宋体"/>
              </w:rPr>
              <w:t>7英寸</w:t>
            </w:r>
            <w:r>
              <w:rPr>
                <w:rFonts w:hint="eastAsia" w:ascii="宋体" w:hAnsi="宋体" w:cs="Times New Roman"/>
              </w:rPr>
              <w:t>超大屏操作显示。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6"/>
              <w:rPr>
                <w:rStyle w:val="50"/>
              </w:rPr>
            </w:pPr>
            <w:r>
              <w:rPr>
                <w:rFonts w:hint="eastAsia" w:ascii="宋体" w:hAnsi="宋体" w:cs="Times New Roman"/>
              </w:rPr>
              <w:t>可根据涂片厚度选择脱色设定, 并自动设定试剂用量。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/>
                <w:szCs w:val="21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6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可自定义玻片数目，全封闭系统，不需要接近水槽，不污染实验室环境。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/>
                <w:szCs w:val="21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6"/>
              <w:rPr>
                <w:rStyle w:val="50"/>
              </w:rPr>
            </w:pPr>
            <w:r>
              <w:rPr>
                <w:rFonts w:hint="eastAsia" w:ascii="宋体" w:hAnsi="宋体" w:cs="Times New Roman"/>
              </w:rPr>
              <w:t>每套染液（500ml/瓶）可染500～1000 张玻片。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vAlign w:val="center"/>
          </w:tcPr>
          <w:p>
            <w:pPr>
              <w:pStyle w:val="3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</w:rPr>
              <w:t>酒精清洗，特殊流路清洗和喷量检测，维护方便</w:t>
            </w: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6"/>
            </w:pPr>
            <w:r>
              <w:rPr>
                <w:rFonts w:hint="eastAsia" w:ascii="宋体" w:hAnsi="宋体" w:cs="Times New Roman"/>
              </w:rPr>
              <w:t>安全性能：只有盖子闭合时才能进行操作，机器运行时候自动开启电磁锁，保证操作人员安全，面板上有指示灯显示机器运行状态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6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采用无刷直流电机，（杜绝有刷电机打火现象）产品更安全、寿命长、功耗小、噪音低。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3"/>
    </w:tbl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359946"/>
      <w:bookmarkStart w:id="31" w:name="_Toc482370151"/>
      <w:bookmarkStart w:id="32" w:name="_Toc483400317"/>
      <w:bookmarkStart w:id="33" w:name="_Toc482370767"/>
      <w:bookmarkStart w:id="34" w:name="_Toc482370359"/>
      <w:bookmarkStart w:id="35" w:name="_Toc482370071"/>
      <w:bookmarkStart w:id="36" w:name="_Toc482625289"/>
      <w:bookmarkStart w:id="37" w:name="_Toc483227237"/>
      <w:bookmarkStart w:id="38" w:name="_Toc482717202"/>
      <w:bookmarkStart w:id="39" w:name="_Toc482360291"/>
      <w:bookmarkStart w:id="40" w:name="_Toc482369815"/>
      <w:bookmarkStart w:id="41" w:name="_Toc481702480"/>
      <w:r>
        <w:rPr>
          <w:rFonts w:ascii="Times New Roman" w:hAnsi="Times New Roman"/>
          <w:b/>
        </w:rPr>
        <w:t>电气、自动控制要求</w:t>
      </w:r>
      <w:bookmarkEnd w:id="28"/>
    </w:p>
    <w:p>
      <w:pPr>
        <w:pStyle w:val="34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24" w:edGrp="everyone"/>
    </w:p>
    <w:permEnd w:id="24"/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vAlign w:val="center"/>
          </w:tcPr>
          <w:p>
            <w:pPr>
              <w:pStyle w:val="36"/>
            </w:pPr>
            <w:r>
              <w:rPr>
                <w:rFonts w:hint="eastAsia" w:ascii="宋体" w:hAnsi="宋体" w:cs="Times New Roman"/>
              </w:rPr>
              <w:t>染色流程全自动化，只需加载玻片，操作时无需人为干预。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/>
                <w:szCs w:val="21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6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染色时有染色进度条，染色完成时，有提示音。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6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具有试剂不足自动报警和故障报警功能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/>
                <w:szCs w:val="21"/>
                <w:lang w:val="en-US" w:eastAsia="zh-CN"/>
              </w:rPr>
              <w:t>*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permEnd w:id="26"/>
    </w:tbl>
    <w:p>
      <w:pPr>
        <w:spacing w:after="158"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p>
      <w:pPr>
        <w:pStyle w:val="34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7" w:edGrp="everyone"/>
    </w:p>
    <w:permEnd w:id="27"/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9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107743"/>
      <w:bookmarkStart w:id="44" w:name="_Toc522716124"/>
      <w:r>
        <w:rPr>
          <w:rFonts w:ascii="Times New Roman" w:hAnsi="Times New Roman"/>
          <w:b/>
        </w:rPr>
        <w:t>文件要求</w:t>
      </w:r>
      <w:bookmarkEnd w:id="43"/>
      <w:bookmarkEnd w:id="44"/>
    </w:p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0" w:edGrp="everyone"/>
    </w:p>
    <w:permEnd w:id="30"/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整机运行及维护手册应为中文，纸质文件至少一式三份，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电子版</w:t>
            </w:r>
            <w:r>
              <w:rPr>
                <w:rFonts w:hint="eastAsia" w:ascii="宋体" w:hAnsi="宋体"/>
                <w:lang w:eastAsia="zh-CN"/>
              </w:rPr>
              <w:t>至少一份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投标文件（必须包含性能确认报告）、合同、订单及设备交付计划表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生产商发运清单及所有单元配件及其组合的检验报告和证书标识等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设计选型文件：软硬件功能说明、设计说明、配置清单与说明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color w:val="C00000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图纸：实物图；各种验证、维修等活动所需的电子版及打印版设备布局图</w:t>
            </w:r>
            <w:r>
              <w:rPr>
                <w:rFonts w:hint="eastAsia" w:ascii="宋体" w:hAnsi="宋体"/>
                <w:color w:val="auto"/>
                <w:lang w:eastAsia="zh-CN"/>
              </w:rPr>
              <w:t>、设备尺寸图</w:t>
            </w:r>
          </w:p>
          <w:p>
            <w:pPr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提供设备及其零部件使用寿命清单。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组件清单、易损件清单、备件、消耗品清单：包括名称、编号、对应厂家名称、生产地、规格、使用寿命及必要说明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设备操作手册（</w:t>
            </w:r>
            <w:r>
              <w:rPr>
                <w:lang w:eastAsia="zh-CN"/>
              </w:rPr>
              <w:t>SOP</w:t>
            </w:r>
            <w:r>
              <w:rPr>
                <w:rFonts w:hint="eastAsia" w:ascii="宋体" w:hAnsi="宋体"/>
                <w:lang w:eastAsia="zh-CN"/>
              </w:rPr>
              <w:t>）：语言为中文，应说明设备维护内容、校准周期，并能提供校准服务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有资质的第三方检测机构出具的首次校验报告及计量证书，设备到厂验收时有效期不得少于</w:t>
            </w:r>
            <w:r>
              <w:rPr>
                <w:rFonts w:hAnsi="宋体"/>
                <w:lang w:eastAsia="zh-CN"/>
              </w:rPr>
              <w:t>6</w:t>
            </w:r>
            <w:r>
              <w:rPr>
                <w:rFonts w:hint="eastAsia" w:ascii="宋体" w:hAnsi="宋体"/>
                <w:lang w:eastAsia="zh-CN"/>
              </w:rPr>
              <w:t>个月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</w:rPr>
              <w:t>安全报告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材质证书（写明材料有效期）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设备厂家文件：出厂测试合格证、说明书、相关检测报告、各种标示。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调试文件：调试计划（调试说明、调试清单、现场验收测试、保修信息、培训计划等），总测试计划，检查计划，检测清单，各测试结果，调试总结报告等。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szCs w:val="21"/>
                <w:lang w:eastAsia="zh-CN"/>
              </w:rPr>
              <w:t>验证文件</w:t>
            </w:r>
            <w:r>
              <w:rPr>
                <w:rFonts w:hint="eastAsia"/>
                <w:szCs w:val="21"/>
                <w:lang w:eastAsia="zh-CN"/>
              </w:rPr>
              <w:t>：满足</w:t>
            </w:r>
            <w:r>
              <w:rPr>
                <w:szCs w:val="21"/>
                <w:lang w:eastAsia="zh-CN"/>
              </w:rPr>
              <w:t>GMP</w:t>
            </w:r>
            <w:r>
              <w:rPr>
                <w:rFonts w:hint="eastAsia"/>
                <w:szCs w:val="21"/>
                <w:lang w:val="en-US" w:eastAsia="zh-CN"/>
              </w:rPr>
              <w:t>相关要求</w:t>
            </w:r>
            <w:r>
              <w:rPr>
                <w:rFonts w:hint="eastAsia"/>
                <w:szCs w:val="21"/>
                <w:lang w:eastAsia="zh-CN"/>
              </w:rPr>
              <w:t>，安装确认及文件（</w:t>
            </w:r>
            <w:r>
              <w:rPr>
                <w:szCs w:val="21"/>
                <w:lang w:eastAsia="zh-CN"/>
              </w:rPr>
              <w:t>IQ</w:t>
            </w:r>
            <w:r>
              <w:rPr>
                <w:rFonts w:hint="eastAsia"/>
                <w:szCs w:val="21"/>
                <w:lang w:eastAsia="zh-CN"/>
              </w:rPr>
              <w:t>）、运行确认及文件（</w:t>
            </w:r>
            <w:r>
              <w:rPr>
                <w:szCs w:val="21"/>
                <w:lang w:eastAsia="zh-CN"/>
              </w:rPr>
              <w:t>OQ</w:t>
            </w:r>
            <w:r>
              <w:rPr>
                <w:rFonts w:hint="eastAsia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性能确认及文件（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P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Q）</w:t>
            </w:r>
            <w:r>
              <w:rPr>
                <w:rFonts w:hint="eastAsia"/>
                <w:szCs w:val="21"/>
                <w:lang w:val="en-US" w:eastAsia="zh-CN"/>
              </w:rPr>
              <w:t>验证需要专业人士配合科室完成。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文件具体要求：</w:t>
            </w:r>
          </w:p>
          <w:p>
            <w:pPr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lang w:eastAsia="zh-CN"/>
              </w:rPr>
              <w:t>1</w:t>
            </w:r>
            <w:r>
              <w:rPr>
                <w:rFonts w:hint="eastAsia" w:ascii="宋体" w:hAnsi="宋体"/>
                <w:lang w:eastAsia="zh-CN"/>
              </w:rPr>
              <w:t>）系统相关方案中，应明确本系统的配置、规格，并且通过分析阐述每一个系统环节的必要性；</w:t>
            </w:r>
          </w:p>
          <w:p>
            <w:pPr>
              <w:rPr>
                <w:rFonts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/>
                <w:lang w:eastAsia="zh-CN"/>
              </w:rPr>
              <w:t>）标书中明确系统所有组件的品牌、材质、型号，并且注明每一个组件的保修期；</w:t>
            </w:r>
          </w:p>
          <w:p>
            <w:pPr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Ansi="宋体"/>
                <w:lang w:eastAsia="zh-CN"/>
              </w:rPr>
              <w:t>3</w:t>
            </w:r>
            <w:r>
              <w:rPr>
                <w:rFonts w:hint="eastAsia" w:ascii="宋体" w:hAnsi="宋体"/>
                <w:lang w:eastAsia="zh-CN"/>
              </w:rPr>
              <w:t>）除另有约定外，上述文件中方案或计划类文件应在合同签订后设备发运前交付审核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3" w:edGrp="everyone"/>
    </w:p>
    <w:permEnd w:id="33"/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投标方按</w:t>
            </w:r>
            <w:r>
              <w:rPr>
                <w:rFonts w:ascii="宋体" w:hAnsi="宋体" w:cs="宋体"/>
                <w:szCs w:val="21"/>
                <w:lang w:eastAsia="zh-CN"/>
              </w:rPr>
              <w:t>GMP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规范完成所有验证工作，</w:t>
            </w:r>
            <w:r>
              <w:rPr>
                <w:rFonts w:hint="eastAsia" w:hAnsi="宋体"/>
                <w:szCs w:val="21"/>
                <w:u w:val="none" w:color="333333"/>
                <w:lang w:val="zh-TW" w:eastAsia="zh-CN"/>
              </w:rPr>
              <w:t>各验证工作开始前验证方案需经过本公司相关部门审核，并经质量保证部批准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u w:val="none" w:color="333333"/>
                <w:lang w:val="zh-TW" w:eastAsia="zh-CN"/>
              </w:rPr>
              <w:t>验证工作应按时保质完成，供应商需提供验证工作计划表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u w:val="none" w:color="333333"/>
                <w:lang w:val="zh-TW" w:eastAsia="zh-CN"/>
              </w:rPr>
              <w:t>验证项目应包含法规要求的测试项目，以及本公司提出的测试项目。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u w:val="none" w:color="333333"/>
                <w:lang w:val="zh-TW" w:eastAsia="zh-CN"/>
              </w:rPr>
              <w:t>验证工作完成后，验证记录经本公司相关部门审核，并经质量保证部批准。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仪器保质期从确认验收的阶段就开始计算，整机保期为一年，一年内免费保修，一年后应提供良好的售后服务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售后服务必须响应及时，要求设备出现须厂家维修的故障后，应在4小时内明确答复，当电话沟通无法解决时，须24小时内派人至现场解决。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一年免费保修期后，供应商应终生提供及时的维修、维护，供应商应定期回访，解决设备运行当中可能出现的疑问，排除潜在故障，使设备保持良好工作状态。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440" w:lineRule="exact"/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供应商应提供合格的备件，用于设备相应部件的维修、更换。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7128" w:type="dxa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供应商进厂施工需遵守安全和施工规定。确认验收合格后，买卖双方签订验收报告。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5"/>
    </w:tbl>
    <w:p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6"/>
      <w:bookmarkStart w:id="47" w:name="_Toc52210774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34"/>
        <w:spacing w:before="0" w:line="360" w:lineRule="auto"/>
        <w:ind w:left="357"/>
        <w:jc w:val="left"/>
        <w:rPr>
          <w:color w:val="auto"/>
          <w:szCs w:val="21"/>
          <w:lang w:eastAsia="zh-CN"/>
        </w:rPr>
      </w:pPr>
      <w:permStart w:id="46" w:edGrp="everyone"/>
      <w:r>
        <w:rPr>
          <w:rFonts w:hint="eastAsia"/>
          <w:color w:val="auto"/>
          <w:szCs w:val="21"/>
          <w:lang w:eastAsia="zh-CN"/>
        </w:rPr>
        <w:t>不适用</w:t>
      </w:r>
      <w:permEnd w:id="46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jc w:val="center"/>
      <w:rPr>
        <w:sz w:val="18"/>
        <w:szCs w:val="18"/>
      </w:rPr>
    </w:pPr>
    <w:r>
      <w:rPr>
        <w:rFonts w:ascii="Times New Roman" w:hAnsi="Times New Roman" w:eastAsia="宋体" w:cs="Times New Roman"/>
        <w:sz w:val="18"/>
        <w:szCs w:val="18"/>
        <w:lang w:eastAsia="en-US" w:bidi="ar-SA"/>
      </w:rPr>
      <w:pict>
        <v:line id="Line 3073" o:spid="_x0000_s1025" style="position:absolute;left:0;margin-left:0pt;margin-top:0.05pt;height:0.05pt;width:510.25pt;rotation:0f;z-index:251658240;" o:ole="f" fillcolor="#FFFFFF" filled="f" o:preferrelative="t" stroked="t" coordsize="21600,21600">
          <v:fill on="f" color2="#FFFFFF" focus="0%"/>
          <v:stroke color="#000000" color2="#FFFFFF" miterlimit="2"/>
          <v:imagedata gain="65536f" blacklevel="0f" gamma="0"/>
          <o:lock v:ext="edit" position="f" selection="f" grouping="f" rotation="f" cropping="f" text="f" aspectratio="f"/>
        </v:line>
      </w:pict>
    </w:r>
  </w:p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897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060B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5B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66F9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35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3C71"/>
    <w:rsid w:val="003647CA"/>
    <w:rsid w:val="00370514"/>
    <w:rsid w:val="0037056A"/>
    <w:rsid w:val="003726DF"/>
    <w:rsid w:val="0037345A"/>
    <w:rsid w:val="00373FFA"/>
    <w:rsid w:val="0037455F"/>
    <w:rsid w:val="00375C80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488F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463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3560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22EA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D771C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3564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265A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695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0B58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34B1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421D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3E66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020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0E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B8D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0217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622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199C"/>
    <w:rsid w:val="00BD2153"/>
    <w:rsid w:val="00BD337A"/>
    <w:rsid w:val="00BD558D"/>
    <w:rsid w:val="00BD5CC3"/>
    <w:rsid w:val="00BE1F47"/>
    <w:rsid w:val="00BE24AD"/>
    <w:rsid w:val="00BE2787"/>
    <w:rsid w:val="00BE51BB"/>
    <w:rsid w:val="00BE701E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30F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1D2D"/>
    <w:rsid w:val="00C52841"/>
    <w:rsid w:val="00C54FC6"/>
    <w:rsid w:val="00C56F88"/>
    <w:rsid w:val="00C57B7E"/>
    <w:rsid w:val="00C60217"/>
    <w:rsid w:val="00C631DF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779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6997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11C0"/>
    <w:rsid w:val="00E039F3"/>
    <w:rsid w:val="00E03C30"/>
    <w:rsid w:val="00E078BD"/>
    <w:rsid w:val="00E078F8"/>
    <w:rsid w:val="00E1142B"/>
    <w:rsid w:val="00E11F10"/>
    <w:rsid w:val="00E14256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3A1"/>
    <w:rsid w:val="00F6689D"/>
    <w:rsid w:val="00F67E23"/>
    <w:rsid w:val="00F71601"/>
    <w:rsid w:val="00F72C75"/>
    <w:rsid w:val="00F74033"/>
    <w:rsid w:val="00F759EB"/>
    <w:rsid w:val="00F75CA0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35D5B60"/>
    <w:rsid w:val="14D47A0D"/>
    <w:rsid w:val="1517147B"/>
    <w:rsid w:val="17AB1191"/>
    <w:rsid w:val="1DBD281D"/>
    <w:rsid w:val="2B7A6E82"/>
    <w:rsid w:val="3B73039D"/>
    <w:rsid w:val="3DDE37FD"/>
    <w:rsid w:val="508B129A"/>
    <w:rsid w:val="5EA42AEC"/>
    <w:rsid w:val="610B5627"/>
    <w:rsid w:val="68A001F9"/>
    <w:rsid w:val="6D880D98"/>
    <w:rsid w:val="7F5158D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9"/>
    <w:semiHidden/>
    <w:qFormat/>
    <w:uiPriority w:val="0"/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40"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8"/>
    <w:qFormat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3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4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paragraph" w:customStyle="1" w:styleId="36">
    <w:name w:val="正文2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8">
    <w:name w:val="页眉 字符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9">
    <w:name w:val="批注文字 字符"/>
    <w:link w:val="7"/>
    <w:semiHidden/>
    <w:qFormat/>
    <w:uiPriority w:val="0"/>
    <w:rPr>
      <w:sz w:val="24"/>
      <w:lang w:eastAsia="en-US"/>
    </w:rPr>
  </w:style>
  <w:style w:type="character" w:customStyle="1" w:styleId="40">
    <w:name w:val="页脚 字符"/>
    <w:link w:val="14"/>
    <w:qFormat/>
    <w:uiPriority w:val="99"/>
    <w:rPr>
      <w:sz w:val="24"/>
      <w:lang w:eastAsia="en-US"/>
    </w:rPr>
  </w:style>
  <w:style w:type="character" w:customStyle="1" w:styleId="41">
    <w:name w:val="instruction standard blue"/>
    <w:qFormat/>
    <w:uiPriority w:val="1"/>
    <w:rPr>
      <w:rFonts w:cs="Arial"/>
      <w:i/>
      <w:color w:val="0070C0"/>
    </w:rPr>
  </w:style>
  <w:style w:type="character" w:customStyle="1" w:styleId="42">
    <w:name w:val="keyword"/>
    <w:basedOn w:val="19"/>
    <w:qFormat/>
    <w:uiPriority w:val="0"/>
    <w:rPr/>
  </w:style>
  <w:style w:type="character" w:customStyle="1" w:styleId="43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4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5">
    <w:name w:val="ordinary-span-edit2"/>
    <w:qFormat/>
    <w:uiPriority w:val="0"/>
  </w:style>
  <w:style w:type="character" w:customStyle="1" w:styleId="46">
    <w:name w:val="apple-converted-space"/>
    <w:basedOn w:val="19"/>
    <w:qFormat/>
    <w:uiPriority w:val="0"/>
    <w:rPr/>
  </w:style>
  <w:style w:type="character" w:customStyle="1" w:styleId="47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8">
    <w:name w:val="Footer Char"/>
    <w:basedOn w:val="19"/>
    <w:semiHidden/>
    <w:qFormat/>
    <w:locked/>
    <w:uiPriority w:val="0"/>
    <w:rPr>
      <w:rFonts w:cs="Times New Roman"/>
      <w:sz w:val="18"/>
      <w:szCs w:val="18"/>
    </w:rPr>
  </w:style>
  <w:style w:type="character" w:customStyle="1" w:styleId="49">
    <w:name w:val="cp-li-right"/>
    <w:basedOn w:val="19"/>
    <w:qFormat/>
    <w:uiPriority w:val="0"/>
    <w:rPr/>
  </w:style>
  <w:style w:type="character" w:customStyle="1" w:styleId="50">
    <w:name w:val="cp-li-left"/>
    <w:basedOn w:val="19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681</Words>
  <Characters>3884</Characters>
  <Lines>32</Lines>
  <Paragraphs>9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2018-12-24T07:58:00Z</dcterms:created>
  <dc:creator>Lilly</dc:creator>
  <cp:lastModifiedBy>汪洋</cp:lastModifiedBy>
  <cp:lastPrinted>2017-06-22T01:53:00Z</cp:lastPrinted>
  <dcterms:modified xsi:type="dcterms:W3CDTF">2021-05-07T01:12:57Z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E4C0E081216842488E8E52F4D11C78A8</vt:lpwstr>
  </property>
</Properties>
</file>