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2717189"/>
      <w:bookmarkStart w:id="2" w:name="_Toc484532399"/>
      <w:bookmarkStart w:id="3" w:name="_Toc483400307"/>
      <w:bookmarkStart w:id="4" w:name="_Toc483666358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电瓶车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349"/>
      <w:bookmarkStart w:id="9" w:name="_Toc482360281"/>
      <w:bookmarkStart w:id="10" w:name="_Toc482370061"/>
      <w:bookmarkStart w:id="11" w:name="_Toc482370141"/>
      <w:bookmarkStart w:id="12" w:name="_Toc482369805"/>
      <w:bookmarkStart w:id="13" w:name="_Toc481702475"/>
      <w:bookmarkStart w:id="14" w:name="_Toc482370757"/>
      <w:bookmarkStart w:id="15" w:name="_Toc482359936"/>
      <w:bookmarkStart w:id="16" w:name="_Toc48262527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金港产业园区</w:t>
      </w:r>
      <w:r>
        <w:rPr>
          <w:rFonts w:hint="eastAsia" w:ascii="宋体" w:hAnsi="宋体"/>
          <w:color w:val="000000"/>
          <w:szCs w:val="21"/>
          <w:lang w:val="en-US" w:eastAsia="zh-CN"/>
        </w:rPr>
        <w:t>后勤金港保卫部</w:t>
      </w:r>
      <w:r>
        <w:rPr>
          <w:rFonts w:hint="eastAsia"/>
          <w:szCs w:val="21"/>
          <w:lang w:eastAsia="zh-CN"/>
        </w:rPr>
        <w:t>电瓶车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金港产业园区</w:t>
      </w:r>
      <w:r>
        <w:rPr>
          <w:rFonts w:hint="eastAsia" w:ascii="宋体" w:hAnsi="宋体"/>
          <w:color w:val="000000"/>
          <w:szCs w:val="21"/>
          <w:lang w:val="en-US" w:eastAsia="zh-CN"/>
        </w:rPr>
        <w:t>后勤金港保卫部</w:t>
      </w:r>
      <w:r>
        <w:rPr>
          <w:rFonts w:hint="eastAsia"/>
          <w:szCs w:val="21"/>
          <w:lang w:eastAsia="zh-CN"/>
        </w:rPr>
        <w:t>电瓶车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5" w:edGrp="everyone"/>
      <w:permEnd w:id="5"/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 w:ascii="宋体" w:hAnsi="宋体"/>
          <w:color w:val="000000"/>
          <w:szCs w:val="21"/>
          <w:lang w:eastAsia="zh-CN"/>
        </w:rPr>
        <w:t>N/A</w:t>
      </w:r>
      <w:permEnd w:id="6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permStart w:id="7" w:edGrp="everyone"/>
      <w:permEnd w:id="7"/>
      <w:bookmarkStart w:id="48" w:name="_GoBack"/>
      <w:bookmarkEnd w:id="48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="宋体" w:hAnsi="宋体" w:cs="Arial"/>
          <w:szCs w:val="24"/>
          <w:lang w:eastAsia="zh-CN"/>
        </w:rPr>
        <w:t>武汉生物制品研究所有限责任公司金港厂区需请购1辆电瓶车。此电瓶车用于日常运输成品等工作。</w:t>
      </w:r>
      <w:permEnd w:id="8"/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电瓶车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后勤金港保卫部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外形尺寸：长：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4690mm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；宽：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1480（mm）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；高：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2050mm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ascii="新宋体" w:hAnsi="新宋体" w:eastAsia="新宋体" w:cs="新宋体"/>
                <w:sz w:val="21"/>
                <w:szCs w:val="21"/>
              </w:rPr>
              <w:t>kg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40℃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适用于我公司能源配置：</w:t>
            </w:r>
            <w:r>
              <w:rPr>
                <w:rFonts w:ascii="Helvetica" w:hAnsi="Helvetica" w:cs="Helvetica"/>
                <w:color w:val="555555"/>
                <w:lang w:eastAsia="zh-CN"/>
              </w:rPr>
              <w:t> 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lang w:eastAsia="zh-CN"/>
              </w:rPr>
              <w:t>V大容量</w:t>
            </w:r>
            <w:r>
              <w:rPr>
                <w:rFonts w:hint="eastAsia"/>
                <w:lang w:val="en-US" w:eastAsia="zh-CN"/>
              </w:rPr>
              <w:t>高</w:t>
            </w:r>
            <w:r>
              <w:rPr>
                <w:lang w:eastAsia="zh-CN"/>
              </w:rPr>
              <w:t>循环蓄电池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eastAsia="新宋体"/>
                <w:i/>
                <w:color w:val="000000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全车采用美国杜邦高级汽车油漆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组合前灯、转向灯、组合后尾灯、电喇叭及倒车蜂鸣器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车门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前挡风玻璃为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标准汽车夹胶玻璃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，能承受较强的冲击力。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hint="eastAsia" w:ascii="宋体" w:hAnsi="宋体" w:eastAsia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标准轿车方向盘，按钮式喇叭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动力传动系统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后置驱动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指针式仪表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HXYB-B4803(含电流、电压、灯光等信号)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新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车身分体式设计，可拆装，随车工具一套，车体颜色可按用户需求制作，按照采购人要求在车身装饰文字logo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ind w:left="284"/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载客数（含驾驶员）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hint="eastAsia"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续航里程：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0-100（km）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hint="eastAsia"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载重量：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ascii="新宋体" w:hAnsi="新宋体" w:eastAsia="新宋体" w:cs="新宋体"/>
                <w:sz w:val="21"/>
                <w:szCs w:val="21"/>
              </w:rPr>
              <w:t>kg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充电时间：6-8小时。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hint="eastAsia"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最高车速：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km/h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rFonts w:hint="eastAsia"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最大爬坡度：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20%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驻车能力：15%。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制动距离：≤5 m。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驱动电机：4~6KW。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电瓶容量需能满足续航里程。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4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625289"/>
      <w:bookmarkStart w:id="31" w:name="_Toc483400317"/>
      <w:bookmarkStart w:id="32" w:name="_Toc482359946"/>
      <w:bookmarkStart w:id="33" w:name="_Toc482369815"/>
      <w:bookmarkStart w:id="34" w:name="_Toc482370767"/>
      <w:bookmarkStart w:id="35" w:name="_Toc482370359"/>
      <w:bookmarkStart w:id="36" w:name="_Toc482717202"/>
      <w:bookmarkStart w:id="37" w:name="_Toc482370071"/>
      <w:bookmarkStart w:id="38" w:name="_Toc483227237"/>
      <w:bookmarkStart w:id="39" w:name="_Toc482370151"/>
      <w:bookmarkStart w:id="40" w:name="_Toc481702480"/>
      <w:bookmarkStart w:id="41" w:name="_Toc482360291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5" w:edGrp="everyone"/>
            <w:permEnd w:id="2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电瓶车电量不足时应有提示灯。如遇其它故障，应有故障报警。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pStyle w:val="8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充电器：在蓄电池充满电后自动断电。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8" w:edGrp="everyone"/>
            <w:permEnd w:id="2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4" w:edGrp="everyone"/>
            <w:permEnd w:id="3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供应商应免费对使用方人员进行全面培训，包括对电动货车日常的维护、简单的应急维修等。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操作人员培训包括电动货车的结构原理、性能、操作、清洗、故障排除等基本知识。合格标准为参加的培训人员能够独立正确操作电动货车，会排除常见故障。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货物到达使用现场后，由购买方（采购部、储运部、QA、实验动物室四方一起验收入库）验收确认。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numPr>
          <w:ilvl w:val="1"/>
          <w:numId w:val="3"/>
        </w:numPr>
        <w:spacing w:before="0" w:line="360" w:lineRule="auto"/>
        <w:ind w:left="992" w:leftChars="0" w:hanging="567" w:firstLineChars="0"/>
        <w:jc w:val="left"/>
        <w:rPr>
          <w:rFonts w:ascii="宋体" w:hAnsi="宋体"/>
          <w:szCs w:val="21"/>
          <w:lang w:eastAsia="zh-CN"/>
        </w:rPr>
      </w:pPr>
      <w:permStart w:id="41" w:edGrp="everyone"/>
      <w:r>
        <w:rPr>
          <w:rFonts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6" type="#_x0000_t75" style="position:absolute;left:0;margin-left:98.85pt;margin-top:-6pt;height:205.95pt;width:310.8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7" type="#_x0000_t75" style="position:absolute;left:0;margin-left:270pt;margin-top:419.5pt;height:146.25pt;width:267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/>
          <w:szCs w:val="21"/>
          <w:lang w:eastAsia="zh-CN"/>
        </w:rPr>
        <w:t>附图</w: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8" type="#_x0000_t75" style="position:absolute;left:0;margin-left:251.25pt;margin-top:576.25pt;height:146.25pt;width:267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r>
        <w:rPr>
          <w:rFonts w:hint="eastAsia" w:ascii="宋体" w:hAnsi="宋体" w:eastAsia="宋体" w:cs="Times New Roman"/>
          <w:sz w:val="24"/>
          <w:szCs w:val="21"/>
          <w:lang w:val="en-US" w:eastAsia="zh-CN" w:bidi="ar-SA"/>
        </w:rPr>
        <w:pict>
          <v:shape id="图片 2" o:spid="_x0000_s1029" type="#_x0000_t75" style="position:absolute;left:0;margin-left:251.25pt;margin-top:576.25pt;height:146.25pt;width:267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</v:shape>
        </w:pict>
      </w:r>
      <w:permEnd w:id="41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0C4F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4C7B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356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B6F49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29FB3B8E"/>
    <w:rsid w:val="30274AC4"/>
    <w:rsid w:val="4C1A50A3"/>
    <w:rsid w:val="52151ACB"/>
    <w:rsid w:val="5FC7247A"/>
    <w:rsid w:val="67A622B6"/>
    <w:rsid w:val="7E7F264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  <w:rPr>
      <w:sz w:val="24"/>
    </w:r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Heading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sz w:val="24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2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numbering" Target="numbering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497</Words>
  <Characters>2835</Characters>
  <Lines>23</Lines>
  <Paragraphs>6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2021-02-23T05:48:00Z</dcterms:created>
  <dc:creator>Lilly</dc:creator>
  <cp:lastModifiedBy>汪洋</cp:lastModifiedBy>
  <cp:lastPrinted>2021-04-12T06:32:00Z</cp:lastPrinted>
  <dcterms:modified xsi:type="dcterms:W3CDTF">2021-08-11T00:47:32Z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6C8C6F4519034D7F85EC55C5003656DB</vt:lpwstr>
  </property>
</Properties>
</file>