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8" w:afterLines="50"/>
        <w:jc w:val="both"/>
        <w:rPr>
          <w:sz w:val="21"/>
          <w:szCs w:val="21"/>
          <w:lang w:eastAsia="zh-CN"/>
        </w:rPr>
      </w:pPr>
      <w:permStart w:id="0" w:edGrp="everyone"/>
      <w:permEnd w:id="0"/>
    </w:p>
    <w:p>
      <w:pPr>
        <w:spacing w:after="158" w:afterLines="50"/>
        <w:jc w:val="center"/>
        <w:rPr>
          <w:b/>
          <w:szCs w:val="21"/>
          <w:lang w:eastAsia="zh-CN"/>
        </w:rPr>
      </w:pPr>
      <w:permStart w:id="1" w:edGrp="everyone"/>
      <w:r>
        <w:rPr>
          <w:rFonts w:hint="eastAsia"/>
          <w:b/>
          <w:bCs/>
          <w:sz w:val="28"/>
          <w:szCs w:val="28"/>
          <w:lang w:val="zh-CN" w:eastAsia="zh-CN"/>
        </w:rPr>
        <w:t>质量控制室</w:t>
      </w:r>
      <w:r>
        <w:rPr>
          <w:rFonts w:hint="eastAsia"/>
          <w:b/>
          <w:bCs/>
          <w:sz w:val="28"/>
          <w:szCs w:val="28"/>
          <w:lang w:val="en-US" w:eastAsia="zh-CN"/>
        </w:rPr>
        <w:t>氧化锆</w:t>
      </w:r>
      <w:r>
        <w:rPr>
          <w:rFonts w:hint="eastAsia"/>
          <w:b/>
          <w:bCs/>
          <w:sz w:val="28"/>
          <w:szCs w:val="28"/>
          <w:lang w:val="zh-CN" w:eastAsia="zh-CN"/>
        </w:rPr>
        <w:t>气相色谱仪</w:t>
      </w:r>
      <w:permEnd w:id="1"/>
      <w:r>
        <w:rPr>
          <w:b/>
          <w:sz w:val="28"/>
          <w:szCs w:val="28"/>
          <w:lang w:eastAsia="zh-CN"/>
        </w:rPr>
        <w:t>用户需求说明（URS</w:t>
      </w:r>
      <w:r>
        <w:rPr>
          <w:b/>
          <w:szCs w:val="21"/>
          <w:lang w:eastAsia="zh-CN"/>
        </w:rPr>
        <w:t>）</w:t>
      </w:r>
    </w:p>
    <w:p>
      <w:pPr>
        <w:pStyle w:val="34"/>
        <w:keepNext w:val="0"/>
        <w:keepLines w:val="0"/>
        <w:widowControl w:val="0"/>
        <w:spacing w:after="158" w:afterLines="50" w:line="240" w:lineRule="auto"/>
        <w:jc w:val="center"/>
        <w:rPr>
          <w:sz w:val="21"/>
          <w:szCs w:val="21"/>
          <w:lang w:val="zh-CN" w:eastAsia="zh-CN"/>
        </w:rPr>
      </w:pPr>
    </w:p>
    <w:p>
      <w:pPr>
        <w:pStyle w:val="34"/>
        <w:keepNext w:val="0"/>
        <w:keepLines w:val="0"/>
        <w:widowControl w:val="0"/>
        <w:spacing w:after="158" w:afterLines="50" w:line="240" w:lineRule="auto"/>
        <w:jc w:val="center"/>
        <w:rPr>
          <w:sz w:val="21"/>
          <w:szCs w:val="21"/>
          <w:lang w:val="zh-CN" w:eastAsia="zh-CN"/>
        </w:rPr>
      </w:pPr>
      <w:r>
        <w:rPr>
          <w:sz w:val="21"/>
          <w:szCs w:val="21"/>
          <w:lang w:val="zh-CN" w:eastAsia="zh-CN"/>
        </w:rPr>
        <w:t>目录</w:t>
      </w:r>
    </w:p>
    <w:p>
      <w:pPr>
        <w:pStyle w:val="15"/>
        <w:rPr>
          <w:b w:val="0"/>
          <w:bCs w:val="0"/>
          <w:caps w:val="0"/>
          <w:szCs w:val="22"/>
        </w:rPr>
      </w:pPr>
      <w:permStart w:id="2" w:edGrp="everyone"/>
      <w:r>
        <w:fldChar w:fldCharType="begin"/>
      </w:r>
      <w:r>
        <w:instrText xml:space="preserve"> TOC \o "1-2" \h \z \u </w:instrText>
      </w:r>
      <w:r>
        <w:fldChar w:fldCharType="separate"/>
      </w:r>
      <w:bookmarkStart w:id="42" w:name="_GoBack"/>
      <w:bookmarkEnd w:id="42"/>
    </w:p>
    <w:p>
      <w:pPr>
        <w:pStyle w:val="15"/>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5"/>
        <w:ind w:left="0" w:leftChars="0" w:firstLine="211" w:firstLineChars="100"/>
        <w:rPr>
          <w:b w:val="0"/>
          <w:bCs w:val="0"/>
          <w:caps w:val="0"/>
          <w:szCs w:val="22"/>
        </w:rPr>
      </w:pPr>
      <w:r>
        <w:fldChar w:fldCharType="begin"/>
      </w:r>
      <w:r>
        <w:instrText xml:space="preserve"> HYPERLINK \l "_Toc522716119" </w:instrText>
      </w:r>
      <w:r>
        <w:fldChar w:fldCharType="separate"/>
      </w:r>
      <w:r>
        <w:rPr>
          <w:rStyle w:val="24"/>
          <w:rFonts w:hint="eastAsia"/>
          <w:lang w:val="en-US" w:eastAsia="zh-CN"/>
        </w:rPr>
        <w:t>4</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4"/>
          <w:rFonts w:hint="eastAsia"/>
          <w:lang w:val="en-US" w:eastAsia="zh-CN"/>
        </w:rPr>
        <w:t>5</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4"/>
          <w:rFonts w:hint="eastAsia"/>
          <w:lang w:val="en-US" w:eastAsia="zh-CN"/>
        </w:rPr>
        <w:t>6</w:t>
      </w:r>
      <w:r>
        <w:rPr>
          <w:b w:val="0"/>
          <w:bCs w:val="0"/>
          <w:caps w:val="0"/>
          <w:szCs w:val="22"/>
        </w:rPr>
        <w:tab/>
      </w:r>
      <w:r>
        <w:rPr>
          <w:rStyle w:val="24"/>
        </w:rPr>
        <w:t>运行要求</w:t>
      </w:r>
      <w:r>
        <w:tab/>
      </w:r>
      <w:r>
        <w:t>6</w:t>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4"/>
          <w:rFonts w:hint="eastAsia"/>
          <w:lang w:val="en-US" w:eastAsia="zh-CN"/>
        </w:rPr>
        <w:t>7</w:t>
      </w:r>
      <w:r>
        <w:rPr>
          <w:b w:val="0"/>
          <w:bCs w:val="0"/>
          <w:caps w:val="0"/>
          <w:szCs w:val="22"/>
        </w:rPr>
        <w:tab/>
      </w:r>
      <w:r>
        <w:rPr>
          <w:rStyle w:val="24"/>
        </w:rPr>
        <w:t>电气、自动控制要求</w:t>
      </w:r>
      <w:r>
        <w:tab/>
      </w:r>
      <w:r>
        <w:t>8</w:t>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4"/>
          <w:rFonts w:hint="eastAsia"/>
          <w:lang w:val="en-US" w:eastAsia="zh-CN"/>
        </w:rPr>
        <w:t>8</w:t>
      </w:r>
      <w:r>
        <w:rPr>
          <w:b w:val="0"/>
          <w:bCs w:val="0"/>
          <w:caps w:val="0"/>
          <w:szCs w:val="22"/>
        </w:rPr>
        <w:tab/>
      </w:r>
      <w:r>
        <w:rPr>
          <w:rStyle w:val="24"/>
        </w:rPr>
        <w:t>安全要求</w:t>
      </w:r>
      <w:r>
        <w:tab/>
      </w:r>
      <w:r>
        <w:rPr>
          <w:rFonts w:hint="eastAsia"/>
        </w:rPr>
        <w:t>11</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4"/>
          <w:rFonts w:hint="eastAsia"/>
          <w:lang w:val="en-US" w:eastAsia="zh-CN"/>
        </w:rPr>
        <w:t>9</w:t>
      </w:r>
      <w:r>
        <w:rPr>
          <w:b w:val="0"/>
          <w:bCs w:val="0"/>
          <w:caps w:val="0"/>
          <w:szCs w:val="22"/>
        </w:rPr>
        <w:tab/>
      </w:r>
      <w:r>
        <w:rPr>
          <w:rStyle w:val="24"/>
        </w:rPr>
        <w:t>文件要求</w:t>
      </w:r>
      <w:r>
        <w:tab/>
      </w:r>
      <w:r>
        <w:rPr>
          <w:rFonts w:hint="eastAsia"/>
        </w:rPr>
        <w:t>1</w:t>
      </w:r>
      <w:r>
        <w:t>1</w:t>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4"/>
        </w:rPr>
        <w:t>1</w:t>
      </w:r>
      <w:r>
        <w:rPr>
          <w:rStyle w:val="24"/>
          <w:rFonts w:hint="eastAsia"/>
          <w:lang w:val="en-US" w:eastAsia="zh-CN"/>
        </w:rPr>
        <w:t>0</w:t>
      </w:r>
      <w:r>
        <w:rPr>
          <w:b w:val="0"/>
          <w:bCs w:val="0"/>
          <w:caps w:val="0"/>
          <w:szCs w:val="22"/>
        </w:rPr>
        <w:tab/>
      </w:r>
      <w:r>
        <w:rPr>
          <w:rStyle w:val="24"/>
        </w:rPr>
        <w:t>服务要求</w:t>
      </w:r>
      <w:r>
        <w:tab/>
      </w:r>
      <w:r>
        <w:rPr>
          <w:rFonts w:hint="eastAsia"/>
        </w:rPr>
        <w:t>14</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4"/>
        </w:rPr>
        <w:t>1</w:t>
      </w:r>
      <w:r>
        <w:rPr>
          <w:rStyle w:val="24"/>
          <w:rFonts w:hint="eastAsia"/>
          <w:lang w:val="en-US" w:eastAsia="zh-CN"/>
        </w:rPr>
        <w:t>1</w:t>
      </w:r>
      <w:r>
        <w:rPr>
          <w:b w:val="0"/>
          <w:bCs w:val="0"/>
          <w:caps w:val="0"/>
          <w:szCs w:val="22"/>
        </w:rPr>
        <w:tab/>
      </w:r>
      <w:r>
        <w:rPr>
          <w:rStyle w:val="24"/>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rPr>
      </w:pPr>
      <w:r>
        <w:rPr>
          <w:lang w:val="en-US" w:eastAsia="zh-CN"/>
        </w:rPr>
        <w:br w:type="page"/>
      </w:r>
    </w:p>
    <w:p>
      <w:pPr>
        <w:overflowPunct/>
        <w:autoSpaceDE/>
        <w:autoSpaceDN/>
        <w:adjustRightInd/>
        <w:textAlignment w:val="auto"/>
        <w:rPr>
          <w:b/>
          <w:bCs/>
          <w:caps/>
          <w:kern w:val="2"/>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0" w:name="_Toc522107735"/>
      <w:bookmarkStart w:id="1" w:name="_Toc522716115"/>
      <w:r>
        <w:rPr>
          <w:rFonts w:ascii="Times New Roman" w:hAnsi="Times New Roman"/>
          <w:b/>
        </w:rPr>
        <w:t>目的</w:t>
      </w:r>
      <w:bookmarkEnd w:id="0"/>
      <w:bookmarkEnd w:id="1"/>
    </w:p>
    <w:p>
      <w:pPr>
        <w:pStyle w:val="42"/>
        <w:spacing w:before="0" w:line="360" w:lineRule="auto"/>
        <w:ind w:left="357"/>
        <w:jc w:val="left"/>
        <w:rPr>
          <w:szCs w:val="21"/>
          <w:lang w:eastAsia="zh-CN"/>
        </w:rPr>
      </w:pPr>
      <w:bookmarkStart w:id="2" w:name="_Toc482370141"/>
      <w:bookmarkStart w:id="3" w:name="_Toc482370757"/>
      <w:bookmarkStart w:id="4" w:name="_Toc482360281"/>
      <w:bookmarkStart w:id="5" w:name="_Toc482370349"/>
      <w:bookmarkStart w:id="6" w:name="_Toc482369805"/>
      <w:bookmarkStart w:id="7" w:name="_Toc481702475"/>
      <w:bookmarkStart w:id="8" w:name="_Toc482625279"/>
      <w:bookmarkStart w:id="9" w:name="_Toc482370061"/>
      <w:bookmarkStart w:id="10" w:name="_Toc482359936"/>
      <w:r>
        <w:rPr>
          <w:szCs w:val="21"/>
          <w:lang w:eastAsia="zh-CN"/>
        </w:rPr>
        <w:t>本文件的目的是描述武汉生物制品研究所有限责任公司</w:t>
      </w:r>
      <w:permStart w:id="3" w:edGrp="everyone"/>
      <w:r>
        <w:rPr>
          <w:rFonts w:hint="eastAsia" w:ascii="宋体" w:hAnsi="宋体"/>
          <w:szCs w:val="21"/>
          <w:lang w:eastAsia="zh-CN"/>
        </w:rPr>
        <w:t>质量控制室</w:t>
      </w:r>
      <w:r>
        <w:rPr>
          <w:rFonts w:hint="eastAsia" w:ascii="宋体" w:hAnsi="宋体"/>
          <w:szCs w:val="21"/>
          <w:lang w:val="en-US" w:eastAsia="zh-CN"/>
        </w:rPr>
        <w:t>氧化锆</w:t>
      </w:r>
      <w:r>
        <w:rPr>
          <w:rFonts w:hint="eastAsia" w:ascii="宋体" w:hAnsi="宋体"/>
          <w:bCs/>
          <w:szCs w:val="21"/>
          <w:lang w:eastAsia="zh-CN"/>
        </w:rPr>
        <w:t>气相色谱仪</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1" w:name="_Toc522107736"/>
      <w:bookmarkStart w:id="12" w:name="_Toc522716116"/>
      <w:r>
        <w:rPr>
          <w:rFonts w:ascii="Times New Roman" w:hAnsi="Times New Roman"/>
          <w:b/>
        </w:rPr>
        <w:t>范围</w:t>
      </w:r>
      <w:bookmarkEnd w:id="11"/>
      <w:bookmarkEnd w:id="12"/>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szCs w:val="21"/>
          <w:lang w:eastAsia="zh-CN"/>
        </w:rPr>
        <w:t>质量控制室</w:t>
      </w:r>
      <w:r>
        <w:rPr>
          <w:rFonts w:hint="eastAsia" w:ascii="宋体" w:hAnsi="宋体"/>
          <w:szCs w:val="21"/>
          <w:lang w:val="en-US" w:eastAsia="zh-CN"/>
        </w:rPr>
        <w:t>氧化锆</w:t>
      </w:r>
      <w:r>
        <w:rPr>
          <w:rFonts w:hint="eastAsia" w:ascii="宋体" w:hAnsi="宋体"/>
          <w:bCs/>
          <w:szCs w:val="21"/>
          <w:lang w:eastAsia="zh-CN"/>
        </w:rPr>
        <w:t>气相色谱仪</w:t>
      </w:r>
      <w:permEnd w:id="4"/>
      <w:r>
        <w:rPr>
          <w:szCs w:val="21"/>
          <w:lang w:eastAsia="zh-CN"/>
        </w:rPr>
        <w:t>。</w:t>
      </w:r>
      <w:bookmarkEnd w:id="2"/>
      <w:bookmarkEnd w:id="3"/>
      <w:bookmarkEnd w:id="4"/>
      <w:bookmarkEnd w:id="5"/>
      <w:bookmarkEnd w:id="6"/>
      <w:bookmarkEnd w:id="7"/>
      <w:bookmarkEnd w:id="8"/>
      <w:bookmarkEnd w:id="9"/>
      <w:bookmarkEnd w:id="10"/>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3" w:name="_Toc522716117"/>
      <w:bookmarkStart w:id="14" w:name="_Toc522107737"/>
      <w:r>
        <w:rPr>
          <w:rFonts w:ascii="Times New Roman" w:hAnsi="Times New Roman"/>
          <w:b/>
        </w:rPr>
        <w:t>参考文件</w:t>
      </w:r>
      <w:bookmarkEnd w:id="13"/>
      <w:bookmarkEnd w:id="14"/>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7"/>
        <w:spacing w:line="460" w:lineRule="exact"/>
        <w:rPr>
          <w:rFonts w:asciiTheme="majorEastAsia" w:hAnsiTheme="majorEastAsia" w:eastAsiaTheme="majorEastAsia"/>
          <w:color w:val="000000"/>
          <w:sz w:val="21"/>
          <w:szCs w:val="21"/>
          <w:lang w:eastAsia="zh-CN"/>
        </w:rPr>
      </w:pPr>
      <w:permStart w:id="5" w:edGrp="everyone"/>
      <w:r>
        <w:rPr>
          <w:rFonts w:hint="eastAsia"/>
          <w:color w:val="000000"/>
          <w:lang w:eastAsia="zh-CN"/>
        </w:rPr>
        <w:t>《</w:t>
      </w:r>
      <w:r>
        <w:rPr>
          <w:rFonts w:hint="eastAsia" w:asciiTheme="majorEastAsia" w:hAnsiTheme="majorEastAsia" w:eastAsiaTheme="majorEastAsia"/>
          <w:color w:val="000000"/>
          <w:sz w:val="21"/>
          <w:szCs w:val="21"/>
          <w:lang w:eastAsia="zh-CN"/>
        </w:rPr>
        <w:t>药品生产质量管理规范》（</w:t>
      </w:r>
      <w:r>
        <w:rPr>
          <w:rFonts w:asciiTheme="majorEastAsia" w:hAnsiTheme="majorEastAsia" w:eastAsiaTheme="majorEastAsia"/>
          <w:color w:val="000000"/>
          <w:sz w:val="21"/>
          <w:szCs w:val="21"/>
          <w:lang w:eastAsia="zh-CN"/>
        </w:rPr>
        <w:t>2010</w:t>
      </w:r>
      <w:r>
        <w:rPr>
          <w:rFonts w:hint="eastAsia" w:asciiTheme="majorEastAsia" w:hAnsiTheme="majorEastAsia" w:eastAsiaTheme="majorEastAsia"/>
          <w:color w:val="000000"/>
          <w:sz w:val="21"/>
          <w:szCs w:val="21"/>
          <w:lang w:eastAsia="zh-CN"/>
        </w:rPr>
        <w:t>修订版）</w:t>
      </w:r>
    </w:p>
    <w:p>
      <w:pPr>
        <w:pStyle w:val="42"/>
        <w:spacing w:before="0" w:line="360" w:lineRule="auto"/>
        <w:jc w:val="left"/>
        <w:rPr>
          <w:rFonts w:asciiTheme="majorEastAsia" w:hAnsiTheme="majorEastAsia" w:eastAsiaTheme="majorEastAsia"/>
          <w:color w:val="000000"/>
          <w:szCs w:val="21"/>
          <w:lang w:eastAsia="zh-CN"/>
        </w:rPr>
      </w:pPr>
      <w:r>
        <w:rPr>
          <w:rFonts w:hint="eastAsia" w:asciiTheme="majorEastAsia" w:hAnsiTheme="majorEastAsia" w:eastAsiaTheme="majorEastAsia"/>
          <w:color w:val="000000"/>
          <w:szCs w:val="21"/>
          <w:lang w:eastAsia="zh-CN"/>
        </w:rPr>
        <w:t>《</w:t>
      </w:r>
      <w:r>
        <w:rPr>
          <w:rFonts w:hint="eastAsia" w:asciiTheme="majorEastAsia" w:hAnsiTheme="majorEastAsia" w:eastAsiaTheme="majorEastAsia"/>
          <w:szCs w:val="21"/>
          <w:lang w:eastAsia="zh-CN"/>
        </w:rPr>
        <w:t>中华人民共和国药典</w:t>
      </w:r>
      <w:r>
        <w:rPr>
          <w:rFonts w:hint="eastAsia" w:asciiTheme="majorEastAsia" w:hAnsiTheme="majorEastAsia" w:eastAsiaTheme="majorEastAsia"/>
          <w:color w:val="000000"/>
          <w:szCs w:val="21"/>
          <w:lang w:eastAsia="zh-CN"/>
        </w:rPr>
        <w:t>》20</w:t>
      </w:r>
      <w:r>
        <w:rPr>
          <w:rFonts w:asciiTheme="majorEastAsia" w:hAnsiTheme="majorEastAsia" w:eastAsiaTheme="majorEastAsia"/>
          <w:color w:val="000000"/>
          <w:szCs w:val="21"/>
          <w:lang w:eastAsia="zh-CN"/>
        </w:rPr>
        <w:t>20</w:t>
      </w:r>
      <w:r>
        <w:rPr>
          <w:rFonts w:hint="eastAsia" w:asciiTheme="majorEastAsia" w:hAnsiTheme="majorEastAsia" w:eastAsiaTheme="majorEastAsia"/>
          <w:color w:val="000000"/>
          <w:szCs w:val="21"/>
          <w:lang w:eastAsia="zh-CN"/>
        </w:rPr>
        <w:t>年版</w:t>
      </w:r>
    </w:p>
    <w:p>
      <w:pPr>
        <w:pStyle w:val="7"/>
        <w:spacing w:line="46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 xml:space="preserve">21 CFR Part 11 </w:t>
      </w:r>
      <w:r>
        <w:rPr>
          <w:rFonts w:hint="eastAsia" w:asciiTheme="minorEastAsia" w:hAnsiTheme="minorEastAsia" w:eastAsiaTheme="minorEastAsia"/>
          <w:sz w:val="21"/>
          <w:szCs w:val="21"/>
          <w:lang w:eastAsia="zh-CN"/>
        </w:rPr>
        <w:t xml:space="preserve">《电子记录和电子签名》 </w:t>
      </w:r>
      <w:r>
        <w:rPr>
          <w:rFonts w:asciiTheme="minorEastAsia" w:hAnsiTheme="minorEastAsia" w:eastAsiaTheme="minorEastAsia"/>
          <w:sz w:val="21"/>
          <w:szCs w:val="21"/>
          <w:lang w:eastAsia="zh-CN"/>
        </w:rPr>
        <w:t xml:space="preserve"> GAMP5</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7"/>
        <w:spacing w:line="360" w:lineRule="auto"/>
        <w:ind w:left="357"/>
      </w:pPr>
      <w:permStart w:id="6" w:edGrp="everyone"/>
      <w:r>
        <w:t>N/A</w:t>
      </w:r>
    </w:p>
    <w:permEnd w:id="6"/>
    <w:p>
      <w:pPr>
        <w:pStyle w:val="32"/>
        <w:numPr>
          <w:ilvl w:val="0"/>
          <w:numId w:val="0"/>
        </w:numPr>
        <w:spacing w:after="158" w:afterLines="50"/>
        <w:outlineLvl w:val="0"/>
        <w:rPr>
          <w:rFonts w:ascii="Times New Roman" w:hAnsi="Times New Roman"/>
          <w:b/>
        </w:rPr>
      </w:pPr>
    </w:p>
    <w:p>
      <w:pPr>
        <w:pStyle w:val="32"/>
        <w:numPr>
          <w:ilvl w:val="0"/>
          <w:numId w:val="3"/>
        </w:numPr>
        <w:spacing w:after="158" w:afterLines="50"/>
        <w:ind w:left="426" w:hanging="426" w:hangingChars="202"/>
        <w:outlineLvl w:val="0"/>
        <w:rPr>
          <w:rFonts w:ascii="Times New Roman" w:hAnsi="Times New Roman"/>
          <w:b/>
        </w:rPr>
      </w:pPr>
      <w:permStart w:id="7" w:edGrp="everyone"/>
      <w:permEnd w:id="7"/>
      <w:bookmarkStart w:id="15" w:name="_Toc522107739"/>
      <w:bookmarkStart w:id="16" w:name="_Toc522716119"/>
      <w:r>
        <w:rPr>
          <w:rFonts w:ascii="Times New Roman" w:hAnsi="Times New Roman"/>
          <w:b/>
        </w:rPr>
        <w:t>系统描述</w:t>
      </w:r>
      <w:bookmarkEnd w:id="15"/>
      <w:bookmarkEnd w:id="16"/>
    </w:p>
    <w:p>
      <w:pPr>
        <w:spacing w:line="360" w:lineRule="auto"/>
        <w:rPr>
          <w:rFonts w:ascii="宋体" w:hAnsi="宋体"/>
          <w:color w:val="000000"/>
          <w:szCs w:val="21"/>
          <w:lang w:eastAsia="zh-CN"/>
        </w:rPr>
      </w:pPr>
      <w:permStart w:id="8" w:edGrp="everyone"/>
      <w:r>
        <w:rPr>
          <w:rFonts w:hint="eastAsia"/>
          <w:szCs w:val="21"/>
          <w:lang w:val="en-US" w:eastAsia="zh-CN"/>
        </w:rPr>
        <w:t>氧化锆</w:t>
      </w:r>
      <w:r>
        <w:rPr>
          <w:rFonts w:hint="eastAsia"/>
          <w:szCs w:val="21"/>
          <w:lang w:val="zh-CN" w:eastAsia="zh-CN"/>
        </w:rPr>
        <w:t>气相色谱仪是</w:t>
      </w:r>
      <w:r>
        <w:rPr>
          <w:szCs w:val="21"/>
          <w:lang w:val="zh-CN" w:eastAsia="zh-CN"/>
        </w:rPr>
        <w:t>极为重要</w:t>
      </w:r>
      <w:r>
        <w:rPr>
          <w:rFonts w:hint="eastAsia"/>
          <w:szCs w:val="21"/>
          <w:lang w:val="zh-CN" w:eastAsia="zh-CN"/>
        </w:rPr>
        <w:t>的</w:t>
      </w:r>
      <w:r>
        <w:rPr>
          <w:rFonts w:hint="eastAsia"/>
          <w:szCs w:val="21"/>
          <w:lang w:val="en-US" w:eastAsia="zh-CN"/>
        </w:rPr>
        <w:t>色谱</w:t>
      </w:r>
      <w:r>
        <w:rPr>
          <w:szCs w:val="21"/>
          <w:lang w:val="zh-CN" w:eastAsia="zh-CN"/>
        </w:rPr>
        <w:t>分析</w:t>
      </w:r>
      <w:r>
        <w:rPr>
          <w:rFonts w:hint="eastAsia"/>
          <w:szCs w:val="21"/>
          <w:lang w:val="zh-CN" w:eastAsia="zh-CN"/>
        </w:rPr>
        <w:t>仪器，</w:t>
      </w:r>
      <w:r>
        <w:rPr>
          <w:szCs w:val="21"/>
          <w:lang w:val="zh-CN" w:eastAsia="zh-CN"/>
        </w:rPr>
        <w:t>用于</w:t>
      </w:r>
      <w:r>
        <w:rPr>
          <w:rFonts w:hint="eastAsia"/>
          <w:szCs w:val="21"/>
          <w:lang w:val="zh-CN" w:eastAsia="zh-CN"/>
        </w:rPr>
        <w:t>样品</w:t>
      </w:r>
      <w:r>
        <w:rPr>
          <w:szCs w:val="21"/>
          <w:lang w:val="zh-CN" w:eastAsia="zh-CN"/>
        </w:rPr>
        <w:t>的定量定性分析</w:t>
      </w:r>
      <w:r>
        <w:rPr>
          <w:rFonts w:hint="eastAsia"/>
          <w:szCs w:val="21"/>
          <w:lang w:val="zh-CN" w:eastAsia="zh-CN"/>
        </w:rPr>
        <w:t>，可以进行样品</w:t>
      </w:r>
      <w:r>
        <w:rPr>
          <w:rFonts w:hint="eastAsia"/>
          <w:szCs w:val="21"/>
          <w:lang w:eastAsia="zh-CN"/>
        </w:rPr>
        <w:t>的鉴别，杂质的检查，含量测定以及纯度检查等。</w:t>
      </w:r>
    </w:p>
    <w:p>
      <w:pPr>
        <w:pStyle w:val="7"/>
        <w:spacing w:line="460" w:lineRule="exact"/>
        <w:rPr>
          <w:rFonts w:ascii="宋体" w:hAnsi="宋体"/>
          <w:b/>
          <w:color w:val="000000"/>
          <w:sz w:val="21"/>
          <w:szCs w:val="21"/>
          <w:lang w:eastAsia="zh-CN"/>
        </w:rPr>
      </w:pPr>
      <w:r>
        <w:rPr>
          <w:rFonts w:ascii="宋体" w:hAnsi="宋体"/>
          <w:color w:val="000000"/>
          <w:sz w:val="21"/>
          <w:szCs w:val="21"/>
          <w:lang w:eastAsia="zh-CN"/>
        </w:rPr>
        <w:t>质量控制室需要购买1台</w:t>
      </w:r>
      <w:r>
        <w:rPr>
          <w:rFonts w:hint="eastAsia" w:ascii="宋体" w:hAnsi="宋体"/>
          <w:color w:val="000000"/>
          <w:sz w:val="21"/>
          <w:szCs w:val="21"/>
          <w:lang w:val="en-US" w:eastAsia="zh-CN"/>
        </w:rPr>
        <w:t>氧化锆</w:t>
      </w:r>
      <w:r>
        <w:rPr>
          <w:rFonts w:hint="eastAsia"/>
          <w:sz w:val="21"/>
          <w:szCs w:val="21"/>
          <w:lang w:val="zh-CN" w:eastAsia="zh-CN"/>
        </w:rPr>
        <w:t>气相色谱仪</w:t>
      </w:r>
      <w:r>
        <w:rPr>
          <w:rFonts w:hint="eastAsia"/>
          <w:color w:val="000000"/>
          <w:sz w:val="21"/>
          <w:szCs w:val="21"/>
          <w:lang w:eastAsia="zh-CN"/>
        </w:rPr>
        <w:t>及其相关设备</w:t>
      </w:r>
      <w:r>
        <w:rPr>
          <w:rFonts w:ascii="宋体" w:hAnsi="宋体"/>
          <w:color w:val="000000"/>
          <w:sz w:val="21"/>
          <w:szCs w:val="21"/>
          <w:lang w:eastAsia="zh-CN"/>
        </w:rPr>
        <w:t>，用于</w:t>
      </w:r>
      <w:r>
        <w:rPr>
          <w:rFonts w:hint="eastAsia" w:ascii="宋体" w:hAnsi="宋体"/>
          <w:color w:val="000000"/>
          <w:sz w:val="21"/>
          <w:szCs w:val="21"/>
          <w:lang w:val="en-US" w:eastAsia="zh-CN"/>
        </w:rPr>
        <w:t>气体纯度</w:t>
      </w:r>
      <w:r>
        <w:rPr>
          <w:rFonts w:hint="eastAsia" w:ascii="宋体" w:hAnsi="宋体"/>
          <w:color w:val="000000"/>
          <w:sz w:val="21"/>
          <w:szCs w:val="21"/>
          <w:lang w:eastAsia="zh-CN"/>
        </w:rPr>
        <w:t>的检测</w:t>
      </w:r>
      <w:r>
        <w:rPr>
          <w:rFonts w:ascii="宋体" w:hAnsi="宋体"/>
          <w:color w:val="000000"/>
          <w:sz w:val="21"/>
          <w:szCs w:val="21"/>
          <w:lang w:eastAsia="zh-CN"/>
        </w:rPr>
        <w:t>，如</w:t>
      </w:r>
      <w:r>
        <w:rPr>
          <w:rFonts w:hint="eastAsia" w:ascii="宋体" w:hAnsi="宋体"/>
          <w:sz w:val="21"/>
          <w:szCs w:val="21"/>
          <w:lang w:val="en-US" w:eastAsia="zh-CN"/>
        </w:rPr>
        <w:t>瓶装氮气（纯氮）的纯度检测</w:t>
      </w:r>
      <w:r>
        <w:rPr>
          <w:rFonts w:hint="eastAsia" w:ascii="宋体" w:hAnsi="宋体"/>
          <w:color w:val="000000"/>
          <w:sz w:val="21"/>
          <w:szCs w:val="21"/>
          <w:lang w:eastAsia="zh-CN"/>
        </w:rPr>
        <w:t>等。</w:t>
      </w:r>
      <w:r>
        <w:rPr>
          <w:rFonts w:hint="eastAsia" w:ascii="宋体" w:hAnsi="宋体"/>
          <w:color w:val="000000"/>
          <w:sz w:val="21"/>
          <w:szCs w:val="21"/>
          <w:lang w:val="en-US" w:eastAsia="zh-CN"/>
        </w:rPr>
        <w:t>氧化锆</w:t>
      </w:r>
      <w:r>
        <w:rPr>
          <w:rFonts w:hint="eastAsia"/>
          <w:sz w:val="21"/>
          <w:szCs w:val="21"/>
          <w:lang w:val="zh-CN" w:eastAsia="zh-CN"/>
        </w:rPr>
        <w:t>气相色谱仪的</w:t>
      </w:r>
      <w:r>
        <w:rPr>
          <w:rFonts w:hint="eastAsia"/>
          <w:spacing w:val="8"/>
          <w:sz w:val="21"/>
          <w:szCs w:val="21"/>
          <w:lang w:eastAsia="zh-CN"/>
        </w:rPr>
        <w:t>数据是</w:t>
      </w:r>
      <w:r>
        <w:rPr>
          <w:rFonts w:hint="eastAsia" w:ascii="宋体" w:hAnsi="宋体"/>
          <w:color w:val="000000"/>
          <w:sz w:val="21"/>
          <w:szCs w:val="21"/>
          <w:lang w:eastAsia="zh-CN"/>
        </w:rPr>
        <w:t>样</w:t>
      </w:r>
      <w:r>
        <w:rPr>
          <w:rFonts w:hint="eastAsia"/>
          <w:spacing w:val="8"/>
          <w:sz w:val="21"/>
          <w:szCs w:val="21"/>
          <w:lang w:eastAsia="zh-CN"/>
        </w:rPr>
        <w:t>品检测结果判定的依据，仪器的</w:t>
      </w:r>
      <w:r>
        <w:rPr>
          <w:spacing w:val="8"/>
          <w:sz w:val="21"/>
          <w:szCs w:val="21"/>
          <w:lang w:eastAsia="zh-CN"/>
        </w:rPr>
        <w:t>高灵敏度、高效能、高选择性、分析速度</w:t>
      </w:r>
      <w:r>
        <w:rPr>
          <w:rFonts w:hint="eastAsia"/>
          <w:spacing w:val="8"/>
          <w:sz w:val="21"/>
          <w:szCs w:val="21"/>
          <w:lang w:eastAsia="zh-CN"/>
        </w:rPr>
        <w:t>至关重要。</w:t>
      </w:r>
    </w:p>
    <w:permEnd w:id="8"/>
    <w:p>
      <w:pPr>
        <w:pStyle w:val="42"/>
        <w:spacing w:before="0" w:line="360" w:lineRule="auto"/>
        <w:ind w:left="357"/>
        <w:jc w:val="left"/>
        <w:rPr>
          <w:i/>
          <w:color w:val="4472C4"/>
          <w:szCs w:val="21"/>
          <w:lang w:eastAsia="zh-CN"/>
        </w:rPr>
      </w:pPr>
    </w:p>
    <w:p>
      <w:pPr>
        <w:pStyle w:val="32"/>
        <w:numPr>
          <w:ilvl w:val="0"/>
          <w:numId w:val="3"/>
        </w:numPr>
        <w:spacing w:after="158" w:afterLines="50"/>
        <w:ind w:left="426" w:hanging="426" w:hangingChars="202"/>
        <w:outlineLvl w:val="0"/>
        <w:rPr>
          <w:rFonts w:ascii="Times New Roman" w:hAnsi="Times New Roman"/>
          <w:b/>
          <w:szCs w:val="21"/>
        </w:rPr>
      </w:pPr>
      <w:bookmarkStart w:id="17" w:name="_Toc522716120"/>
      <w:r>
        <w:rPr>
          <w:rFonts w:ascii="Times New Roman" w:hAnsi="Times New Roman"/>
          <w:b/>
          <w:szCs w:val="21"/>
        </w:rPr>
        <w:t>安装要求</w:t>
      </w:r>
      <w:bookmarkEnd w:id="17"/>
    </w:p>
    <w:p>
      <w:pPr>
        <w:pStyle w:val="32"/>
        <w:spacing w:after="158" w:afterLines="50"/>
        <w:ind w:left="425" w:firstLine="0" w:firstLineChars="0"/>
        <w:rPr>
          <w:rFonts w:ascii="Times New Roman" w:hAnsi="Times New Roman"/>
          <w:szCs w:val="21"/>
        </w:rPr>
      </w:pPr>
      <w:permStart w:id="9" w:edGrp="everyone"/>
      <w:permEnd w:id="9"/>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18" w:name="OLE_LINK1"/>
            <w:bookmarkStart w:id="19"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color w:val="000000"/>
                <w:lang w:eastAsia="zh-CN"/>
              </w:rPr>
              <w:t>该</w:t>
            </w:r>
            <w:r>
              <w:rPr>
                <w:rFonts w:hint="eastAsia"/>
                <w:color w:val="000000"/>
                <w:lang w:val="en-US" w:eastAsia="zh-CN"/>
              </w:rPr>
              <w:t>氧化锆</w:t>
            </w:r>
            <w:r>
              <w:rPr>
                <w:rFonts w:hint="eastAsia"/>
                <w:szCs w:val="21"/>
                <w:lang w:val="zh-CN" w:eastAsia="zh-CN"/>
              </w:rPr>
              <w:t>气相色谱仪</w:t>
            </w:r>
            <w:r>
              <w:rPr>
                <w:rFonts w:hint="eastAsia"/>
                <w:color w:val="000000"/>
                <w:lang w:eastAsia="zh-CN"/>
              </w:rPr>
              <w:t>及其相关设备安装于</w:t>
            </w:r>
            <w:r>
              <w:rPr>
                <w:rFonts w:hint="eastAsia"/>
                <w:color w:val="000000"/>
                <w:szCs w:val="28"/>
                <w:lang w:eastAsia="zh-CN"/>
              </w:rPr>
              <w:t>质量控制室</w:t>
            </w:r>
            <w:r>
              <w:rPr>
                <w:rFonts w:hint="eastAsia"/>
                <w:szCs w:val="21"/>
                <w:lang w:val="en-US" w:eastAsia="zh-CN"/>
              </w:rPr>
              <w:t>原材料生化检测区</w:t>
            </w:r>
            <w:r>
              <w:rPr>
                <w:rFonts w:hint="eastAsia"/>
                <w:szCs w:val="21"/>
                <w:lang w:eastAsia="zh-CN"/>
              </w:rPr>
              <w:t>气相室</w:t>
            </w:r>
            <w:r>
              <w:rPr>
                <w:rFonts w:hint="eastAsia"/>
                <w:color w:val="000000"/>
                <w:szCs w:val="28"/>
                <w:lang w:eastAsia="zh-CN"/>
              </w:rPr>
              <w:t>。</w:t>
            </w:r>
          </w:p>
        </w:tc>
        <w:tc>
          <w:tcPr>
            <w:tcW w:w="2125" w:type="dxa"/>
            <w:shd w:val="clear" w:color="auto" w:fill="auto"/>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szCs w:val="21"/>
                <w:lang w:val="en-US" w:eastAsia="zh-CN"/>
              </w:rPr>
            </w:pPr>
            <w:r>
              <w:rPr>
                <w:rFonts w:hint="eastAsia"/>
                <w:lang w:eastAsia="zh-CN"/>
              </w:rPr>
              <w:t>仪器尺寸必须符合检测使用相关要求。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仪器的形式尺寸应符合制造商说明书及相关技术图纸规定的要求。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pStyle w:val="7"/>
              <w:spacing w:line="360" w:lineRule="auto"/>
              <w:rPr>
                <w:sz w:val="21"/>
                <w:szCs w:val="21"/>
                <w:lang w:val="en-SG" w:eastAsia="zh-CN"/>
              </w:rPr>
            </w:pPr>
            <w:r>
              <w:rPr>
                <w:rFonts w:hint="eastAsia" w:ascii="宋体" w:hAnsi="宋体"/>
                <w:color w:val="000000"/>
                <w:sz w:val="21"/>
                <w:szCs w:val="21"/>
                <w:lang w:eastAsia="zh-CN"/>
              </w:rPr>
              <w:t>其重量不超出房间桌面承重要求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ind w:firstLine="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szCs w:val="21"/>
                <w:lang w:eastAsia="zh-CN"/>
              </w:rPr>
            </w:pPr>
            <w:r>
              <w:rPr>
                <w:szCs w:val="21"/>
                <w:lang w:eastAsia="zh-CN"/>
              </w:rPr>
              <w:t>N/A</w:t>
            </w:r>
          </w:p>
        </w:tc>
        <w:tc>
          <w:tcPr>
            <w:tcW w:w="2125" w:type="dxa"/>
            <w:shd w:val="clear" w:color="auto" w:fill="auto"/>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tabs>
                <w:tab w:val="left" w:pos="927"/>
                <w:tab w:val="left" w:pos="2880"/>
                <w:tab w:val="left" w:pos="3420"/>
              </w:tabs>
              <w:spacing w:line="460" w:lineRule="exact"/>
              <w:rPr>
                <w:szCs w:val="21"/>
                <w:lang w:eastAsia="zh-CN"/>
              </w:rPr>
            </w:pPr>
            <w:r>
              <w:rPr>
                <w:rFonts w:hint="eastAsia"/>
                <w:lang w:eastAsia="zh-CN"/>
              </w:rPr>
              <w:t>适用于我公司的</w:t>
            </w:r>
            <w:r>
              <w:rPr>
                <w:rFonts w:hint="eastAsia"/>
                <w:color w:val="000000"/>
                <w:lang w:eastAsia="zh-CN"/>
              </w:rPr>
              <w:t>工作环境温度：</w:t>
            </w:r>
            <w:r>
              <w:rPr>
                <w:lang w:eastAsia="zh-CN"/>
              </w:rPr>
              <w:t xml:space="preserve"> 10</w:t>
            </w:r>
            <w:r>
              <w:rPr>
                <w:rFonts w:hint="eastAsia" w:ascii="宋体" w:hAnsi="宋体" w:cs="宋体"/>
                <w:lang w:eastAsia="zh-CN"/>
              </w:rPr>
              <w:t>℃</w:t>
            </w:r>
            <w:r>
              <w:rPr>
                <w:rFonts w:hint="eastAsia"/>
                <w:lang w:eastAsia="zh-CN"/>
              </w:rPr>
              <w:t>～</w:t>
            </w:r>
            <w:r>
              <w:rPr>
                <w:lang w:eastAsia="zh-CN"/>
              </w:rPr>
              <w:t>30</w:t>
            </w:r>
            <w:r>
              <w:rPr>
                <w:rFonts w:hint="eastAsia" w:ascii="宋体" w:hAnsi="宋体" w:cs="宋体"/>
                <w:lang w:eastAsia="zh-CN"/>
              </w:rPr>
              <w:t>℃</w:t>
            </w:r>
            <w:r>
              <w:rPr>
                <w:rFonts w:hint="eastAsia"/>
                <w:lang w:eastAsia="zh-CN"/>
              </w:rPr>
              <w:t>环境</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w:t>
            </w:r>
            <w:r>
              <w:rPr>
                <w:rFonts w:hint="eastAsia"/>
                <w:lang w:eastAsia="zh-CN"/>
              </w:rPr>
              <w:t>相对湿度</w:t>
            </w:r>
            <w:r>
              <w:rPr>
                <w:rFonts w:hint="eastAsia"/>
                <w:lang w:val="en-US" w:eastAsia="zh-CN"/>
              </w:rPr>
              <w:t>＜7</w:t>
            </w:r>
            <w:r>
              <w:rPr>
                <w:rFonts w:hint="eastAsia"/>
                <w:lang w:eastAsia="zh-CN"/>
              </w:rPr>
              <w:t>0%</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eastAsia="zh-CN"/>
              </w:rPr>
            </w:pPr>
            <w:r>
              <w:rPr>
                <w:rFonts w:hint="eastAsia"/>
                <w:color w:val="000000"/>
                <w:lang w:eastAsia="zh-CN"/>
              </w:rPr>
              <w:t>工作环境洁净级别：无特殊要求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r>
              <w:rPr>
                <w:rFonts w:hint="eastAsia" w:ascii="Times New Roman" w:hAnsi="Times New Roman"/>
                <w:sz w:val="24"/>
                <w:szCs w:val="24"/>
              </w:rPr>
              <w:t>*</w:t>
            </w:r>
          </w:p>
        </w:tc>
        <w:tc>
          <w:tcPr>
            <w:tcW w:w="7128" w:type="dxa"/>
            <w:shd w:val="clear" w:color="auto" w:fill="auto"/>
            <w:vAlign w:val="center"/>
          </w:tcPr>
          <w:p>
            <w:pPr>
              <w:spacing w:line="360" w:lineRule="auto"/>
              <w:rPr>
                <w:rFonts w:ascii="仿宋体" w:eastAsia="仿宋体"/>
                <w:sz w:val="24"/>
              </w:rPr>
            </w:pPr>
            <w:r>
              <w:rPr>
                <w:rFonts w:hint="eastAsia"/>
              </w:rPr>
              <w:t>电源：</w:t>
            </w:r>
            <w:r>
              <w:rPr>
                <w:rFonts w:hint="eastAsia" w:ascii="仿宋体" w:eastAsia="仿宋体"/>
                <w:sz w:val="24"/>
              </w:rPr>
              <w:t>220V±10</w:t>
            </w:r>
            <w:r>
              <w:rPr>
                <w:rFonts w:ascii="仿宋体" w:eastAsia="仿宋体"/>
                <w:sz w:val="24"/>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i/>
                <w:color w:val="000000"/>
                <w:szCs w:val="21"/>
                <w:lang w:eastAsia="zh-CN"/>
              </w:rPr>
            </w:pPr>
            <w:r>
              <w:rPr>
                <w:rFonts w:hint="eastAsia"/>
                <w:szCs w:val="21"/>
                <w:lang w:eastAsia="zh-CN"/>
              </w:rPr>
              <w:t>仪器外观应端正、整齐，不得有明显的偏歪、毛刺和锈蚀等缺陷。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仪器内部表面不得有凹陷、毛刺和锈蚀等缺陷。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所有组件均选用知名品牌配件，质量稳定、经久耐用、使用方便。</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标记：至少应有以下永久贴牢和清楚易认的标记：</w:t>
            </w:r>
          </w:p>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1</w:t>
            </w:r>
            <w:r>
              <w:rPr>
                <w:rFonts w:hint="eastAsia" w:asciiTheme="minorEastAsia" w:hAnsiTheme="minorEastAsia" w:eastAsiaTheme="minorEastAsia"/>
                <w:szCs w:val="21"/>
                <w:lang w:eastAsia="zh-CN"/>
              </w:rPr>
              <w:t>）制造</w:t>
            </w:r>
            <w:r>
              <w:rPr>
                <w:rFonts w:asciiTheme="minorEastAsia" w:hAnsiTheme="minorEastAsia" w:eastAsiaTheme="minorEastAsia"/>
                <w:szCs w:val="21"/>
                <w:lang w:eastAsia="zh-CN"/>
              </w:rPr>
              <w:t>/</w:t>
            </w:r>
            <w:r>
              <w:rPr>
                <w:rFonts w:hint="eastAsia" w:asciiTheme="minorEastAsia" w:hAnsiTheme="minorEastAsia" w:eastAsiaTheme="minorEastAsia"/>
                <w:szCs w:val="21"/>
                <w:lang w:eastAsia="zh-CN"/>
              </w:rPr>
              <w:t>供应单位；</w:t>
            </w:r>
          </w:p>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2</w:t>
            </w:r>
            <w:r>
              <w:rPr>
                <w:rFonts w:hint="eastAsia" w:asciiTheme="minorEastAsia" w:hAnsiTheme="minorEastAsia" w:eastAsiaTheme="minorEastAsia"/>
                <w:szCs w:val="21"/>
                <w:lang w:eastAsia="zh-CN"/>
              </w:rPr>
              <w:t>）产品注册号；</w:t>
            </w:r>
          </w:p>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3</w:t>
            </w:r>
            <w:r>
              <w:rPr>
                <w:rFonts w:hint="eastAsia" w:asciiTheme="minorEastAsia" w:hAnsiTheme="minorEastAsia" w:eastAsiaTheme="minorEastAsia"/>
                <w:szCs w:val="21"/>
                <w:lang w:eastAsia="zh-CN"/>
              </w:rPr>
              <w:t>）型号标记；</w:t>
            </w:r>
          </w:p>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4</w:t>
            </w:r>
            <w:r>
              <w:rPr>
                <w:rFonts w:hint="eastAsia" w:asciiTheme="minorEastAsia" w:hAnsiTheme="minorEastAsia" w:eastAsiaTheme="minorEastAsia"/>
                <w:szCs w:val="21"/>
                <w:lang w:eastAsia="zh-CN"/>
              </w:rPr>
              <w:t>）生产日期或编号；</w:t>
            </w:r>
          </w:p>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5</w:t>
            </w:r>
            <w:r>
              <w:rPr>
                <w:rFonts w:hint="eastAsia" w:asciiTheme="minorEastAsia" w:hAnsiTheme="minorEastAsia" w:eastAsiaTheme="minorEastAsia"/>
                <w:szCs w:val="21"/>
                <w:lang w:eastAsia="zh-CN"/>
              </w:rPr>
              <w:t>）必要的功能标识、安全标识及说明；</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18"/>
      <w:bookmarkEnd w:id="19"/>
      <w:permEnd w:id="18"/>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0" w:name="_Toc522107740"/>
      <w:bookmarkStart w:id="21" w:name="_Toc522716121"/>
      <w:r>
        <w:rPr>
          <w:rFonts w:ascii="Times New Roman" w:hAnsi="Times New Roman"/>
          <w:b/>
        </w:rPr>
        <w:t>运行要求</w:t>
      </w:r>
      <w:bookmarkEnd w:id="20"/>
      <w:bookmarkEnd w:id="21"/>
    </w:p>
    <w:p>
      <w:pPr>
        <w:pStyle w:val="42"/>
        <w:spacing w:before="0" w:line="360" w:lineRule="auto"/>
        <w:jc w:val="left"/>
        <w:rPr>
          <w:bCs/>
          <w:i/>
          <w:color w:val="4472C4"/>
          <w:kern w:val="44"/>
          <w:szCs w:val="21"/>
          <w:lang w:eastAsia="zh-CN"/>
        </w:rPr>
      </w:pPr>
      <w:permStart w:id="19" w:edGrp="everyone"/>
    </w:p>
    <w:permEnd w:id="19"/>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pStyle w:val="7"/>
              <w:spacing w:line="460" w:lineRule="exact"/>
              <w:ind w:firstLine="420" w:firstLineChars="200"/>
              <w:rPr>
                <w:b/>
                <w:lang w:eastAsia="zh-CN"/>
              </w:rPr>
            </w:pPr>
            <w:r>
              <w:rPr>
                <w:color w:val="000000"/>
                <w:sz w:val="21"/>
                <w:szCs w:val="21"/>
              </w:rPr>
              <w:t>N/A</w:t>
            </w:r>
          </w:p>
        </w:tc>
        <w:tc>
          <w:tcPr>
            <w:tcW w:w="2125" w:type="dxa"/>
            <w:shd w:val="clear" w:color="auto" w:fill="auto"/>
            <w:vAlign w:val="center"/>
          </w:tcPr>
          <w:p>
            <w:pPr>
              <w:jc w:val="both"/>
              <w:rPr>
                <w:szCs w:val="21"/>
                <w:lang w:eastAsia="zh-CN"/>
              </w:rPr>
            </w:pPr>
            <w:r>
              <w:rPr>
                <w:rFonts w:hint="eastAsia"/>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pStyle w:val="7"/>
              <w:spacing w:line="460" w:lineRule="exact"/>
              <w:ind w:firstLine="420" w:firstLineChars="200"/>
              <w:rPr>
                <w:b/>
                <w:lang w:eastAsia="zh-CN"/>
              </w:rPr>
            </w:pPr>
            <w:r>
              <w:rPr>
                <w:color w:val="000000"/>
                <w:sz w:val="21"/>
                <w:szCs w:val="21"/>
              </w:rPr>
              <w:t>N/A</w:t>
            </w:r>
          </w:p>
        </w:tc>
        <w:tc>
          <w:tcPr>
            <w:tcW w:w="2125" w:type="dxa"/>
            <w:shd w:val="clear" w:color="auto" w:fill="auto"/>
            <w:vAlign w:val="center"/>
          </w:tcPr>
          <w:p>
            <w:pPr>
              <w:jc w:val="both"/>
              <w:rPr>
                <w:szCs w:val="21"/>
                <w:lang w:eastAsia="zh-CN"/>
              </w:rPr>
            </w:pPr>
            <w:r>
              <w:rPr>
                <w:rFonts w:hint="eastAsia"/>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rFonts w:asciiTheme="majorEastAsia" w:hAnsiTheme="majorEastAsia" w:eastAsiaTheme="majorEastAsia"/>
                <w:sz w:val="21"/>
                <w:szCs w:val="21"/>
                <w:lang w:eastAsia="zh-CN"/>
              </w:rPr>
            </w:pPr>
            <w:r>
              <w:rPr>
                <w:rFonts w:ascii="宋体" w:hAnsi="宋体" w:cs="Arial"/>
                <w:sz w:val="21"/>
                <w:szCs w:val="21"/>
                <w:lang w:eastAsia="zh-CN"/>
              </w:rPr>
              <w:t>柱温箱</w:t>
            </w:r>
            <w:r>
              <w:rPr>
                <w:rFonts w:hint="eastAsia" w:asciiTheme="majorEastAsia" w:hAnsiTheme="majorEastAsia" w:eastAsiaTheme="majorEastAsia"/>
                <w:sz w:val="21"/>
                <w:szCs w:val="21"/>
                <w:lang w:eastAsia="zh-CN"/>
              </w:rPr>
              <w:t>：</w:t>
            </w:r>
          </w:p>
          <w:p>
            <w:pPr>
              <w:spacing w:line="276" w:lineRule="auto"/>
              <w:jc w:val="both"/>
              <w:rPr>
                <w:rFonts w:asciiTheme="majorEastAsia" w:hAnsiTheme="majorEastAsia" w:eastAsiaTheme="majorEastAsia"/>
                <w:i/>
                <w:szCs w:val="21"/>
                <w:lang w:eastAsia="zh-CN"/>
              </w:rPr>
            </w:pPr>
            <w:r>
              <w:rPr>
                <w:rFonts w:ascii="宋体" w:hAnsi="宋体" w:cs="Arial"/>
                <w:sz w:val="21"/>
                <w:szCs w:val="21"/>
                <w:lang w:eastAsia="zh-CN"/>
              </w:rPr>
              <w:t>温度：室温+</w:t>
            </w:r>
            <w:r>
              <w:rPr>
                <w:rFonts w:hint="eastAsia" w:ascii="宋体" w:hAnsi="宋体" w:cs="Arial"/>
                <w:sz w:val="21"/>
                <w:szCs w:val="21"/>
                <w:lang w:val="en-US" w:eastAsia="zh-CN"/>
              </w:rPr>
              <w:t>8℃</w:t>
            </w:r>
            <w:r>
              <w:rPr>
                <w:rFonts w:hint="eastAsia" w:ascii="宋体" w:hAnsi="宋体" w:cs="Arial"/>
                <w:sz w:val="21"/>
                <w:szCs w:val="21"/>
                <w:lang w:eastAsia="zh-CN"/>
              </w:rPr>
              <w:t>～</w:t>
            </w:r>
            <w:r>
              <w:rPr>
                <w:rFonts w:ascii="宋体" w:hAnsi="宋体" w:cs="Arial"/>
                <w:sz w:val="21"/>
                <w:szCs w:val="21"/>
                <w:lang w:eastAsia="zh-CN"/>
              </w:rPr>
              <w:t>4</w:t>
            </w:r>
            <w:r>
              <w:rPr>
                <w:rFonts w:hint="eastAsia" w:ascii="宋体" w:hAnsi="宋体" w:cs="Arial"/>
                <w:sz w:val="21"/>
                <w:szCs w:val="21"/>
                <w:lang w:val="en-US" w:eastAsia="zh-CN"/>
              </w:rPr>
              <w:t>0</w:t>
            </w:r>
            <w:r>
              <w:rPr>
                <w:rFonts w:ascii="宋体" w:hAnsi="宋体" w:cs="Arial"/>
                <w:sz w:val="21"/>
                <w:szCs w:val="21"/>
                <w:lang w:eastAsia="zh-CN"/>
              </w:rPr>
              <w:t>0</w:t>
            </w:r>
            <w:r>
              <w:rPr>
                <w:rFonts w:hint="eastAsia" w:ascii="宋体" w:hAnsi="宋体" w:cs="Arial"/>
                <w:sz w:val="21"/>
                <w:szCs w:val="21"/>
                <w:lang w:val="en-US" w:eastAsia="zh-CN"/>
              </w:rPr>
              <w:t>℃</w:t>
            </w:r>
            <w:r>
              <w:rPr>
                <w:rFonts w:hint="eastAsia" w:ascii="宋体" w:hAnsi="宋体" w:cs="Arial"/>
                <w:sz w:val="21"/>
                <w:szCs w:val="21"/>
                <w:lang w:eastAsia="zh-CN"/>
              </w:rPr>
              <w:t>，</w:t>
            </w:r>
            <w:r>
              <w:rPr>
                <w:rFonts w:ascii="宋体" w:hAnsi="宋体" w:cs="Arial"/>
                <w:sz w:val="21"/>
                <w:szCs w:val="21"/>
                <w:lang w:eastAsia="zh-CN"/>
              </w:rPr>
              <w:t>温度</w:t>
            </w:r>
            <w:r>
              <w:rPr>
                <w:rFonts w:hint="eastAsia" w:ascii="宋体" w:hAnsi="宋体" w:cs="Arial"/>
                <w:sz w:val="21"/>
                <w:szCs w:val="21"/>
                <w:lang w:eastAsia="zh-CN"/>
              </w:rPr>
              <w:t>精度</w:t>
            </w:r>
            <w:r>
              <w:rPr>
                <w:rFonts w:ascii="宋体" w:hAnsi="宋体" w:cs="Arial"/>
                <w:sz w:val="21"/>
                <w:szCs w:val="21"/>
                <w:lang w:eastAsia="zh-CN"/>
              </w:rPr>
              <w:t>：</w:t>
            </w:r>
            <w:r>
              <w:rPr>
                <w:rFonts w:hint="eastAsia" w:ascii="宋体" w:hAnsi="宋体" w:cs="Arial"/>
                <w:sz w:val="21"/>
                <w:szCs w:val="21"/>
                <w:u w:val="single"/>
                <w:lang w:val="en-US" w:eastAsia="zh-CN"/>
              </w:rPr>
              <w:t>+</w:t>
            </w:r>
            <w:r>
              <w:rPr>
                <w:rFonts w:hint="eastAsia" w:ascii="宋体" w:hAnsi="宋体" w:cs="Arial"/>
                <w:sz w:val="21"/>
                <w:szCs w:val="21"/>
                <w:lang w:eastAsia="zh-CN"/>
              </w:rPr>
              <w:t>0.</w:t>
            </w:r>
            <w:r>
              <w:rPr>
                <w:rFonts w:ascii="宋体" w:hAnsi="宋体" w:cs="Arial"/>
                <w:sz w:val="21"/>
                <w:szCs w:val="21"/>
                <w:lang w:eastAsia="zh-CN"/>
              </w:rPr>
              <w:t>1</w:t>
            </w:r>
            <w:r>
              <w:rPr>
                <w:rFonts w:hint="eastAsia" w:ascii="宋体" w:hAnsi="宋体" w:cs="Arial"/>
                <w:sz w:val="21"/>
                <w:szCs w:val="21"/>
                <w:lang w:val="en-US" w:eastAsia="zh-CN"/>
              </w:rPr>
              <w:t>℃</w:t>
            </w:r>
            <w:r>
              <w:rPr>
                <w:rFonts w:hint="eastAsia" w:ascii="宋体" w:hAnsi="宋体" w:cs="Arial"/>
                <w:sz w:val="21"/>
                <w:szCs w:val="21"/>
                <w:lang w:eastAsia="zh-CN"/>
              </w:rPr>
              <w:t>，</w:t>
            </w:r>
            <w:r>
              <w:rPr>
                <w:rFonts w:ascii="宋体" w:hAnsi="宋体" w:cs="Arial"/>
                <w:sz w:val="21"/>
                <w:szCs w:val="21"/>
                <w:lang w:eastAsia="zh-CN"/>
              </w:rPr>
              <w:t>升温速率：</w:t>
            </w:r>
            <w:r>
              <w:rPr>
                <w:rFonts w:hint="eastAsia" w:ascii="宋体" w:hAnsi="宋体" w:cs="Arial"/>
                <w:sz w:val="21"/>
                <w:szCs w:val="21"/>
                <w:lang w:val="en-US" w:eastAsia="zh-CN"/>
              </w:rPr>
              <w:t>1</w:t>
            </w:r>
            <w:r>
              <w:rPr>
                <w:rFonts w:hint="eastAsia" w:ascii="宋体" w:hAnsi="宋体" w:cs="Arial"/>
                <w:sz w:val="21"/>
                <w:szCs w:val="21"/>
                <w:lang w:eastAsia="zh-CN"/>
              </w:rPr>
              <w:t>～</w:t>
            </w:r>
            <w:r>
              <w:rPr>
                <w:rFonts w:hint="eastAsia" w:ascii="宋体" w:hAnsi="宋体" w:cs="Arial"/>
                <w:sz w:val="21"/>
                <w:szCs w:val="21"/>
                <w:lang w:val="en-US" w:eastAsia="zh-CN"/>
              </w:rPr>
              <w:t>4</w:t>
            </w:r>
            <w:r>
              <w:rPr>
                <w:rFonts w:ascii="宋体" w:hAnsi="宋体" w:cs="Arial"/>
                <w:sz w:val="21"/>
                <w:szCs w:val="21"/>
                <w:lang w:eastAsia="zh-CN"/>
              </w:rPr>
              <w:t>0</w:t>
            </w:r>
            <w:r>
              <w:rPr>
                <w:rFonts w:hint="eastAsia" w:ascii="宋体" w:hAnsi="宋体" w:cs="Arial"/>
                <w:sz w:val="21"/>
                <w:szCs w:val="21"/>
                <w:lang w:val="en-US" w:eastAsia="zh-CN"/>
              </w:rPr>
              <w:t>℃</w:t>
            </w:r>
            <w:r>
              <w:rPr>
                <w:rFonts w:ascii="宋体" w:hAnsi="宋体" w:cs="Arial"/>
                <w:sz w:val="21"/>
                <w:szCs w:val="21"/>
                <w:lang w:eastAsia="zh-CN"/>
              </w:rPr>
              <w:t>/min，程序升温：</w:t>
            </w:r>
            <w:r>
              <w:rPr>
                <w:rFonts w:hint="eastAsia" w:ascii="宋体" w:hAnsi="宋体" w:cs="Arial"/>
                <w:sz w:val="21"/>
                <w:szCs w:val="21"/>
                <w:lang w:val="en-US" w:eastAsia="zh-CN"/>
              </w:rPr>
              <w:t>8</w:t>
            </w:r>
            <w:r>
              <w:rPr>
                <w:rFonts w:ascii="宋体" w:hAnsi="宋体" w:cs="Arial"/>
                <w:sz w:val="21"/>
                <w:szCs w:val="21"/>
                <w:lang w:eastAsia="zh-CN"/>
              </w:rPr>
              <w:t>阶，可程序降温</w:t>
            </w:r>
            <w:r>
              <w:rPr>
                <w:rFonts w:hint="eastAsia" w:ascii="宋体" w:hAnsi="宋体" w:cs="Arial"/>
                <w:sz w:val="21"/>
                <w:szCs w:val="21"/>
                <w:lang w:eastAsia="zh-CN"/>
              </w:rPr>
              <w:t>，</w:t>
            </w:r>
            <w:r>
              <w:rPr>
                <w:rFonts w:ascii="宋体" w:hAnsi="宋体" w:cs="Arial"/>
                <w:sz w:val="21"/>
                <w:szCs w:val="21"/>
                <w:lang w:eastAsia="zh-CN"/>
              </w:rPr>
              <w:t>在</w:t>
            </w:r>
            <w:r>
              <w:rPr>
                <w:rFonts w:hint="eastAsia" w:ascii="宋体" w:hAnsi="宋体" w:cs="Arial"/>
                <w:sz w:val="21"/>
                <w:szCs w:val="21"/>
                <w:lang w:val="en-US" w:eastAsia="zh-CN"/>
              </w:rPr>
              <w:t>7</w:t>
            </w:r>
            <w:r>
              <w:rPr>
                <w:rFonts w:ascii="宋体" w:hAnsi="宋体" w:cs="Arial"/>
                <w:sz w:val="21"/>
                <w:szCs w:val="21"/>
                <w:lang w:eastAsia="zh-CN"/>
              </w:rPr>
              <w:t>min内，从</w:t>
            </w:r>
            <w:r>
              <w:rPr>
                <w:rFonts w:hint="eastAsia" w:ascii="宋体" w:hAnsi="宋体" w:cs="Arial"/>
                <w:sz w:val="21"/>
                <w:szCs w:val="21"/>
                <w:lang w:val="en-US" w:eastAsia="zh-CN"/>
              </w:rPr>
              <w:t>3</w:t>
            </w:r>
            <w:r>
              <w:rPr>
                <w:rFonts w:ascii="宋体" w:hAnsi="宋体" w:cs="Arial"/>
                <w:sz w:val="21"/>
                <w:szCs w:val="21"/>
                <w:lang w:eastAsia="zh-CN"/>
              </w:rPr>
              <w:t>50</w:t>
            </w:r>
            <w:r>
              <w:rPr>
                <w:rFonts w:hint="eastAsia" w:ascii="宋体" w:hAnsi="宋体" w:cs="Arial"/>
                <w:sz w:val="21"/>
                <w:szCs w:val="21"/>
                <w:lang w:val="en-US" w:eastAsia="zh-CN"/>
              </w:rPr>
              <w:t>℃</w:t>
            </w:r>
            <w:r>
              <w:rPr>
                <w:rFonts w:ascii="宋体" w:hAnsi="宋体" w:cs="Arial"/>
                <w:sz w:val="21"/>
                <w:szCs w:val="21"/>
                <w:lang w:eastAsia="zh-CN"/>
              </w:rPr>
              <w:t>降温到50</w:t>
            </w:r>
            <w:r>
              <w:rPr>
                <w:rFonts w:hint="eastAsia" w:ascii="宋体" w:hAnsi="宋体" w:cs="Arial"/>
                <w:sz w:val="21"/>
                <w:szCs w:val="21"/>
                <w:lang w:val="en-US" w:eastAsia="zh-CN"/>
              </w:rPr>
              <w:t>℃</w:t>
            </w:r>
            <w:r>
              <w:rPr>
                <w:rFonts w:hint="eastAsia" w:ascii="宋体" w:hAnsi="宋体" w:cs="Arial"/>
                <w:sz w:val="21"/>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rFonts w:ascii="宋体" w:hAnsi="宋体" w:cs="Arial"/>
                <w:szCs w:val="21"/>
              </w:rPr>
            </w:pPr>
            <w:r>
              <w:rPr>
                <w:rFonts w:hint="eastAsia" w:ascii="宋体" w:hAnsi="宋体" w:cs="Arial"/>
                <w:szCs w:val="21"/>
                <w:lang w:val="en-US" w:eastAsia="zh-CN"/>
              </w:rPr>
              <w:t>控温部位</w:t>
            </w:r>
            <w:r>
              <w:rPr>
                <w:rFonts w:hint="eastAsia" w:ascii="宋体" w:hAnsi="宋体" w:cs="Arial"/>
                <w:szCs w:val="21"/>
                <w:lang w:eastAsia="zh-CN"/>
              </w:rPr>
              <w:t>：</w:t>
            </w:r>
          </w:p>
          <w:p>
            <w:pPr>
              <w:spacing w:line="276" w:lineRule="auto"/>
              <w:jc w:val="both"/>
              <w:rPr>
                <w:rFonts w:asciiTheme="majorEastAsia" w:hAnsiTheme="majorEastAsia" w:eastAsiaTheme="majorEastAsia"/>
                <w:szCs w:val="21"/>
                <w:lang w:val="en-US" w:eastAsia="zh-CN"/>
              </w:rPr>
            </w:pPr>
            <w:r>
              <w:rPr>
                <w:rFonts w:ascii="宋体" w:hAnsi="宋体" w:cs="Arial"/>
                <w:szCs w:val="21"/>
                <w:lang w:eastAsia="zh-CN"/>
              </w:rPr>
              <w:t>除柱温箱外，</w:t>
            </w:r>
            <w:r>
              <w:rPr>
                <w:rFonts w:hint="eastAsia" w:ascii="宋体" w:hAnsi="宋体" w:cs="Arial"/>
                <w:szCs w:val="21"/>
                <w:lang w:val="en-US" w:eastAsia="zh-CN"/>
              </w:rPr>
              <w:t>需</w:t>
            </w:r>
            <w:r>
              <w:rPr>
                <w:rFonts w:ascii="宋体" w:hAnsi="宋体" w:cs="Arial"/>
                <w:szCs w:val="21"/>
                <w:lang w:eastAsia="zh-CN"/>
              </w:rPr>
              <w:t>有</w:t>
            </w:r>
            <w:r>
              <w:rPr>
                <w:rFonts w:hint="eastAsia" w:ascii="宋体" w:hAnsi="宋体" w:cs="Arial"/>
                <w:szCs w:val="21"/>
                <w:lang w:val="en-US" w:eastAsia="zh-CN"/>
              </w:rPr>
              <w:t>3</w:t>
            </w:r>
            <w:r>
              <w:rPr>
                <w:rFonts w:ascii="宋体" w:hAnsi="宋体" w:cs="Arial"/>
                <w:szCs w:val="21"/>
                <w:lang w:eastAsia="zh-CN"/>
              </w:rPr>
              <w:t>个</w:t>
            </w:r>
            <w:r>
              <w:rPr>
                <w:rFonts w:hint="eastAsia" w:ascii="宋体" w:hAnsi="宋体" w:cs="Arial"/>
                <w:szCs w:val="21"/>
                <w:lang w:val="en-US" w:eastAsia="zh-CN"/>
              </w:rPr>
              <w:t>控温部位</w:t>
            </w:r>
            <w:r>
              <w:rPr>
                <w:rFonts w:ascii="宋体" w:hAnsi="宋体" w:cs="Arial"/>
                <w:szCs w:val="21"/>
                <w:lang w:eastAsia="zh-CN"/>
              </w:rPr>
              <w:t>（</w:t>
            </w:r>
            <w:r>
              <w:rPr>
                <w:rFonts w:hint="eastAsia" w:ascii="宋体" w:hAnsi="宋体" w:eastAsia="宋体"/>
                <w:color w:val="000000"/>
                <w:sz w:val="21"/>
                <w:szCs w:val="24"/>
              </w:rPr>
              <w:t>氢火焰检测器（</w:t>
            </w:r>
            <w:r>
              <w:rPr>
                <w:rFonts w:hint="eastAsia" w:ascii="Times New Roman" w:hAnsi="Times New Roman" w:eastAsia="Times New Roman"/>
                <w:color w:val="000000"/>
                <w:sz w:val="21"/>
                <w:szCs w:val="24"/>
              </w:rPr>
              <w:t>FID</w:t>
            </w:r>
            <w:r>
              <w:rPr>
                <w:rFonts w:hint="eastAsia" w:ascii="宋体" w:hAnsi="宋体" w:eastAsia="宋体"/>
                <w:color w:val="000000"/>
                <w:sz w:val="21"/>
                <w:szCs w:val="24"/>
              </w:rPr>
              <w:t>）</w:t>
            </w:r>
            <w:r>
              <w:rPr>
                <w:rFonts w:ascii="宋体" w:hAnsi="宋体" w:cs="Arial"/>
                <w:szCs w:val="21"/>
                <w:lang w:eastAsia="zh-CN"/>
              </w:rPr>
              <w:t>，</w:t>
            </w:r>
            <w:r>
              <w:rPr>
                <w:rFonts w:hint="eastAsia" w:ascii="宋体" w:hAnsi="宋体" w:eastAsia="宋体"/>
                <w:color w:val="000000"/>
                <w:sz w:val="21"/>
                <w:szCs w:val="24"/>
              </w:rPr>
              <w:t>氧化锆检测器（</w:t>
            </w:r>
            <w:r>
              <w:rPr>
                <w:rFonts w:hint="eastAsia" w:ascii="Times New Roman" w:hAnsi="Times New Roman" w:eastAsia="Times New Roman"/>
                <w:color w:val="000000"/>
                <w:sz w:val="21"/>
                <w:szCs w:val="24"/>
              </w:rPr>
              <w:t>ZrO</w:t>
            </w:r>
            <w:r>
              <w:rPr>
                <w:rFonts w:hint="eastAsia" w:ascii="宋体" w:hAnsi="宋体" w:eastAsia="宋体"/>
                <w:color w:val="000000"/>
                <w:sz w:val="21"/>
                <w:szCs w:val="24"/>
              </w:rPr>
              <w:t>）</w:t>
            </w:r>
            <w:r>
              <w:rPr>
                <w:rFonts w:ascii="宋体" w:hAnsi="宋体" w:cs="Arial"/>
                <w:szCs w:val="21"/>
                <w:lang w:eastAsia="zh-CN"/>
              </w:rPr>
              <w:t>，</w:t>
            </w:r>
            <w:r>
              <w:rPr>
                <w:rFonts w:hint="eastAsia" w:ascii="Times New Roman" w:hAnsi="Times New Roman" w:eastAsia="Times New Roman"/>
                <w:color w:val="000000"/>
                <w:sz w:val="21"/>
                <w:szCs w:val="24"/>
              </w:rPr>
              <w:t>Ni</w:t>
            </w:r>
            <w:r>
              <w:rPr>
                <w:rFonts w:hint="eastAsia" w:ascii="宋体" w:hAnsi="宋体" w:eastAsia="宋体"/>
                <w:color w:val="000000"/>
                <w:sz w:val="21"/>
                <w:szCs w:val="24"/>
              </w:rPr>
              <w:t>触媒转化炉</w:t>
            </w:r>
            <w:r>
              <w:rPr>
                <w:rFonts w:ascii="宋体" w:hAnsi="宋体" w:cs="Arial"/>
                <w:szCs w:val="21"/>
                <w:lang w:eastAsia="zh-CN"/>
              </w:rPr>
              <w:t>）</w:t>
            </w:r>
            <w:r>
              <w:rPr>
                <w:rFonts w:hint="eastAsia" w:ascii="宋体" w:hAnsi="宋体" w:cs="Arial"/>
                <w:szCs w:val="21"/>
                <w:lang w:eastAsia="zh-CN"/>
              </w:rPr>
              <w:t>，</w:t>
            </w:r>
            <w:r>
              <w:rPr>
                <w:rFonts w:ascii="宋体" w:hAnsi="宋体" w:cs="Arial"/>
                <w:szCs w:val="21"/>
                <w:lang w:eastAsia="zh-CN"/>
              </w:rPr>
              <w:t>辅助区的最大温度：400</w:t>
            </w:r>
            <w:r>
              <w:rPr>
                <w:rFonts w:hint="eastAsia" w:ascii="宋体" w:hAnsi="宋体" w:cs="Arial"/>
                <w:szCs w:val="21"/>
                <w:lang w:val="en-US" w:eastAsia="zh-CN"/>
              </w:rPr>
              <w:t>℃,</w:t>
            </w:r>
            <w:r>
              <w:rPr>
                <w:rFonts w:hint="eastAsia" w:ascii="宋体" w:hAnsi="宋体" w:cs="Arial"/>
                <w:szCs w:val="21"/>
                <w:lang w:eastAsia="zh-CN"/>
              </w:rPr>
              <w:t>精度</w:t>
            </w:r>
            <w:r>
              <w:rPr>
                <w:rFonts w:ascii="宋体" w:hAnsi="宋体" w:cs="Arial"/>
                <w:szCs w:val="21"/>
                <w:lang w:eastAsia="zh-CN"/>
              </w:rPr>
              <w:t>：</w:t>
            </w:r>
            <w:r>
              <w:rPr>
                <w:rFonts w:hint="eastAsia" w:ascii="宋体" w:hAnsi="宋体" w:cs="Arial"/>
                <w:szCs w:val="21"/>
                <w:u w:val="single"/>
                <w:lang w:val="en-US" w:eastAsia="zh-CN"/>
              </w:rPr>
              <w:t>+</w:t>
            </w:r>
            <w:r>
              <w:rPr>
                <w:rFonts w:hint="eastAsia" w:ascii="宋体" w:hAnsi="宋体" w:cs="Arial"/>
                <w:szCs w:val="21"/>
                <w:lang w:eastAsia="zh-CN"/>
              </w:rPr>
              <w:t>0.</w:t>
            </w:r>
            <w:r>
              <w:rPr>
                <w:rFonts w:ascii="宋体" w:hAnsi="宋体" w:cs="Arial"/>
                <w:szCs w:val="21"/>
                <w:lang w:eastAsia="zh-CN"/>
              </w:rPr>
              <w:t>1</w:t>
            </w:r>
            <w:r>
              <w:rPr>
                <w:rFonts w:hint="eastAsia" w:ascii="宋体" w:hAnsi="宋体" w:cs="Arial"/>
                <w:szCs w:val="21"/>
                <w:lang w:val="en-US" w:eastAsia="zh-CN"/>
              </w:rPr>
              <w:t>℃</w:t>
            </w:r>
            <w:r>
              <w:rPr>
                <w:rFonts w:hint="eastAsia" w:ascii="宋体" w:hAnsi="宋体" w:cs="Arial"/>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 w:val="21"/>
                <w:szCs w:val="21"/>
              </w:rPr>
            </w:pPr>
            <w:r>
              <w:rPr>
                <w:rFonts w:ascii="宋体" w:hAnsi="宋体" w:cs="Arial"/>
                <w:sz w:val="21"/>
                <w:szCs w:val="21"/>
              </w:rPr>
              <w:t>自动进样</w:t>
            </w:r>
            <w:r>
              <w:rPr>
                <w:rFonts w:hint="eastAsia" w:ascii="宋体" w:hAnsi="宋体" w:cs="Arial"/>
                <w:sz w:val="21"/>
                <w:szCs w:val="21"/>
                <w:lang w:val="en-US" w:eastAsia="zh-CN"/>
              </w:rPr>
              <w:t>系统</w:t>
            </w:r>
            <w:r>
              <w:rPr>
                <w:rFonts w:hint="eastAsia" w:ascii="宋体" w:hAnsi="宋体" w:cs="Arial"/>
                <w:sz w:val="21"/>
                <w:szCs w:val="21"/>
                <w:lang w:eastAsia="zh-CN"/>
              </w:rPr>
              <w:t>：</w:t>
            </w:r>
          </w:p>
          <w:p>
            <w:pPr>
              <w:spacing w:line="276" w:lineRule="auto"/>
              <w:jc w:val="both"/>
              <w:rPr>
                <w:rFonts w:asciiTheme="majorEastAsia" w:hAnsiTheme="majorEastAsia" w:eastAsiaTheme="majorEastAsia"/>
                <w:color w:val="000000"/>
                <w:szCs w:val="21"/>
                <w:lang w:eastAsia="zh-CN"/>
              </w:rPr>
            </w:pPr>
            <w:r>
              <w:rPr>
                <w:rFonts w:hint="eastAsia" w:ascii="宋体" w:hAnsi="宋体" w:eastAsia="宋体"/>
                <w:color w:val="000000"/>
                <w:sz w:val="21"/>
                <w:szCs w:val="21"/>
              </w:rPr>
              <w:t>原装进口自动十通阀进样系统</w:t>
            </w:r>
            <w:r>
              <w:rPr>
                <w:rFonts w:hint="eastAsia" w:ascii="宋体" w:hAnsi="宋体"/>
                <w:color w:val="000000"/>
                <w:sz w:val="21"/>
                <w:szCs w:val="21"/>
                <w:lang w:eastAsia="zh-CN"/>
              </w:rPr>
              <w:t>，</w:t>
            </w:r>
            <w:r>
              <w:rPr>
                <w:rFonts w:hint="eastAsia" w:ascii="宋体" w:hAnsi="宋体"/>
                <w:color w:val="000000"/>
                <w:sz w:val="21"/>
                <w:szCs w:val="21"/>
                <w:lang w:val="en-US" w:eastAsia="zh-CN"/>
              </w:rPr>
              <w:t>防空气渗透，防吸附处理，死体积小，带气路</w:t>
            </w:r>
            <w:r>
              <w:rPr>
                <w:rFonts w:hint="eastAsia" w:ascii="宋体" w:hAnsi="宋体" w:eastAsia="宋体"/>
                <w:color w:val="000000"/>
                <w:sz w:val="21"/>
                <w:szCs w:val="21"/>
              </w:rPr>
              <w:t>吹扫保护</w:t>
            </w:r>
            <w:r>
              <w:rPr>
                <w:rFonts w:hint="eastAsia" w:ascii="宋体" w:hAnsi="宋体"/>
                <w:color w:val="000000"/>
                <w:sz w:val="21"/>
                <w:szCs w:val="21"/>
                <w:lang w:eastAsia="zh-CN"/>
              </w:rPr>
              <w:t>，</w:t>
            </w:r>
            <w:r>
              <w:rPr>
                <w:rFonts w:hint="eastAsia" w:ascii="宋体" w:hAnsi="宋体"/>
                <w:color w:val="000000"/>
                <w:sz w:val="21"/>
                <w:szCs w:val="21"/>
                <w:lang w:val="en-US" w:eastAsia="zh-CN"/>
              </w:rPr>
              <w:t>能实现痕量检测，灵敏度和准确度高</w:t>
            </w:r>
            <w:r>
              <w:rPr>
                <w:rFonts w:hint="eastAsia" w:ascii="宋体" w:hAnsi="宋体"/>
                <w:sz w:val="21"/>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氧化锆检测器（ZrO）</w:t>
            </w:r>
            <w:r>
              <w:rPr>
                <w:rFonts w:hint="eastAsia" w:ascii="宋体" w:hAnsi="宋体" w:eastAsia="宋体" w:cs="宋体"/>
                <w:color w:val="000000"/>
                <w:sz w:val="21"/>
                <w:szCs w:val="21"/>
                <w:lang w:eastAsia="zh-CN"/>
              </w:rPr>
              <w:t>：</w:t>
            </w:r>
          </w:p>
          <w:p>
            <w:pPr>
              <w:spacing w:line="276" w:lineRule="auto"/>
              <w:jc w:val="both"/>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最高温度4</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0°C</w:t>
            </w:r>
            <w:r>
              <w:rPr>
                <w:rFonts w:hint="eastAsia" w:ascii="宋体" w:hAnsi="宋体" w:eastAsia="宋体" w:cs="宋体"/>
                <w:sz w:val="21"/>
                <w:szCs w:val="21"/>
                <w:lang w:val="en-US" w:eastAsia="zh-CN"/>
              </w:rPr>
              <w:t>,</w:t>
            </w:r>
            <w:r>
              <w:rPr>
                <w:rFonts w:hint="eastAsia" w:ascii="宋体" w:hAnsi="宋体" w:eastAsia="宋体" w:cs="宋体"/>
                <w:color w:val="000000"/>
                <w:sz w:val="21"/>
                <w:szCs w:val="21"/>
              </w:rPr>
              <w:t>对O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 xml:space="preserve">的检测限≤0.1ppm </w:t>
            </w:r>
            <w:r>
              <w:rPr>
                <w:rFonts w:hint="eastAsia" w:ascii="宋体" w:hAnsi="宋体" w:eastAsia="宋体" w:cs="宋体"/>
                <w:color w:val="000000"/>
                <w:sz w:val="21"/>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氢火焰离子检测器（FID）：</w:t>
            </w:r>
          </w:p>
          <w:p>
            <w:pPr>
              <w:spacing w:line="276"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圆筒型收集极，石英喷嘴，自动点火，</w:t>
            </w:r>
            <w:r>
              <w:rPr>
                <w:rFonts w:hint="eastAsia" w:ascii="宋体" w:hAnsi="宋体" w:eastAsia="宋体" w:cs="宋体"/>
                <w:sz w:val="21"/>
                <w:szCs w:val="21"/>
                <w:lang w:eastAsia="zh-CN"/>
              </w:rPr>
              <w:t>最高温度4</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0°C</w:t>
            </w:r>
            <w:r>
              <w:rPr>
                <w:rFonts w:hint="eastAsia" w:ascii="宋体" w:hAnsi="宋体" w:eastAsia="宋体" w:cs="宋体"/>
                <w:sz w:val="21"/>
                <w:szCs w:val="21"/>
                <w:lang w:val="en-US" w:eastAsia="zh-CN"/>
              </w:rPr>
              <w:t>,</w:t>
            </w:r>
          </w:p>
          <w:p>
            <w:pPr>
              <w:spacing w:line="276"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eastAsia="zh-CN"/>
              </w:rPr>
              <w:t>最小检测限：</w:t>
            </w:r>
            <w:r>
              <w:rPr>
                <w:rFonts w:hint="eastAsia" w:ascii="宋体" w:hAnsi="宋体" w:eastAsia="宋体" w:cs="宋体"/>
                <w:color w:val="000000"/>
                <w:sz w:val="21"/>
                <w:szCs w:val="21"/>
              </w:rPr>
              <w:t>≤8</w:t>
            </w:r>
            <w:r>
              <w:rPr>
                <w:rFonts w:hint="eastAsia" w:ascii="宋体" w:hAnsi="宋体" w:eastAsia="宋体" w:cs="宋体"/>
                <w:color w:val="000000"/>
                <w:sz w:val="21"/>
                <w:szCs w:val="21"/>
                <w:vertAlign w:val="baseline"/>
              </w:rPr>
              <w:t>×10</w:t>
            </w:r>
            <w:r>
              <w:rPr>
                <w:rFonts w:hint="eastAsia" w:ascii="宋体" w:hAnsi="宋体" w:eastAsia="宋体" w:cs="宋体"/>
                <w:color w:val="000000"/>
                <w:sz w:val="21"/>
                <w:szCs w:val="21"/>
                <w:vertAlign w:val="superscript"/>
              </w:rPr>
              <w:t>-12</w:t>
            </w:r>
            <w:r>
              <w:rPr>
                <w:rFonts w:hint="eastAsia" w:ascii="宋体" w:hAnsi="宋体" w:eastAsia="宋体" w:cs="宋体"/>
                <w:color w:val="000000"/>
                <w:sz w:val="21"/>
                <w:szCs w:val="21"/>
              </w:rPr>
              <w:t>g／s（正十六烷/异辛烷）</w:t>
            </w:r>
            <w:r>
              <w:rPr>
                <w:rFonts w:hint="eastAsia" w:ascii="宋体" w:hAnsi="宋体" w:eastAsia="宋体" w:cs="宋体"/>
                <w:color w:val="000000"/>
                <w:sz w:val="21"/>
                <w:szCs w:val="21"/>
                <w:lang w:val="en-US" w:eastAsia="zh-CN"/>
              </w:rPr>
              <w:t>,</w:t>
            </w:r>
            <w:r>
              <w:rPr>
                <w:rFonts w:hint="eastAsia" w:ascii="宋体" w:hAnsi="宋体" w:eastAsia="宋体" w:cs="宋体"/>
                <w:sz w:val="21"/>
                <w:szCs w:val="21"/>
                <w:lang w:eastAsia="zh-CN"/>
              </w:rPr>
              <w:t>线性动态范围：</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10</w:t>
            </w:r>
            <w:r>
              <w:rPr>
                <w:rFonts w:hint="eastAsia" w:ascii="宋体" w:hAnsi="宋体" w:eastAsia="宋体" w:cs="宋体"/>
                <w:sz w:val="21"/>
                <w:szCs w:val="21"/>
                <w:vertAlign w:val="superscript"/>
                <w:lang w:val="en-US" w:eastAsia="zh-CN"/>
              </w:rPr>
              <w:t>6</w:t>
            </w:r>
            <w:r>
              <w:rPr>
                <w:rFonts w:hint="eastAsia" w:ascii="宋体" w:hAnsi="宋体" w:eastAsia="宋体" w:cs="宋体"/>
                <w:sz w:val="21"/>
                <w:szCs w:val="21"/>
                <w:vertAlign w:val="baseline"/>
                <w:lang w:val="en-US" w:eastAsia="zh-CN"/>
              </w:rPr>
              <w:t>,</w:t>
            </w:r>
          </w:p>
          <w:p>
            <w:pPr>
              <w:spacing w:line="276" w:lineRule="auto"/>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lang w:val="en-US" w:eastAsia="zh-CN"/>
              </w:rPr>
              <w:t>基线漂移：≥</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vertAlign w:val="baseline"/>
              </w:rPr>
              <w:t>×10</w:t>
            </w:r>
            <w:r>
              <w:rPr>
                <w:rFonts w:hint="eastAsia" w:ascii="宋体" w:hAnsi="宋体" w:eastAsia="宋体" w:cs="宋体"/>
                <w:color w:val="000000"/>
                <w:sz w:val="21"/>
                <w:szCs w:val="21"/>
                <w:vertAlign w:val="superscript"/>
              </w:rPr>
              <w:t>-12</w:t>
            </w:r>
            <w:r>
              <w:rPr>
                <w:rFonts w:hint="eastAsia" w:ascii="宋体" w:hAnsi="宋体" w:eastAsia="宋体" w:cs="宋体"/>
                <w:color w:val="000000"/>
                <w:sz w:val="21"/>
                <w:szCs w:val="21"/>
                <w:vertAlign w:val="baseline"/>
                <w:lang w:val="en-US" w:eastAsia="zh-CN"/>
              </w:rPr>
              <w:t>A</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30min，</w:t>
            </w:r>
            <w:r>
              <w:rPr>
                <w:rFonts w:hint="eastAsia" w:ascii="宋体" w:hAnsi="宋体" w:eastAsia="宋体" w:cs="宋体"/>
                <w:sz w:val="21"/>
                <w:szCs w:val="21"/>
                <w:lang w:val="en-US" w:eastAsia="zh-CN"/>
              </w:rPr>
              <w:t>基线噪声：</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vertAlign w:val="baseline"/>
              </w:rPr>
              <w:t>×10</w:t>
            </w:r>
            <w:r>
              <w:rPr>
                <w:rFonts w:hint="eastAsia" w:ascii="宋体" w:hAnsi="宋体" w:eastAsia="宋体" w:cs="宋体"/>
                <w:color w:val="000000"/>
                <w:sz w:val="21"/>
                <w:szCs w:val="21"/>
                <w:vertAlign w:val="superscript"/>
              </w:rPr>
              <w:t>-1</w:t>
            </w:r>
            <w:r>
              <w:rPr>
                <w:rFonts w:hint="eastAsia" w:ascii="宋体" w:hAnsi="宋体" w:eastAsia="宋体" w:cs="宋体"/>
                <w:color w:val="000000"/>
                <w:sz w:val="21"/>
                <w:szCs w:val="21"/>
                <w:vertAlign w:val="superscript"/>
                <w:lang w:val="en-US" w:eastAsia="zh-CN"/>
              </w:rPr>
              <w:t>3</w:t>
            </w:r>
            <w:r>
              <w:rPr>
                <w:rFonts w:hint="eastAsia" w:ascii="宋体" w:hAnsi="宋体" w:eastAsia="宋体" w:cs="宋体"/>
                <w:color w:val="000000"/>
                <w:sz w:val="21"/>
                <w:szCs w:val="21"/>
                <w:vertAlign w:val="baseline"/>
                <w:lang w:val="en-US" w:eastAsia="zh-CN"/>
              </w:rPr>
              <w:t>A，</w:t>
            </w:r>
          </w:p>
          <w:p>
            <w:pPr>
              <w:spacing w:line="276" w:lineRule="auto"/>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rPr>
              <w:t>对CO、CO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 xml:space="preserve">检测限≤0.1ppm </w:t>
            </w:r>
            <w:r>
              <w:rPr>
                <w:rFonts w:hint="eastAsia" w:ascii="宋体" w:hAnsi="宋体" w:eastAsia="宋体" w:cs="宋体"/>
                <w:color w:val="000000"/>
                <w:sz w:val="21"/>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color w:val="000000"/>
                <w:sz w:val="21"/>
                <w:szCs w:val="21"/>
                <w:lang w:eastAsia="zh-CN"/>
              </w:rPr>
            </w:pPr>
            <w:r>
              <w:rPr>
                <w:rFonts w:hint="eastAsia" w:ascii="宋体" w:hAnsi="宋体" w:eastAsia="宋体"/>
                <w:color w:val="000000"/>
                <w:sz w:val="21"/>
                <w:szCs w:val="21"/>
              </w:rPr>
              <w:t>转化炉</w:t>
            </w:r>
            <w:r>
              <w:rPr>
                <w:rFonts w:hint="eastAsia" w:ascii="宋体" w:hAnsi="宋体"/>
                <w:color w:val="000000"/>
                <w:sz w:val="21"/>
                <w:szCs w:val="21"/>
                <w:lang w:eastAsia="zh-CN"/>
              </w:rPr>
              <w:t>：</w:t>
            </w:r>
          </w:p>
          <w:p>
            <w:pPr>
              <w:spacing w:line="276" w:lineRule="auto"/>
              <w:jc w:val="both"/>
              <w:rPr>
                <w:rFonts w:hint="eastAsia" w:ascii="宋体" w:hAnsi="宋体" w:eastAsia="宋体"/>
                <w:color w:val="000000"/>
                <w:sz w:val="20"/>
                <w:szCs w:val="24"/>
                <w:lang w:eastAsia="zh-CN"/>
              </w:rPr>
            </w:pPr>
            <w:r>
              <w:rPr>
                <w:rFonts w:hint="eastAsia" w:ascii="宋体" w:hAnsi="宋体" w:eastAsia="宋体"/>
                <w:color w:val="000000"/>
                <w:sz w:val="21"/>
                <w:szCs w:val="21"/>
              </w:rPr>
              <w:t>镍触媒转化炉</w:t>
            </w:r>
            <w:r>
              <w:rPr>
                <w:rFonts w:hint="eastAsia" w:ascii="宋体" w:hAnsi="宋体"/>
                <w:color w:val="000000"/>
                <w:sz w:val="21"/>
                <w:szCs w:val="21"/>
                <w:lang w:eastAsia="zh-CN"/>
              </w:rPr>
              <w:t>，</w:t>
            </w:r>
            <w:r>
              <w:rPr>
                <w:rFonts w:ascii="宋体" w:hAnsi="宋体" w:cs="Arial"/>
                <w:sz w:val="21"/>
                <w:szCs w:val="21"/>
                <w:lang w:eastAsia="zh-CN"/>
              </w:rPr>
              <w:t>最高温度4</w:t>
            </w:r>
            <w:r>
              <w:rPr>
                <w:rFonts w:hint="eastAsia" w:ascii="宋体" w:hAnsi="宋体" w:cs="Arial"/>
                <w:sz w:val="21"/>
                <w:szCs w:val="21"/>
                <w:lang w:val="en-US" w:eastAsia="zh-CN"/>
              </w:rPr>
              <w:t>0</w:t>
            </w:r>
            <w:r>
              <w:rPr>
                <w:rFonts w:ascii="宋体" w:hAnsi="宋体" w:cs="Arial"/>
                <w:sz w:val="21"/>
                <w:szCs w:val="21"/>
                <w:lang w:eastAsia="zh-CN"/>
              </w:rPr>
              <w:t>0</w:t>
            </w:r>
            <w:r>
              <w:rPr>
                <w:rFonts w:hint="eastAsia" w:ascii="宋体" w:hAnsi="宋体" w:cs="Arial"/>
                <w:sz w:val="21"/>
                <w:szCs w:val="21"/>
                <w:lang w:val="en-US" w:eastAsia="zh-CN"/>
              </w:rPr>
              <w:t>℃</w:t>
            </w:r>
            <w:r>
              <w:rPr>
                <w:rFonts w:hint="eastAsia" w:ascii="宋体" w:hAnsi="宋体" w:cs="Arial"/>
                <w:sz w:val="21"/>
                <w:szCs w:val="21"/>
                <w:lang w:eastAsia="zh-CN"/>
              </w:rPr>
              <w:t>，精度</w:t>
            </w:r>
            <w:r>
              <w:rPr>
                <w:rFonts w:ascii="宋体" w:hAnsi="宋体" w:cs="Arial"/>
                <w:sz w:val="21"/>
                <w:szCs w:val="21"/>
                <w:lang w:eastAsia="zh-CN"/>
              </w:rPr>
              <w:t>：</w:t>
            </w:r>
            <w:r>
              <w:rPr>
                <w:rFonts w:hint="eastAsia" w:ascii="宋体" w:hAnsi="宋体" w:cs="Arial"/>
                <w:sz w:val="21"/>
                <w:szCs w:val="21"/>
                <w:u w:val="single"/>
                <w:lang w:val="en-US" w:eastAsia="zh-CN"/>
              </w:rPr>
              <w:t>+</w:t>
            </w:r>
            <w:r>
              <w:rPr>
                <w:rFonts w:hint="eastAsia" w:ascii="宋体" w:hAnsi="宋体" w:cs="Arial"/>
                <w:sz w:val="21"/>
                <w:szCs w:val="21"/>
                <w:lang w:eastAsia="zh-CN"/>
              </w:rPr>
              <w:t>0.</w:t>
            </w:r>
            <w:r>
              <w:rPr>
                <w:rFonts w:ascii="宋体" w:hAnsi="宋体" w:cs="Arial"/>
                <w:sz w:val="21"/>
                <w:szCs w:val="21"/>
                <w:lang w:eastAsia="zh-CN"/>
              </w:rPr>
              <w:t>1</w:t>
            </w:r>
            <w:r>
              <w:rPr>
                <w:rFonts w:hint="eastAsia" w:ascii="宋体" w:hAnsi="宋体" w:cs="Arial"/>
                <w:sz w:val="21"/>
                <w:szCs w:val="21"/>
                <w:lang w:val="en-US" w:eastAsia="zh-CN"/>
              </w:rPr>
              <w:t>℃。</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色谱柱：</w:t>
            </w:r>
          </w:p>
          <w:p>
            <w:pPr>
              <w:spacing w:line="276" w:lineRule="auto"/>
              <w:jc w:val="both"/>
              <w:rPr>
                <w:rFonts w:hint="default" w:ascii="宋体" w:hAnsi="宋体"/>
                <w:color w:val="000000"/>
                <w:sz w:val="20"/>
                <w:szCs w:val="24"/>
                <w:lang w:val="en-US" w:eastAsia="zh-CN"/>
              </w:rPr>
            </w:pPr>
            <w:r>
              <w:rPr>
                <w:rFonts w:hint="eastAsia" w:ascii="宋体" w:hAnsi="宋体"/>
                <w:color w:val="000000"/>
                <w:sz w:val="21"/>
                <w:szCs w:val="21"/>
                <w:lang w:val="en-US" w:eastAsia="zh-CN"/>
              </w:rPr>
              <w:t>经特殊处理的色谱柱，管材内壁钝化处理，防吸附和拖尾等问题。</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eastAsia="zh-CN"/>
              </w:rPr>
            </w:pPr>
            <w:r>
              <w:rPr>
                <w:rFonts w:hint="eastAsia" w:ascii="宋体" w:hAnsi="宋体" w:eastAsia="宋体" w:cs="宋体"/>
                <w:color w:val="000000"/>
                <w:sz w:val="21"/>
                <w:szCs w:val="21"/>
              </w:rPr>
              <w:t>检测限≤0.1ppm</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22" w:name="_Toc522716122"/>
      <w:bookmarkStart w:id="23" w:name="_Toc522107742"/>
      <w:bookmarkStart w:id="24" w:name="_Toc481702480"/>
      <w:bookmarkStart w:id="25" w:name="_Toc483227237"/>
      <w:bookmarkStart w:id="26" w:name="_Toc482360291"/>
      <w:bookmarkStart w:id="27" w:name="_Toc483400317"/>
      <w:bookmarkStart w:id="28" w:name="_Toc482370151"/>
      <w:bookmarkStart w:id="29" w:name="_Toc482717202"/>
      <w:bookmarkStart w:id="30" w:name="_Toc482625289"/>
      <w:bookmarkStart w:id="31" w:name="_Toc482370071"/>
      <w:bookmarkStart w:id="32" w:name="_Toc482370767"/>
      <w:bookmarkStart w:id="33" w:name="_Toc482370359"/>
      <w:bookmarkStart w:id="34" w:name="_Toc482369815"/>
      <w:bookmarkStart w:id="35" w:name="_Toc482359946"/>
      <w:r>
        <w:rPr>
          <w:rFonts w:ascii="Times New Roman" w:hAnsi="Times New Roman"/>
          <w:b/>
        </w:rPr>
        <w:t>电气、自动控制要求</w:t>
      </w:r>
      <w:bookmarkEnd w:id="22"/>
    </w:p>
    <w:p>
      <w:pPr>
        <w:pStyle w:val="42"/>
        <w:spacing w:before="0" w:line="360" w:lineRule="auto"/>
        <w:ind w:left="425"/>
        <w:jc w:val="left"/>
        <w:rPr>
          <w:i/>
          <w:color w:val="4472C4"/>
          <w:szCs w:val="21"/>
          <w:lang w:eastAsia="zh-CN"/>
        </w:rPr>
      </w:pPr>
      <w:permStart w:id="25" w:edGrp="everyone"/>
    </w:p>
    <w:permEnd w:id="25"/>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大屏幕液晶显示、微机控制、全键盘操作、高温保护功能、近室温操作、自动后开门。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default"/>
                <w:szCs w:val="21"/>
                <w:lang w:val="en-US" w:eastAsia="zh-CN"/>
              </w:rPr>
            </w:pPr>
            <w:r>
              <w:rPr>
                <w:rFonts w:hint="eastAsia"/>
                <w:szCs w:val="21"/>
                <w:lang w:eastAsia="zh-CN"/>
              </w:rPr>
              <w:t>具有扩展的配置功能，可同时安装和运行</w:t>
            </w:r>
            <w:r>
              <w:rPr>
                <w:rFonts w:hint="eastAsia"/>
                <w:szCs w:val="21"/>
                <w:lang w:val="en-US" w:eastAsia="zh-CN"/>
              </w:rPr>
              <w:t>2</w:t>
            </w:r>
            <w:r>
              <w:rPr>
                <w:rFonts w:hint="eastAsia"/>
                <w:szCs w:val="21"/>
                <w:lang w:eastAsia="zh-CN"/>
              </w:rPr>
              <w:t>个检测器，</w:t>
            </w:r>
            <w:r>
              <w:rPr>
                <w:rFonts w:hint="eastAsia"/>
                <w:szCs w:val="21"/>
                <w:lang w:val="en-US" w:eastAsia="zh-CN"/>
              </w:rPr>
              <w:t>连接2根色谱柱。</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可直接与L</w:t>
            </w:r>
            <w:r>
              <w:rPr>
                <w:szCs w:val="21"/>
                <w:lang w:eastAsia="zh-CN"/>
              </w:rPr>
              <w:t>IMS</w:t>
            </w:r>
            <w:r>
              <w:rPr>
                <w:rFonts w:hint="eastAsia"/>
                <w:szCs w:val="21"/>
                <w:lang w:eastAsia="zh-CN"/>
              </w:rPr>
              <w:t>系统对接。</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软件： Windows</w:t>
            </w:r>
            <w:r>
              <w:rPr>
                <w:rFonts w:hint="eastAsia"/>
                <w:szCs w:val="21"/>
                <w:lang w:val="en-US" w:eastAsia="zh-CN"/>
              </w:rPr>
              <w:t>10专业版</w:t>
            </w:r>
            <w:r>
              <w:rPr>
                <w:szCs w:val="21"/>
                <w:lang w:eastAsia="zh-CN"/>
              </w:rPr>
              <w:t>操作环境，色谱分析软件（包括：本机运行控制软件；</w:t>
            </w:r>
            <w:r>
              <w:rPr>
                <w:rFonts w:hint="eastAsia"/>
                <w:szCs w:val="21"/>
                <w:lang w:eastAsia="zh-CN"/>
              </w:rPr>
              <w:t>分析参数的文件储存功能</w:t>
            </w:r>
            <w:r>
              <w:rPr>
                <w:szCs w:val="21"/>
                <w:lang w:eastAsia="zh-CN"/>
              </w:rPr>
              <w:t>）</w:t>
            </w:r>
            <w:r>
              <w:rPr>
                <w:rFonts w:hint="eastAsia"/>
                <w:szCs w:val="21"/>
                <w:lang w:eastAsia="zh-CN"/>
              </w:rPr>
              <w:t>，具备审计追踪、权限设置功能。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szCs w:val="21"/>
                <w:lang w:eastAsia="zh-CN"/>
              </w:rPr>
            </w:pPr>
            <w:r>
              <w:rPr>
                <w:rFonts w:hint="eastAsia"/>
                <w:szCs w:val="21"/>
                <w:lang w:eastAsia="zh-CN"/>
              </w:rPr>
              <w:t>故障自检、数据保护、秒表功能、时间程序控制。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color w:val="0070C0"/>
                <w:szCs w:val="21"/>
                <w:lang w:eastAsia="zh-CN"/>
              </w:rPr>
            </w:pPr>
            <w:r>
              <w:rPr>
                <w:rFonts w:hint="eastAsia"/>
                <w:szCs w:val="21"/>
                <w:lang w:eastAsia="zh-CN"/>
              </w:rPr>
              <w:t>仪器的计算机操作系统应</w:t>
            </w:r>
            <w:r>
              <w:rPr>
                <w:rFonts w:hint="eastAsia" w:ascii="宋体" w:hAnsi="宋体"/>
                <w:szCs w:val="21"/>
                <w:lang w:eastAsia="zh-CN"/>
              </w:rPr>
              <w:t>配置</w:t>
            </w:r>
            <w:r>
              <w:rPr>
                <w:rFonts w:ascii="宋体" w:hAnsi="宋体"/>
                <w:szCs w:val="21"/>
                <w:lang w:eastAsia="zh-CN"/>
              </w:rPr>
              <w:t>Windows 10 64</w:t>
            </w:r>
            <w:r>
              <w:rPr>
                <w:rFonts w:hint="eastAsia" w:ascii="宋体" w:hAnsi="宋体"/>
                <w:szCs w:val="21"/>
                <w:lang w:eastAsia="zh-CN"/>
              </w:rPr>
              <w:t>位正版专业版操作系统。</w:t>
            </w:r>
            <w:r>
              <w:rPr>
                <w:szCs w:val="21"/>
                <w:lang w:eastAsia="zh-CN"/>
              </w:rPr>
              <w:t>系统应</w:t>
            </w:r>
            <w:r>
              <w:rPr>
                <w:rFonts w:hint="eastAsia"/>
                <w:szCs w:val="21"/>
                <w:lang w:val="en-US" w:eastAsia="zh-CN"/>
              </w:rPr>
              <w:t>有用户管理功能，</w:t>
            </w:r>
            <w:r>
              <w:rPr>
                <w:szCs w:val="21"/>
                <w:lang w:eastAsia="zh-CN"/>
              </w:rPr>
              <w:t>可以为每个用户创建唯一的用户名和密码</w:t>
            </w:r>
            <w:r>
              <w:rPr>
                <w:rFonts w:hint="eastAsia"/>
                <w:szCs w:val="21"/>
                <w:lang w:eastAsia="zh-CN"/>
              </w:rPr>
              <w:t>，</w:t>
            </w:r>
            <w:r>
              <w:rPr>
                <w:rFonts w:hint="eastAsia" w:ascii="宋体" w:hAnsi="宋体"/>
                <w:szCs w:val="21"/>
                <w:lang w:eastAsia="zh-CN"/>
              </w:rPr>
              <w:t>并可实现满足法规要求的权限划分，并保证不同级别用户进入</w:t>
            </w:r>
            <w:r>
              <w:rPr>
                <w:rFonts w:ascii="宋体" w:hAnsi="宋体"/>
                <w:szCs w:val="21"/>
                <w:lang w:eastAsia="zh-CN"/>
              </w:rPr>
              <w:t>windows</w:t>
            </w:r>
            <w:r>
              <w:rPr>
                <w:rFonts w:hint="eastAsia" w:ascii="宋体" w:hAnsi="宋体"/>
                <w:szCs w:val="21"/>
                <w:lang w:eastAsia="zh-CN"/>
              </w:rPr>
              <w:t>系统后能正常使用。</w:t>
            </w:r>
            <w:r>
              <w:rPr>
                <w:szCs w:val="21"/>
                <w:lang w:eastAsia="zh-CN"/>
              </w:rPr>
              <w:t>应有权限功能防止系统时间</w:t>
            </w:r>
            <w:r>
              <w:rPr>
                <w:rFonts w:hint="eastAsia"/>
                <w:szCs w:val="21"/>
                <w:lang w:val="en-US" w:eastAsia="zh-CN"/>
              </w:rPr>
              <w:t>和时区</w:t>
            </w:r>
            <w:r>
              <w:rPr>
                <w:szCs w:val="21"/>
                <w:lang w:eastAsia="zh-CN"/>
              </w:rPr>
              <w:t>被更改</w:t>
            </w:r>
            <w:r>
              <w:rPr>
                <w:rFonts w:hint="eastAsia"/>
                <w:szCs w:val="21"/>
                <w:lang w:eastAsia="zh-CN"/>
              </w:rPr>
              <w:t>。</w:t>
            </w:r>
            <w:r>
              <w:rPr>
                <w:rFonts w:asciiTheme="minorEastAsia" w:hAnsiTheme="minorEastAsia" w:eastAsiaTheme="minorEastAsia"/>
                <w:szCs w:val="21"/>
                <w:lang w:eastAsia="zh-CN"/>
              </w:rPr>
              <w:t>系统必须具有超时强制退出要求重新登录的功能。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仪器软件应可以设置多个用户</w:t>
            </w:r>
            <w:r>
              <w:rPr>
                <w:rFonts w:hint="eastAsia"/>
                <w:szCs w:val="21"/>
                <w:lang w:val="en-US" w:eastAsia="zh-CN"/>
              </w:rPr>
              <w:t>并</w:t>
            </w:r>
            <w:r>
              <w:rPr>
                <w:szCs w:val="21"/>
                <w:lang w:eastAsia="zh-CN"/>
              </w:rPr>
              <w:t>可以为每个用户创建唯一的用户名和密码</w:t>
            </w:r>
            <w:r>
              <w:rPr>
                <w:rFonts w:hint="eastAsia"/>
                <w:szCs w:val="21"/>
                <w:lang w:eastAsia="zh-CN"/>
              </w:rPr>
              <w:t>。</w:t>
            </w:r>
            <w:r>
              <w:rPr>
                <w:szCs w:val="21"/>
                <w:lang w:eastAsia="zh-CN"/>
              </w:rPr>
              <w:t>有用户分级管理功能，</w:t>
            </w:r>
            <w:r>
              <w:rPr>
                <w:rFonts w:hint="eastAsia"/>
                <w:szCs w:val="21"/>
                <w:lang w:eastAsia="zh-CN"/>
              </w:rPr>
              <w:t>至少可设定</w:t>
            </w:r>
            <w:r>
              <w:rPr>
                <w:rFonts w:hint="eastAsia"/>
                <w:szCs w:val="21"/>
                <w:lang w:val="en-US" w:eastAsia="zh-CN"/>
              </w:rPr>
              <w:t>四</w:t>
            </w:r>
            <w:r>
              <w:rPr>
                <w:rFonts w:hint="eastAsia"/>
                <w:szCs w:val="21"/>
                <w:lang w:eastAsia="zh-CN"/>
              </w:rPr>
              <w:t>级以上权限，分别为操作级、</w:t>
            </w:r>
            <w:r>
              <w:rPr>
                <w:rFonts w:hint="eastAsia"/>
                <w:szCs w:val="21"/>
                <w:lang w:val="en-US" w:eastAsia="zh-CN"/>
              </w:rPr>
              <w:t>分析</w:t>
            </w:r>
            <w:r>
              <w:rPr>
                <w:rFonts w:hint="eastAsia"/>
                <w:szCs w:val="21"/>
                <w:lang w:eastAsia="zh-CN"/>
              </w:rPr>
              <w:t>级、管理级、</w:t>
            </w:r>
            <w:r>
              <w:rPr>
                <w:rFonts w:hint="eastAsia"/>
                <w:szCs w:val="21"/>
                <w:lang w:val="en-US" w:eastAsia="zh-CN"/>
              </w:rPr>
              <w:t>审查级</w:t>
            </w:r>
            <w:r>
              <w:rPr>
                <w:rFonts w:hint="eastAsia"/>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default"/>
                <w:szCs w:val="21"/>
                <w:lang w:val="en-US" w:eastAsia="zh-CN"/>
              </w:rPr>
            </w:pPr>
            <w:r>
              <w:rPr>
                <w:rFonts w:asciiTheme="majorEastAsia" w:hAnsiTheme="majorEastAsia" w:eastAsiaTheme="majorEastAsia"/>
                <w:szCs w:val="21"/>
                <w:lang w:eastAsia="zh-CN"/>
              </w:rPr>
              <w:t>用户在密码输入时，电脑显示器上应不显示实际密码（比如密码会以*或其他符合显示）</w:t>
            </w:r>
            <w:r>
              <w:rPr>
                <w:rFonts w:hint="eastAsia" w:asciiTheme="majorEastAsia" w:hAnsiTheme="majorEastAsia" w:eastAsiaTheme="majorEastAsia"/>
                <w:szCs w:val="21"/>
                <w:lang w:eastAsia="zh-CN"/>
              </w:rPr>
              <w:t>，</w:t>
            </w:r>
            <w:r>
              <w:rPr>
                <w:rFonts w:asciiTheme="minorEastAsia" w:hAnsiTheme="minorEastAsia" w:eastAsiaTheme="minorEastAsia"/>
                <w:szCs w:val="21"/>
                <w:lang w:eastAsia="zh-CN"/>
              </w:rPr>
              <w:t>系统管理员应可以重置密码</w:t>
            </w: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系统应可以设置密码最小长度为</w:t>
            </w:r>
            <w:r>
              <w:rPr>
                <w:rFonts w:hint="eastAsia" w:asciiTheme="minorEastAsia" w:hAnsiTheme="minorEastAsia" w:eastAsiaTheme="minorEastAsia"/>
                <w:szCs w:val="21"/>
                <w:lang w:val="en-US" w:eastAsia="zh-CN"/>
              </w:rPr>
              <w:t>10</w:t>
            </w:r>
            <w:r>
              <w:rPr>
                <w:rFonts w:asciiTheme="minorEastAsia" w:hAnsiTheme="minorEastAsia" w:eastAsiaTheme="minorEastAsia"/>
                <w:szCs w:val="21"/>
                <w:lang w:eastAsia="zh-CN"/>
              </w:rPr>
              <w:t>位</w:t>
            </w:r>
            <w:r>
              <w:rPr>
                <w:rFonts w:hint="eastAsia" w:asciiTheme="minorEastAsia" w:hAnsiTheme="minorEastAsia" w:eastAsiaTheme="minorEastAsia"/>
                <w:szCs w:val="21"/>
                <w:lang w:val="en-US" w:eastAsia="zh-CN"/>
              </w:rPr>
              <w:t>。</w:t>
            </w:r>
            <w:r>
              <w:rPr>
                <w:rFonts w:asciiTheme="minorEastAsia" w:hAnsiTheme="minorEastAsia" w:eastAsiaTheme="minorEastAsia"/>
                <w:szCs w:val="21"/>
                <w:lang w:eastAsia="zh-CN"/>
              </w:rPr>
              <w:t>应有安全保护以防止未授权的用户账号和密码进行使用，比如3次无效登录尝试后将锁定账户等</w:t>
            </w: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系统应可以允许用户和管理员更改自己的密码</w:t>
            </w: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可设置密码效期</w:t>
            </w:r>
            <w:r>
              <w:rPr>
                <w:rFonts w:hint="eastAsia" w:asciiTheme="minorEastAsia" w:hAnsiTheme="minorEastAsia" w:eastAsiaTheme="minorEastAsia"/>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ajorEastAsia" w:hAnsiTheme="majorEastAsia" w:eastAsiaTheme="majorEastAsia"/>
                <w:szCs w:val="21"/>
                <w:lang w:eastAsia="zh-CN"/>
              </w:rPr>
            </w:pPr>
            <w:r>
              <w:rPr>
                <w:rFonts w:hint="eastAsia" w:asciiTheme="minorEastAsia" w:hAnsiTheme="minorEastAsia" w:eastAsiaTheme="minorEastAsia"/>
                <w:szCs w:val="21"/>
                <w:lang w:eastAsia="zh-CN"/>
              </w:rPr>
              <w:t>每一样品检测数据应实时生成为不可编辑的文件格式并得以保存，</w:t>
            </w:r>
            <w:r>
              <w:rPr>
                <w:rFonts w:asciiTheme="majorEastAsia" w:hAnsiTheme="majorEastAsia" w:eastAsiaTheme="majorEastAsia"/>
                <w:szCs w:val="21"/>
                <w:lang w:eastAsia="zh-CN"/>
              </w:rPr>
              <w:t>屏幕显示的结果与打印报告应是一致的。</w:t>
            </w:r>
            <w:r>
              <w:rPr>
                <w:rFonts w:hint="eastAsia" w:asciiTheme="minorEastAsia" w:hAnsiTheme="minorEastAsia" w:eastAsiaTheme="minorEastAsia"/>
                <w:szCs w:val="21"/>
                <w:lang w:eastAsia="zh-CN"/>
              </w:rPr>
              <w:t>系统及软件应能保证对分析检测方法的受限编辑，操作者应不能修改测试结果。</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系统及软件应能保证对单个样品的检测数据的查询、存档、</w:t>
            </w:r>
            <w:r>
              <w:rPr>
                <w:rFonts w:hint="eastAsia" w:asciiTheme="minorEastAsia" w:hAnsiTheme="minorEastAsia" w:eastAsiaTheme="minorEastAsia"/>
                <w:szCs w:val="21"/>
                <w:lang w:val="en-US" w:eastAsia="zh-CN"/>
              </w:rPr>
              <w:t>自动</w:t>
            </w:r>
            <w:r>
              <w:rPr>
                <w:rFonts w:hint="eastAsia" w:asciiTheme="minorEastAsia" w:hAnsiTheme="minorEastAsia" w:eastAsiaTheme="minorEastAsia"/>
                <w:szCs w:val="21"/>
                <w:lang w:eastAsia="zh-CN"/>
              </w:rPr>
              <w:t>备份及恢复。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系统应有审计追踪功能，可以记录系统和安全的事件，比如登录登出、密码更改、方法参数更改、记录删除、权限管理操作、系统管理操作，以及相应操作人员、日期时间、关键操作原因、必要的描述等。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审计追踪记录应不可被删除或更改，可被查询、存档、备份及恢复。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应有控制措施以防止电子记录从应用软件外面被修改或删除。</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szCs w:val="21"/>
                <w:lang w:eastAsia="zh-CN"/>
              </w:rPr>
            </w:pPr>
            <w:r>
              <w:rPr>
                <w:rFonts w:hint="eastAsia"/>
                <w:szCs w:val="21"/>
                <w:lang w:eastAsia="zh-CN"/>
              </w:rPr>
              <w:t>报告格式应至少包含以下内容：日期，名称，运行时间，样品名称</w:t>
            </w:r>
            <w:r>
              <w:rPr>
                <w:szCs w:val="21"/>
                <w:lang w:eastAsia="zh-CN"/>
              </w:rPr>
              <w:t>/</w:t>
            </w:r>
            <w:r>
              <w:rPr>
                <w:rFonts w:hint="eastAsia"/>
                <w:szCs w:val="21"/>
                <w:lang w:eastAsia="zh-CN"/>
              </w:rPr>
              <w:t>编码及编号、操作者信息，必要的设置信息等，报告模板可受限编辑。</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报告应为只读的格式，并能查询、存档、输出打印成纸质记录文件。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断电恢复不影响参数设置、数据完整性。</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供应商应提供至少包括操作系统和分析软件及历史数据的灾难恢复方案。</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default"/>
                <w:szCs w:val="21"/>
                <w:lang w:val="en-US" w:eastAsia="zh-CN"/>
              </w:rPr>
            </w:pPr>
            <w:r>
              <w:rPr>
                <w:rFonts w:hint="eastAsia"/>
                <w:szCs w:val="21"/>
                <w:lang w:val="en-US" w:eastAsia="zh-CN"/>
              </w:rPr>
              <w:t>要求开放通讯协议与本公司系统匹配对接</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permEnd w:id="27"/>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36" w:name="_Toc522716123"/>
      <w:r>
        <w:rPr>
          <w:rFonts w:ascii="Times New Roman" w:hAnsi="Times New Roman"/>
          <w:b/>
        </w:rPr>
        <w:t>安全要求</w:t>
      </w:r>
      <w:bookmarkEnd w:id="23"/>
      <w:bookmarkEnd w:id="36"/>
    </w:p>
    <w:p>
      <w:pPr>
        <w:pStyle w:val="42"/>
        <w:spacing w:before="0" w:line="360" w:lineRule="auto"/>
        <w:ind w:left="357"/>
        <w:jc w:val="left"/>
        <w:rPr>
          <w:i/>
          <w:color w:val="4472C4"/>
          <w:szCs w:val="21"/>
          <w:lang w:eastAsia="zh-CN"/>
        </w:rPr>
      </w:pPr>
      <w:permStart w:id="28" w:edGrp="everyone"/>
    </w:p>
    <w:permEnd w:id="28"/>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ind w:firstLine="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N/A</w:t>
            </w:r>
          </w:p>
        </w:tc>
        <w:tc>
          <w:tcPr>
            <w:tcW w:w="2125" w:type="dxa"/>
            <w:shd w:val="clear" w:color="auto" w:fill="auto"/>
            <w:vAlign w:val="center"/>
          </w:tcPr>
          <w:p>
            <w:pPr>
              <w:jc w:val="both"/>
              <w:rPr>
                <w:szCs w:val="21"/>
                <w:lang w:eastAsia="zh-CN"/>
              </w:rPr>
            </w:pPr>
            <w:r>
              <w:rPr>
                <w:rFonts w:hint="eastAsia"/>
                <w:szCs w:val="21"/>
                <w:lang w:eastAsia="zh-CN"/>
              </w:rPr>
              <w:t>N/A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jc w:val="both"/>
              <w:rPr>
                <w:szCs w:val="21"/>
                <w:lang w:eastAsia="zh-CN"/>
              </w:rPr>
            </w:pPr>
            <w:r>
              <w:rPr>
                <w:rFonts w:hint="eastAsia"/>
                <w:lang w:eastAsia="zh-CN"/>
              </w:rPr>
              <w:t>有</w:t>
            </w:r>
            <w:r>
              <w:rPr>
                <w:rFonts w:hint="eastAsia"/>
                <w:lang w:val="en-US" w:eastAsia="zh-CN"/>
              </w:rPr>
              <w:t>接地</w:t>
            </w:r>
            <w:r>
              <w:rPr>
                <w:rFonts w:hint="eastAsia"/>
                <w:lang w:eastAsia="zh-CN"/>
              </w:rPr>
              <w:t>、断电保护措施。</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0"/>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37" w:name="_Toc522716124"/>
      <w:bookmarkStart w:id="38" w:name="_Toc522107743"/>
      <w:r>
        <w:rPr>
          <w:rFonts w:ascii="Times New Roman" w:hAnsi="Times New Roman"/>
          <w:b/>
        </w:rPr>
        <w:t>文件要求</w:t>
      </w:r>
      <w:bookmarkEnd w:id="37"/>
      <w:bookmarkEnd w:id="3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1" w:edGrp="everyone"/>
            <w:permEnd w:id="3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lang w:eastAsia="zh-CN"/>
              </w:rPr>
              <w:t>投标文件、合同及订单。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lang w:eastAsia="zh-CN"/>
              </w:rPr>
              <w:t>卖方发运清单及相关检验报告。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lang w:eastAsia="zh-CN"/>
              </w:rPr>
              <w:t>系统功能配置清单及说明，包含各组件名称、编号、型号、规格、品牌、材质等。</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lang w:eastAsia="zh-CN"/>
              </w:rPr>
              <w:t>设备标准技术文件，包括设计说明（</w:t>
            </w:r>
            <w:r>
              <w:rPr>
                <w:lang w:eastAsia="zh-CN"/>
              </w:rPr>
              <w:t>DS</w:t>
            </w:r>
            <w:r>
              <w:rPr>
                <w:rFonts w:hint="eastAsia"/>
                <w:lang w:eastAsia="zh-CN"/>
              </w:rPr>
              <w:t>）和功能说明（</w:t>
            </w:r>
            <w:r>
              <w:rPr>
                <w:lang w:eastAsia="zh-CN"/>
              </w:rPr>
              <w:t>FS</w:t>
            </w:r>
            <w:r>
              <w:rPr>
                <w:rFonts w:hint="eastAsia"/>
                <w:lang w:eastAsia="zh-CN"/>
              </w:rPr>
              <w:t>）文件。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lang w:eastAsia="zh-CN"/>
              </w:rPr>
              <w:t>实物图；各种确认、维修等活动所需的电子版及打印版图纸（</w:t>
            </w:r>
            <w:r>
              <w:rPr>
                <w:lang w:eastAsia="zh-CN"/>
              </w:rPr>
              <w:t>P&amp;ID</w:t>
            </w:r>
            <w:r>
              <w:rPr>
                <w:rFonts w:hint="eastAsia"/>
                <w:lang w:eastAsia="zh-CN"/>
              </w:rPr>
              <w:t>图、控制原理图、设备装配图、设备工作原理图等）；注释参考等；图纸清单。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val="zh-TW" w:eastAsia="zh-CN"/>
              </w:rPr>
            </w:pPr>
            <w:r>
              <w:rPr>
                <w:rFonts w:hint="eastAsia"/>
                <w:lang w:eastAsia="zh-CN"/>
              </w:rPr>
              <w:t>零部件、易损件、备件、消耗品、仪器仪表清单，包括名称、编号、对应厂家名称、生产地、规格及必要说明。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lang w:eastAsia="zh-CN"/>
              </w:rPr>
              <w:t>设备厂家文件：出厂测试合格证、相关检测报告、各种标示。</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lang w:eastAsia="zh-CN"/>
              </w:rPr>
              <w:t>设备操作手册（</w:t>
            </w:r>
            <w:r>
              <w:rPr>
                <w:lang w:eastAsia="zh-CN"/>
              </w:rPr>
              <w:t>SOP</w:t>
            </w:r>
            <w:r>
              <w:rPr>
                <w:rFonts w:hint="eastAsia"/>
                <w:lang w:eastAsia="zh-CN"/>
              </w:rPr>
              <w:t>）：语言为中文，应说明校准周期，并能提供校准服务（此项服务可付费）。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val="zh-TW" w:eastAsia="zh-CN"/>
              </w:rPr>
            </w:pPr>
            <w:r>
              <w:rPr>
                <w:rFonts w:hint="eastAsia"/>
              </w:rPr>
              <w:t>设备交付计划表。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CN"/>
              </w:rPr>
            </w:pPr>
            <w:r>
              <w:rPr>
                <w:rFonts w:hint="eastAsia" w:asciiTheme="majorEastAsia" w:hAnsiTheme="majorEastAsia" w:eastAsiaTheme="majorEastAsia"/>
                <w:szCs w:val="21"/>
                <w:u w:color="333333"/>
                <w:lang w:eastAsia="zh-TW"/>
              </w:rPr>
              <w:t>有资质的第三方检测机构出具的</w:t>
            </w:r>
            <w:r>
              <w:rPr>
                <w:rFonts w:hint="eastAsia" w:asciiTheme="majorEastAsia" w:hAnsiTheme="majorEastAsia" w:eastAsiaTheme="majorEastAsia"/>
                <w:szCs w:val="21"/>
                <w:u w:color="333333"/>
                <w:lang w:val="zh-TW" w:eastAsia="zh-TW"/>
              </w:rPr>
              <w:t>首次校验报告及计量证书</w:t>
            </w:r>
            <w:r>
              <w:rPr>
                <w:rFonts w:hint="eastAsia" w:asciiTheme="majorEastAsia" w:hAnsiTheme="majorEastAsia" w:eastAsiaTheme="majorEastAsia"/>
                <w:szCs w:val="21"/>
                <w:u w:color="333333"/>
                <w:lang w:eastAsia="zh-TW"/>
              </w:rPr>
              <w:t>，设备到厂验收时有效期不得少于</w:t>
            </w:r>
            <w:r>
              <w:rPr>
                <w:rFonts w:asciiTheme="majorEastAsia" w:hAnsiTheme="majorEastAsia" w:eastAsiaTheme="majorEastAsia"/>
                <w:szCs w:val="21"/>
                <w:u w:color="333333"/>
                <w:lang w:eastAsia="zh-TW"/>
              </w:rPr>
              <w:t>6</w:t>
            </w:r>
            <w:r>
              <w:rPr>
                <w:rFonts w:hint="eastAsia" w:asciiTheme="majorEastAsia" w:hAnsiTheme="majorEastAsia" w:eastAsiaTheme="majorEastAsia"/>
                <w:szCs w:val="21"/>
                <w:u w:color="333333"/>
                <w:lang w:eastAsia="zh-TW"/>
              </w:rPr>
              <w:t>个月</w:t>
            </w:r>
            <w:r>
              <w:rPr>
                <w:rFonts w:hint="eastAsia"/>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rPr>
              <w:t>安全报告。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CN"/>
              </w:rPr>
            </w:pPr>
            <w:r>
              <w:rPr>
                <w:rFonts w:hint="eastAsia"/>
                <w:lang w:eastAsia="zh-CN"/>
              </w:rPr>
              <w:t>调试文件：调试计划、调试方案、设备测试记录，检测清单，测试报告，调试总结报告、现场验收报告等。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rPr>
              <w:t>验证文件：</w:t>
            </w:r>
            <w:r>
              <w:rPr>
                <w:rFonts w:hint="eastAsia" w:asciiTheme="majorEastAsia" w:hAnsiTheme="majorEastAsia" w:eastAsiaTheme="majorEastAsia"/>
                <w:sz w:val="21"/>
                <w:szCs w:val="21"/>
                <w:lang w:eastAsia="zh-CN"/>
              </w:rPr>
              <w:t>（</w:t>
            </w:r>
            <w:r>
              <w:rPr>
                <w:rFonts w:asciiTheme="majorEastAsia" w:hAnsiTheme="majorEastAsia" w:eastAsiaTheme="majorEastAsia"/>
                <w:sz w:val="21"/>
                <w:szCs w:val="21"/>
                <w:lang w:eastAsia="zh-CN"/>
              </w:rPr>
              <w:t>1</w:t>
            </w:r>
            <w:r>
              <w:rPr>
                <w:rFonts w:hint="eastAsia" w:asciiTheme="majorEastAsia" w:hAnsiTheme="majorEastAsia" w:eastAsiaTheme="majorEastAsia"/>
                <w:sz w:val="21"/>
                <w:szCs w:val="21"/>
                <w:lang w:eastAsia="zh-CN"/>
              </w:rPr>
              <w:t>）安装确认及文件（</w:t>
            </w:r>
            <w:r>
              <w:rPr>
                <w:rFonts w:asciiTheme="majorEastAsia" w:hAnsiTheme="majorEastAsia" w:eastAsiaTheme="majorEastAsia"/>
                <w:sz w:val="21"/>
                <w:szCs w:val="21"/>
                <w:lang w:eastAsia="zh-CN"/>
              </w:rPr>
              <w:t>IQ</w:t>
            </w:r>
            <w:r>
              <w:rPr>
                <w:rFonts w:hint="eastAsia" w:asciiTheme="majorEastAsia" w:hAnsiTheme="majorEastAsia" w:eastAsiaTheme="majorEastAsia"/>
                <w:sz w:val="21"/>
                <w:szCs w:val="21"/>
                <w:lang w:eastAsia="zh-CN"/>
              </w:rPr>
              <w:t>）</w:t>
            </w:r>
          </w:p>
          <w:p>
            <w:pPr>
              <w:pStyle w:val="7"/>
              <w:numPr>
                <w:ilvl w:val="0"/>
                <w:numId w:val="11"/>
              </w:numPr>
              <w:spacing w:line="460" w:lineRule="exact"/>
              <w:rPr>
                <w:rFonts w:hint="default"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eastAsia="zh-CN"/>
              </w:rPr>
              <w:t>运行确认及文件（</w:t>
            </w:r>
            <w:r>
              <w:rPr>
                <w:rFonts w:asciiTheme="majorEastAsia" w:hAnsiTheme="majorEastAsia" w:eastAsiaTheme="majorEastAsia"/>
                <w:sz w:val="21"/>
                <w:szCs w:val="21"/>
                <w:lang w:eastAsia="zh-CN"/>
              </w:rPr>
              <w:t>OQ</w:t>
            </w:r>
            <w:r>
              <w:rPr>
                <w:rFonts w:hint="eastAsia" w:asciiTheme="majorEastAsia" w:hAnsiTheme="majorEastAsia" w:eastAsiaTheme="majorEastAsia"/>
                <w:sz w:val="21"/>
                <w:szCs w:val="21"/>
                <w:lang w:eastAsia="zh-CN"/>
              </w:rPr>
              <w:t>）</w:t>
            </w:r>
          </w:p>
          <w:p>
            <w:pPr>
              <w:pStyle w:val="7"/>
              <w:numPr>
                <w:ilvl w:val="0"/>
                <w:numId w:val="11"/>
              </w:numPr>
              <w:spacing w:line="460" w:lineRule="exact"/>
              <w:rPr>
                <w:rFonts w:hint="default"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性能确认及文件（PQ）需提供计算机化系统验证，可与OQ同步完成也可独立进行。</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Ansi="宋体"/>
                <w:szCs w:val="21"/>
                <w:u w:color="333333"/>
                <w:lang w:val="zh-TW" w:eastAsia="zh-CN"/>
              </w:rPr>
            </w:pPr>
            <w:r>
              <w:rPr>
                <w:rFonts w:hint="eastAsia"/>
                <w:lang w:eastAsia="zh-CN"/>
              </w:rPr>
              <w:t>使用操作说明书及维护保养说明（即运行及维护手册）</w:t>
            </w:r>
            <w:r>
              <w:rPr>
                <w:lang w:eastAsia="zh-CN"/>
              </w:rPr>
              <w:t>3</w:t>
            </w:r>
            <w:r>
              <w:rPr>
                <w:rFonts w:hint="eastAsia"/>
                <w:lang w:eastAsia="zh-CN"/>
              </w:rPr>
              <w:t>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Ansi="宋体"/>
                <w:szCs w:val="21"/>
                <w:u w:color="333333"/>
                <w:lang w:val="zh-TW" w:eastAsia="zh-CN"/>
              </w:rPr>
            </w:pPr>
            <w:r>
              <w:rPr>
                <w:rFonts w:hint="eastAsia"/>
                <w:lang w:eastAsia="zh-CN"/>
              </w:rPr>
              <w:t>提供设备及其零部件使用寿命清单。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应有针对每一部件所作序号的简明图册，以便于维修人员查找和辩识。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文件具体要求：</w:t>
            </w:r>
          </w:p>
          <w:p>
            <w:pPr>
              <w:pStyle w:val="7"/>
              <w:spacing w:line="46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w:t>
            </w:r>
            <w:r>
              <w:rPr>
                <w:rFonts w:asciiTheme="majorEastAsia" w:hAnsiTheme="majorEastAsia" w:eastAsiaTheme="majorEastAsia"/>
                <w:sz w:val="21"/>
                <w:szCs w:val="21"/>
                <w:lang w:eastAsia="zh-CN"/>
              </w:rPr>
              <w:t>1</w:t>
            </w:r>
            <w:r>
              <w:rPr>
                <w:rFonts w:hint="eastAsia" w:asciiTheme="majorEastAsia" w:hAnsiTheme="majorEastAsia" w:eastAsiaTheme="majorEastAsia"/>
                <w:sz w:val="21"/>
                <w:szCs w:val="21"/>
                <w:lang w:eastAsia="zh-CN"/>
              </w:rPr>
              <w:t>）系统相关方案中，应明确本系统的配置、规格，并且通过分析阐述每一个系统环节的必要性；</w:t>
            </w:r>
          </w:p>
          <w:p>
            <w:pPr>
              <w:pStyle w:val="7"/>
              <w:spacing w:line="46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w:t>
            </w:r>
            <w:r>
              <w:rPr>
                <w:rFonts w:asciiTheme="majorEastAsia" w:hAnsiTheme="majorEastAsia" w:eastAsiaTheme="majorEastAsia"/>
                <w:sz w:val="21"/>
                <w:szCs w:val="21"/>
                <w:lang w:eastAsia="zh-CN"/>
              </w:rPr>
              <w:t>2</w:t>
            </w:r>
            <w:r>
              <w:rPr>
                <w:rFonts w:hint="eastAsia" w:asciiTheme="majorEastAsia" w:hAnsiTheme="majorEastAsia" w:eastAsiaTheme="majorEastAsia"/>
                <w:sz w:val="21"/>
                <w:szCs w:val="21"/>
                <w:lang w:eastAsia="zh-CN"/>
              </w:rPr>
              <w:t>）标书中明确系统所有组件的品牌、材质、型号，并且注明每一个组件的保修期。</w:t>
            </w:r>
          </w:p>
          <w:p>
            <w:pPr>
              <w:rPr>
                <w:lang w:eastAsia="zh-CN"/>
              </w:rPr>
            </w:pPr>
            <w:r>
              <w:rPr>
                <w:rFonts w:hint="eastAsia" w:asciiTheme="majorEastAsia" w:hAnsiTheme="majorEastAsia" w:eastAsiaTheme="majorEastAsia"/>
                <w:szCs w:val="21"/>
                <w:lang w:eastAsia="zh-CN"/>
              </w:rPr>
              <w:t>（</w:t>
            </w:r>
            <w:r>
              <w:rPr>
                <w:rFonts w:asciiTheme="majorEastAsia" w:hAnsiTheme="majorEastAsia" w:eastAsiaTheme="majorEastAsia"/>
                <w:szCs w:val="21"/>
                <w:lang w:eastAsia="zh-CN"/>
              </w:rPr>
              <w:t>3</w:t>
            </w:r>
            <w:r>
              <w:rPr>
                <w:rFonts w:hint="eastAsia" w:asciiTheme="majorEastAsia" w:hAnsiTheme="majorEastAsia" w:eastAsiaTheme="majorEastAsia"/>
                <w:szCs w:val="21"/>
                <w:lang w:eastAsia="zh-CN"/>
              </w:rPr>
              <w:t>）需要提供主要配件清单，并作单项报价备案，列在合同方案之内。</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3"/>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39" w:name="_Toc522716125"/>
      <w:r>
        <w:rPr>
          <w:rFonts w:ascii="Times New Roman" w:hAnsi="Times New Roman"/>
          <w:b/>
          <w:szCs w:val="21"/>
        </w:rPr>
        <w:t>服务要求</w:t>
      </w:r>
      <w:bookmarkEnd w:id="39"/>
    </w:p>
    <w:p>
      <w:pPr>
        <w:pStyle w:val="42"/>
        <w:spacing w:before="0" w:line="360" w:lineRule="auto"/>
        <w:ind w:left="357"/>
        <w:jc w:val="left"/>
        <w:rPr>
          <w:i/>
          <w:color w:val="4472C4"/>
          <w:szCs w:val="21"/>
          <w:lang w:eastAsia="zh-CN"/>
        </w:rPr>
      </w:pPr>
      <w:permStart w:id="34" w:edGrp="everyone"/>
    </w:p>
    <w:permEnd w:id="34"/>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szCs w:val="21"/>
                <w:lang w:eastAsia="zh-CN"/>
              </w:rPr>
            </w:pPr>
            <w:r>
              <w:rPr>
                <w:rFonts w:hint="eastAsia"/>
                <w:lang w:eastAsia="zh-CN"/>
              </w:rPr>
              <w:t>设备供应商应免费对仪器使用方人员进行全面培训，包括</w:t>
            </w:r>
            <w:r>
              <w:rPr>
                <w:rFonts w:hint="eastAsia"/>
                <w:lang w:val="en-US" w:eastAsia="zh-CN"/>
              </w:rPr>
              <w:t>安全使用和应急处置措施相关的内容，对</w:t>
            </w:r>
            <w:r>
              <w:rPr>
                <w:rFonts w:hint="eastAsia"/>
                <w:lang w:eastAsia="zh-CN"/>
              </w:rPr>
              <w:t>操作人员及仪器维护、维修人员，并填写培训记录。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szCs w:val="21"/>
                <w:lang w:eastAsia="zh-CN"/>
              </w:rPr>
            </w:pPr>
            <w:r>
              <w:rPr>
                <w:rFonts w:hint="eastAsia"/>
                <w:lang w:eastAsia="zh-CN"/>
              </w:rPr>
              <w:t>操作人员培训包括仪器结构原理、性能、操作、清洗消毒、故障排除等基本知识，以及软件的各项功能的应用。合格标准为用户参加培训人员能够独立正确操作仪器，会排除常见故障，能正确使用软件。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仪器维护、维修人员培训应包括仪器结构原理、基本操作、维修、日常保养内容、故障排除等基本知识。合格标准为维修人员能对机械、电器部分进行基本维修，能够了解仪器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i/>
                <w:szCs w:val="21"/>
                <w:lang w:eastAsia="zh-CN"/>
              </w:rPr>
            </w:pPr>
            <w:r>
              <w:rPr>
                <w:rFonts w:ascii="Arial Narrow" w:hAnsi="宋体" w:cs="Arial"/>
                <w:szCs w:val="21"/>
                <w:lang w:eastAsia="zh-CN"/>
              </w:rPr>
              <w:t>能够提供完善的仪器</w:t>
            </w:r>
            <w:r>
              <w:rPr>
                <w:rFonts w:hint="eastAsia" w:ascii="Arial Narrow" w:hAnsi="宋体" w:cs="Arial"/>
                <w:szCs w:val="21"/>
                <w:lang w:val="en-US" w:eastAsia="zh-CN"/>
              </w:rPr>
              <w:t>及（包含软件）</w:t>
            </w:r>
            <w:r>
              <w:rPr>
                <w:rFonts w:ascii="Arial Narrow" w:hAnsi="Arial Narrow" w:cs="Arial"/>
                <w:szCs w:val="21"/>
                <w:lang w:eastAsia="zh-CN"/>
              </w:rPr>
              <w:t>IQ</w:t>
            </w:r>
            <w:r>
              <w:rPr>
                <w:rFonts w:ascii="Arial Narrow" w:hAnsi="宋体" w:cs="Arial"/>
                <w:szCs w:val="21"/>
                <w:lang w:eastAsia="zh-CN"/>
              </w:rPr>
              <w:t>、</w:t>
            </w:r>
            <w:r>
              <w:rPr>
                <w:rFonts w:ascii="Arial Narrow" w:hAnsi="Arial Narrow" w:cs="Arial"/>
                <w:szCs w:val="21"/>
                <w:lang w:eastAsia="zh-CN"/>
              </w:rPr>
              <w:t>OQ</w:t>
            </w:r>
            <w:r>
              <w:rPr>
                <w:rFonts w:ascii="Arial Narrow" w:hAnsi="宋体" w:cs="Arial"/>
                <w:szCs w:val="21"/>
                <w:lang w:eastAsia="zh-CN"/>
              </w:rPr>
              <w:t>、</w:t>
            </w:r>
            <w:r>
              <w:rPr>
                <w:rFonts w:ascii="Arial Narrow" w:hAnsi="Arial Narrow" w:cs="Arial"/>
                <w:szCs w:val="21"/>
                <w:lang w:eastAsia="zh-CN"/>
              </w:rPr>
              <w:t>PQ</w:t>
            </w:r>
            <w:r>
              <w:rPr>
                <w:rFonts w:ascii="Arial Narrow" w:hAnsi="宋体" w:cs="Arial"/>
                <w:szCs w:val="21"/>
                <w:lang w:eastAsia="zh-CN"/>
              </w:rPr>
              <w:t>验证，</w:t>
            </w:r>
            <w:r>
              <w:rPr>
                <w:rFonts w:ascii="宋体" w:hAnsi="宋体" w:cs="Arial"/>
                <w:szCs w:val="21"/>
                <w:lang w:eastAsia="zh-CN"/>
              </w:rPr>
              <w:t>供应商需要提供培训，并指导和协助用户完成PQ验证，包括验证实施及验证报告撰写。</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rFonts w:hint="eastAsia"/>
                <w:lang w:eastAsia="zh-CN"/>
              </w:rPr>
              <w:t>投标方按</w:t>
            </w:r>
            <w:r>
              <w:rPr>
                <w:lang w:eastAsia="zh-CN"/>
              </w:rPr>
              <w:t>GMP</w:t>
            </w:r>
            <w:r>
              <w:rPr>
                <w:rFonts w:hint="eastAsia"/>
                <w:lang w:eastAsia="zh-CN"/>
              </w:rPr>
              <w:t>规范及仪器相关法规完成</w:t>
            </w:r>
            <w:r>
              <w:rPr>
                <w:lang w:eastAsia="zh-CN"/>
              </w:rPr>
              <w:t>IQ</w:t>
            </w:r>
            <w:r>
              <w:rPr>
                <w:rFonts w:hint="eastAsia"/>
                <w:lang w:eastAsia="zh-CN"/>
              </w:rPr>
              <w:t>、</w:t>
            </w:r>
            <w:r>
              <w:rPr>
                <w:lang w:eastAsia="zh-CN"/>
              </w:rPr>
              <w:t>OQ</w:t>
            </w:r>
            <w:r>
              <w:rPr>
                <w:rFonts w:hint="eastAsia"/>
                <w:lang w:eastAsia="zh-CN"/>
              </w:rPr>
              <w:t>工作，并提供相应文件（文件必须无条件符合我所</w:t>
            </w:r>
            <w:r>
              <w:rPr>
                <w:lang w:eastAsia="zh-CN"/>
              </w:rPr>
              <w:t>QA</w:t>
            </w:r>
            <w:r>
              <w:rPr>
                <w:rFonts w:hint="eastAsia"/>
                <w:lang w:eastAsia="zh-CN"/>
              </w:rPr>
              <w:t>要求）。各验证工作开始前验证方案需经过本公司相关部门审核，并经质量保证部批准。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hAnsi="宋体"/>
                <w:szCs w:val="21"/>
                <w:u w:color="333333"/>
                <w:lang w:val="zh-TW" w:eastAsia="zh-TW"/>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lang w:eastAsia="zh-CN"/>
              </w:rPr>
              <w:t>设备保质期从确认验收文件签署之后开始计算。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lang w:eastAsia="zh-CN"/>
              </w:rPr>
              <w:t>设备质保期为一年以上，保质期内免费保修并免费更换所有配件，保质期后应提供良好的售后服务。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u w:color="333333"/>
                <w:lang w:eastAsia="zh-CN"/>
              </w:rPr>
            </w:pPr>
            <w:r>
              <w:rPr>
                <w:rFonts w:hint="eastAsia"/>
                <w:lang w:eastAsia="zh-CN"/>
              </w:rPr>
              <w:t>售后服务必须响应及时，要求仪器出现须厂家维修的故障后，应在</w:t>
            </w:r>
            <w:r>
              <w:rPr>
                <w:lang w:eastAsia="zh-CN"/>
              </w:rPr>
              <w:t>4</w:t>
            </w:r>
            <w:r>
              <w:rPr>
                <w:rFonts w:hint="eastAsia"/>
                <w:lang w:eastAsia="zh-CN"/>
              </w:rPr>
              <w:t>小时内明确答复，当电话沟通无法解决时，须</w:t>
            </w:r>
            <w:r>
              <w:rPr>
                <w:lang w:eastAsia="zh-CN"/>
              </w:rPr>
              <w:t>48</w:t>
            </w:r>
            <w:r>
              <w:rPr>
                <w:rFonts w:hint="eastAsia"/>
                <w:lang w:eastAsia="zh-CN"/>
              </w:rPr>
              <w:t>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u w:color="333333"/>
                <w:lang w:val="zh-TW" w:eastAsia="zh-CN"/>
              </w:rPr>
            </w:pPr>
            <w:r>
              <w:rPr>
                <w:rFonts w:hint="eastAsia"/>
                <w:lang w:eastAsia="zh-CN"/>
              </w:rPr>
              <w:t>免费保修期后，厂家应终生提供及时的维修、维护，厂家应定期回访，解决仪器运行当中可能出现的疑问，排除潜在故障，使仪器保持良好工作状态。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440" w:lineRule="exact"/>
              <w:rPr>
                <w:szCs w:val="21"/>
                <w:u w:color="333333"/>
                <w:lang w:eastAsia="zh-CN"/>
              </w:rPr>
            </w:pPr>
            <w:r>
              <w:rPr>
                <w:rFonts w:hint="eastAsia"/>
                <w:lang w:eastAsia="zh-CN"/>
              </w:rPr>
              <w:t>厂家应提供合格的备件，用于仪器相应部件的维修、更换。</w:t>
            </w:r>
          </w:p>
          <w:p>
            <w:pPr>
              <w:spacing w:line="276" w:lineRule="auto"/>
              <w:jc w:val="both"/>
              <w:rPr>
                <w:rFonts w:hAnsi="宋体"/>
                <w:szCs w:val="21"/>
                <w:u w:color="333333"/>
                <w:lang w:eastAsia="zh-TW"/>
              </w:rPr>
            </w:pP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供应商进厂施工需遵守安全和施工规定。确认试车验收合格后，买卖双方签订验收报告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bl>
    <w:p/>
    <w:p>
      <w:pPr>
        <w:pStyle w:val="32"/>
        <w:numPr>
          <w:ilvl w:val="0"/>
          <w:numId w:val="3"/>
        </w:numPr>
        <w:spacing w:after="158" w:afterLines="50"/>
        <w:ind w:left="426" w:hanging="426" w:hangingChars="202"/>
        <w:outlineLvl w:val="0"/>
        <w:rPr>
          <w:rFonts w:ascii="Times New Roman" w:hAnsi="Times New Roman"/>
          <w:b/>
        </w:rPr>
      </w:pPr>
      <w:bookmarkStart w:id="40" w:name="_Toc522107746"/>
      <w:bookmarkStart w:id="41" w:name="_Toc522716126"/>
      <w:r>
        <w:rPr>
          <w:rFonts w:ascii="Times New Roman" w:hAnsi="Times New Roman"/>
          <w:b/>
        </w:rPr>
        <w:t>附件</w:t>
      </w:r>
      <w:bookmarkEnd w:id="40"/>
      <w:bookmarkEnd w:id="41"/>
    </w:p>
    <w:bookmarkEnd w:id="24"/>
    <w:bookmarkEnd w:id="25"/>
    <w:bookmarkEnd w:id="26"/>
    <w:bookmarkEnd w:id="27"/>
    <w:bookmarkEnd w:id="28"/>
    <w:bookmarkEnd w:id="29"/>
    <w:bookmarkEnd w:id="30"/>
    <w:bookmarkEnd w:id="31"/>
    <w:bookmarkEnd w:id="32"/>
    <w:bookmarkEnd w:id="33"/>
    <w:bookmarkEnd w:id="34"/>
    <w:bookmarkEnd w:id="35"/>
    <w:p>
      <w:pPr>
        <w:tabs>
          <w:tab w:val="left" w:pos="927"/>
          <w:tab w:val="left" w:pos="2880"/>
        </w:tabs>
        <w:spacing w:line="460" w:lineRule="exact"/>
        <w:rPr>
          <w:sz w:val="24"/>
          <w:lang w:eastAsia="zh-CN"/>
        </w:rPr>
      </w:pPr>
      <w:permStart w:id="44" w:edGrp="everyone"/>
      <w:r>
        <w:rPr>
          <w:rFonts w:hint="eastAsia"/>
          <w:sz w:val="24"/>
        </w:rPr>
        <w:t>配置要求：</w:t>
      </w:r>
    </w:p>
    <w:p>
      <w:pPr>
        <w:tabs>
          <w:tab w:val="left" w:pos="927"/>
          <w:tab w:val="left" w:pos="2880"/>
        </w:tabs>
        <w:spacing w:line="460" w:lineRule="exact"/>
        <w:rPr>
          <w:sz w:val="24"/>
          <w:lang w:eastAsia="zh-CN"/>
        </w:rPr>
      </w:pPr>
    </w:p>
    <w:tbl>
      <w:tblPr>
        <w:tblStyle w:val="20"/>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630"/>
        <w:gridCol w:w="591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74" w:hRule="atLeast"/>
          <w:jc w:val="center"/>
        </w:trPr>
        <w:tc>
          <w:tcPr>
            <w:tcW w:w="630" w:type="dxa"/>
            <w:vAlign w:val="bottom"/>
          </w:tcPr>
          <w:p>
            <w:pPr>
              <w:jc w:val="center"/>
              <w:textAlignment w:val="bottom"/>
              <w:rPr>
                <w:b/>
                <w:color w:val="000000"/>
                <w:sz w:val="24"/>
              </w:rPr>
            </w:pPr>
            <w:r>
              <w:rPr>
                <w:rFonts w:hint="eastAsia"/>
                <w:b/>
                <w:color w:val="000000"/>
                <w:sz w:val="24"/>
              </w:rPr>
              <w:t>序号</w:t>
            </w:r>
          </w:p>
        </w:tc>
        <w:tc>
          <w:tcPr>
            <w:tcW w:w="5910" w:type="dxa"/>
          </w:tcPr>
          <w:p>
            <w:pPr>
              <w:jc w:val="center"/>
              <w:textAlignment w:val="top"/>
              <w:rPr>
                <w:b/>
                <w:color w:val="000000"/>
                <w:sz w:val="24"/>
              </w:rPr>
            </w:pPr>
            <w:r>
              <w:rPr>
                <w:rFonts w:hint="eastAsia"/>
                <w:b/>
                <w:color w:val="000000"/>
                <w:sz w:val="24"/>
              </w:rPr>
              <w:t>描述</w:t>
            </w:r>
          </w:p>
        </w:tc>
        <w:tc>
          <w:tcPr>
            <w:tcW w:w="1860" w:type="dxa"/>
            <w:vAlign w:val="bottom"/>
          </w:tcPr>
          <w:p>
            <w:pPr>
              <w:jc w:val="center"/>
              <w:textAlignment w:val="bottom"/>
              <w:rPr>
                <w:b/>
                <w:color w:val="000000"/>
                <w:sz w:val="24"/>
              </w:rPr>
            </w:pPr>
            <w:r>
              <w:rPr>
                <w:rFonts w:hint="eastAsia"/>
                <w:b/>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13" w:hRule="atLeast"/>
          <w:jc w:val="center"/>
        </w:trPr>
        <w:tc>
          <w:tcPr>
            <w:tcW w:w="630" w:type="dxa"/>
          </w:tcPr>
          <w:p>
            <w:pPr>
              <w:jc w:val="center"/>
              <w:textAlignment w:val="top"/>
              <w:rPr>
                <w:color w:val="000000"/>
                <w:sz w:val="24"/>
              </w:rPr>
            </w:pPr>
            <w:r>
              <w:rPr>
                <w:color w:val="000000"/>
                <w:sz w:val="24"/>
              </w:rPr>
              <w:t>1</w:t>
            </w:r>
          </w:p>
        </w:tc>
        <w:tc>
          <w:tcPr>
            <w:tcW w:w="5910" w:type="dxa"/>
          </w:tcPr>
          <w:p>
            <w:pPr>
              <w:jc w:val="center"/>
              <w:textAlignment w:val="top"/>
              <w:rPr>
                <w:rFonts w:hint="default"/>
                <w:color w:val="000000"/>
                <w:sz w:val="24"/>
                <w:szCs w:val="24"/>
                <w:lang w:val="en-US" w:eastAsia="zh-CN"/>
              </w:rPr>
            </w:pPr>
            <w:r>
              <w:rPr>
                <w:rFonts w:hint="eastAsia" w:ascii="宋体" w:hAnsi="宋体" w:cs="Arial" w:eastAsiaTheme="majorEastAsia"/>
                <w:sz w:val="24"/>
                <w:szCs w:val="24"/>
                <w:lang w:val="en-US" w:eastAsia="zh-CN"/>
              </w:rPr>
              <w:t>气相色谱仪</w:t>
            </w:r>
          </w:p>
        </w:tc>
        <w:tc>
          <w:tcPr>
            <w:tcW w:w="1860" w:type="dxa"/>
          </w:tcPr>
          <w:p>
            <w:pPr>
              <w:jc w:val="center"/>
              <w:textAlignment w:val="top"/>
              <w:rPr>
                <w:color w:val="000000"/>
                <w:sz w:val="24"/>
              </w:rPr>
            </w:pPr>
            <w:r>
              <w:rPr>
                <w:color w:val="000000"/>
                <w:sz w:val="24"/>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13" w:hRule="atLeast"/>
          <w:jc w:val="center"/>
        </w:trPr>
        <w:tc>
          <w:tcPr>
            <w:tcW w:w="630" w:type="dxa"/>
            <w:vAlign w:val="top"/>
          </w:tcPr>
          <w:p>
            <w:pPr>
              <w:jc w:val="center"/>
              <w:textAlignment w:val="top"/>
              <w:rPr>
                <w:rFonts w:ascii="Times New Roman" w:hAnsi="Times New Roman" w:eastAsia="宋体" w:cs="Times New Roman"/>
                <w:color w:val="000000"/>
                <w:sz w:val="24"/>
                <w:lang w:val="en-GB" w:eastAsia="en-US" w:bidi="ar-SA"/>
              </w:rPr>
            </w:pPr>
            <w:r>
              <w:rPr>
                <w:color w:val="000000"/>
                <w:sz w:val="24"/>
              </w:rPr>
              <w:t>2</w:t>
            </w:r>
          </w:p>
        </w:tc>
        <w:tc>
          <w:tcPr>
            <w:tcW w:w="5910" w:type="dxa"/>
          </w:tcPr>
          <w:p>
            <w:pPr>
              <w:jc w:val="center"/>
              <w:textAlignment w:val="top"/>
              <w:rPr>
                <w:rFonts w:hint="eastAsia" w:ascii="宋体" w:hAnsi="宋体" w:cs="Arial" w:eastAsiaTheme="majorEastAsia"/>
                <w:sz w:val="24"/>
                <w:szCs w:val="24"/>
                <w:lang w:val="en-US" w:eastAsia="zh-CN"/>
              </w:rPr>
            </w:pPr>
            <w:r>
              <w:rPr>
                <w:rFonts w:hint="eastAsia" w:ascii="宋体" w:hAnsi="宋体" w:eastAsia="宋体"/>
                <w:color w:val="000000"/>
                <w:sz w:val="24"/>
                <w:szCs w:val="24"/>
              </w:rPr>
              <w:t>氧化锆检测器</w:t>
            </w:r>
          </w:p>
        </w:tc>
        <w:tc>
          <w:tcPr>
            <w:tcW w:w="1860" w:type="dxa"/>
          </w:tcPr>
          <w:p>
            <w:pPr>
              <w:jc w:val="center"/>
              <w:textAlignment w:val="top"/>
              <w:rPr>
                <w:color w:val="000000"/>
                <w:sz w:val="24"/>
              </w:rPr>
            </w:pPr>
            <w:r>
              <w:rPr>
                <w:color w:val="000000"/>
                <w:sz w:val="24"/>
              </w:rPr>
              <w:t>1</w:t>
            </w:r>
            <w:r>
              <w:rPr>
                <w:rFonts w:hint="eastAsia"/>
                <w:color w:val="000000"/>
                <w:sz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13" w:hRule="atLeast"/>
          <w:jc w:val="center"/>
        </w:trPr>
        <w:tc>
          <w:tcPr>
            <w:tcW w:w="630" w:type="dxa"/>
            <w:vAlign w:val="top"/>
          </w:tcPr>
          <w:p>
            <w:pPr>
              <w:jc w:val="center"/>
              <w:textAlignment w:val="top"/>
              <w:rPr>
                <w:rFonts w:ascii="Times New Roman" w:hAnsi="Times New Roman" w:eastAsia="宋体" w:cs="Times New Roman"/>
                <w:color w:val="000000"/>
                <w:sz w:val="24"/>
                <w:lang w:val="en-GB" w:eastAsia="en-US" w:bidi="ar-SA"/>
              </w:rPr>
            </w:pPr>
            <w:r>
              <w:rPr>
                <w:color w:val="000000"/>
                <w:sz w:val="24"/>
              </w:rPr>
              <w:t>3</w:t>
            </w:r>
          </w:p>
        </w:tc>
        <w:tc>
          <w:tcPr>
            <w:tcW w:w="5910" w:type="dxa"/>
          </w:tcPr>
          <w:p>
            <w:pPr>
              <w:jc w:val="center"/>
              <w:textAlignment w:val="top"/>
              <w:rPr>
                <w:rFonts w:hint="eastAsia" w:ascii="宋体" w:hAnsi="宋体" w:cs="Arial" w:eastAsiaTheme="majorEastAsia"/>
                <w:sz w:val="24"/>
                <w:szCs w:val="24"/>
                <w:lang w:val="en-US" w:eastAsia="zh-CN"/>
              </w:rPr>
            </w:pPr>
            <w:r>
              <w:rPr>
                <w:rFonts w:hint="eastAsia" w:ascii="宋体" w:hAnsi="宋体" w:eastAsia="宋体"/>
                <w:color w:val="000000"/>
                <w:sz w:val="24"/>
                <w:szCs w:val="24"/>
              </w:rPr>
              <w:t>氢火焰检测器</w:t>
            </w:r>
          </w:p>
        </w:tc>
        <w:tc>
          <w:tcPr>
            <w:tcW w:w="1860" w:type="dxa"/>
          </w:tcPr>
          <w:p>
            <w:pPr>
              <w:jc w:val="center"/>
              <w:textAlignment w:val="top"/>
              <w:rPr>
                <w:color w:val="000000"/>
                <w:sz w:val="24"/>
              </w:rPr>
            </w:pPr>
            <w:r>
              <w:rPr>
                <w:color w:val="000000"/>
                <w:sz w:val="24"/>
              </w:rPr>
              <w:t>1</w:t>
            </w:r>
            <w:r>
              <w:rPr>
                <w:rFonts w:hint="eastAsia"/>
                <w:color w:val="000000"/>
                <w:sz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13" w:hRule="atLeast"/>
          <w:jc w:val="center"/>
        </w:trPr>
        <w:tc>
          <w:tcPr>
            <w:tcW w:w="630" w:type="dxa"/>
            <w:vAlign w:val="top"/>
          </w:tcPr>
          <w:p>
            <w:pPr>
              <w:jc w:val="center"/>
              <w:textAlignment w:val="top"/>
              <w:rPr>
                <w:rFonts w:ascii="Times New Roman" w:hAnsi="Times New Roman" w:eastAsia="宋体" w:cs="Times New Roman"/>
                <w:color w:val="000000"/>
                <w:sz w:val="24"/>
                <w:lang w:val="en-GB" w:eastAsia="en-US" w:bidi="ar-SA"/>
              </w:rPr>
            </w:pPr>
            <w:r>
              <w:rPr>
                <w:color w:val="000000"/>
                <w:sz w:val="24"/>
              </w:rPr>
              <w:t>4</w:t>
            </w:r>
          </w:p>
        </w:tc>
        <w:tc>
          <w:tcPr>
            <w:tcW w:w="5910" w:type="dxa"/>
          </w:tcPr>
          <w:p>
            <w:pPr>
              <w:jc w:val="center"/>
              <w:textAlignment w:val="top"/>
              <w:rPr>
                <w:rFonts w:hint="eastAsia" w:ascii="宋体" w:hAnsi="宋体" w:cs="Arial" w:eastAsiaTheme="majorEastAsia"/>
                <w:sz w:val="24"/>
                <w:szCs w:val="24"/>
                <w:lang w:val="en-US" w:eastAsia="zh-CN"/>
              </w:rPr>
            </w:pPr>
            <w:r>
              <w:rPr>
                <w:rFonts w:hint="eastAsia" w:ascii="宋体" w:hAnsi="宋体" w:eastAsia="宋体"/>
                <w:color w:val="000000"/>
                <w:sz w:val="24"/>
                <w:szCs w:val="24"/>
              </w:rPr>
              <w:t xml:space="preserve">镍触媒转化炉 </w:t>
            </w:r>
          </w:p>
        </w:tc>
        <w:tc>
          <w:tcPr>
            <w:tcW w:w="1860" w:type="dxa"/>
          </w:tcPr>
          <w:p>
            <w:pPr>
              <w:jc w:val="center"/>
              <w:textAlignment w:val="top"/>
              <w:rPr>
                <w:color w:val="000000"/>
                <w:sz w:val="24"/>
              </w:rPr>
            </w:pPr>
            <w:r>
              <w:rPr>
                <w:color w:val="000000"/>
                <w:sz w:val="24"/>
              </w:rPr>
              <w:t>1</w:t>
            </w:r>
            <w:r>
              <w:rPr>
                <w:rFonts w:hint="eastAsia"/>
                <w:color w:val="000000"/>
                <w:sz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13" w:hRule="atLeast"/>
          <w:jc w:val="center"/>
        </w:trPr>
        <w:tc>
          <w:tcPr>
            <w:tcW w:w="630" w:type="dxa"/>
            <w:vAlign w:val="top"/>
          </w:tcPr>
          <w:p>
            <w:pPr>
              <w:jc w:val="center"/>
              <w:textAlignment w:val="top"/>
              <w:rPr>
                <w:rFonts w:ascii="Times New Roman" w:hAnsi="Times New Roman" w:eastAsia="宋体" w:cs="Times New Roman"/>
                <w:color w:val="000000"/>
                <w:sz w:val="24"/>
                <w:lang w:val="en-GB" w:eastAsia="en-US" w:bidi="ar-SA"/>
              </w:rPr>
            </w:pPr>
            <w:r>
              <w:rPr>
                <w:color w:val="000000"/>
                <w:sz w:val="24"/>
              </w:rPr>
              <w:t>5</w:t>
            </w:r>
          </w:p>
        </w:tc>
        <w:tc>
          <w:tcPr>
            <w:tcW w:w="5910" w:type="dxa"/>
          </w:tcPr>
          <w:p>
            <w:pPr>
              <w:jc w:val="center"/>
              <w:textAlignment w:val="top"/>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空气、氢气发生器</w:t>
            </w:r>
          </w:p>
        </w:tc>
        <w:tc>
          <w:tcPr>
            <w:tcW w:w="1860" w:type="dxa"/>
          </w:tcPr>
          <w:p>
            <w:pPr>
              <w:jc w:val="center"/>
              <w:textAlignment w:val="top"/>
              <w:rPr>
                <w:rFonts w:hint="default" w:eastAsia="宋体"/>
                <w:color w:val="000000"/>
                <w:sz w:val="24"/>
                <w:lang w:val="en-US" w:eastAsia="zh-CN"/>
              </w:rPr>
            </w:pPr>
            <w:r>
              <w:rPr>
                <w:rFonts w:hint="eastAsia"/>
                <w:color w:val="000000"/>
                <w:sz w:val="24"/>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13" w:hRule="atLeast"/>
          <w:jc w:val="center"/>
        </w:trPr>
        <w:tc>
          <w:tcPr>
            <w:tcW w:w="630" w:type="dxa"/>
            <w:vAlign w:val="top"/>
          </w:tcPr>
          <w:p>
            <w:pPr>
              <w:jc w:val="center"/>
              <w:textAlignment w:val="top"/>
              <w:rPr>
                <w:rFonts w:ascii="Times New Roman" w:hAnsi="Times New Roman" w:eastAsia="宋体" w:cs="Times New Roman"/>
                <w:color w:val="000000"/>
                <w:sz w:val="24"/>
                <w:lang w:val="en-GB" w:eastAsia="en-US" w:bidi="ar-SA"/>
              </w:rPr>
            </w:pPr>
            <w:r>
              <w:rPr>
                <w:color w:val="000000"/>
                <w:sz w:val="24"/>
              </w:rPr>
              <w:t>6</w:t>
            </w:r>
          </w:p>
        </w:tc>
        <w:tc>
          <w:tcPr>
            <w:tcW w:w="5910" w:type="dxa"/>
          </w:tcPr>
          <w:p>
            <w:pPr>
              <w:jc w:val="center"/>
              <w:textAlignment w:val="top"/>
              <w:rPr>
                <w:rFonts w:hint="eastAsia" w:ascii="宋体" w:hAnsi="宋体" w:cs="Arial" w:eastAsiaTheme="majorEastAsia"/>
                <w:sz w:val="24"/>
                <w:szCs w:val="24"/>
                <w:lang w:val="en-US" w:eastAsia="zh-CN"/>
              </w:rPr>
            </w:pPr>
            <w:r>
              <w:rPr>
                <w:rFonts w:hint="eastAsia" w:ascii="宋体" w:hAnsi="宋体" w:eastAsia="宋体"/>
                <w:color w:val="000000"/>
                <w:sz w:val="24"/>
                <w:szCs w:val="24"/>
              </w:rPr>
              <w:t>自动十通阀进样系统</w:t>
            </w:r>
          </w:p>
        </w:tc>
        <w:tc>
          <w:tcPr>
            <w:tcW w:w="1860" w:type="dxa"/>
          </w:tcPr>
          <w:p>
            <w:pPr>
              <w:jc w:val="center"/>
              <w:textAlignment w:val="top"/>
              <w:rPr>
                <w:color w:val="000000"/>
                <w:sz w:val="24"/>
              </w:rPr>
            </w:pPr>
            <w:r>
              <w:rPr>
                <w:color w:val="000000"/>
                <w:sz w:val="24"/>
              </w:rPr>
              <w:t>1</w:t>
            </w:r>
            <w:r>
              <w:rPr>
                <w:rFonts w:hint="eastAsia"/>
                <w:color w:val="000000"/>
                <w:sz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00" w:hRule="atLeast"/>
          <w:jc w:val="center"/>
        </w:trPr>
        <w:tc>
          <w:tcPr>
            <w:tcW w:w="630" w:type="dxa"/>
            <w:vAlign w:val="top"/>
          </w:tcPr>
          <w:p>
            <w:pPr>
              <w:jc w:val="center"/>
              <w:textAlignment w:val="top"/>
              <w:rPr>
                <w:rFonts w:ascii="Times New Roman" w:hAnsi="Times New Roman" w:eastAsia="宋体" w:cs="Times New Roman"/>
                <w:color w:val="000000"/>
                <w:sz w:val="24"/>
                <w:lang w:val="en-GB" w:eastAsia="en-US" w:bidi="ar-SA"/>
              </w:rPr>
            </w:pPr>
            <w:r>
              <w:rPr>
                <w:rFonts w:hint="eastAsia"/>
                <w:color w:val="000000"/>
                <w:sz w:val="24"/>
                <w:lang w:eastAsia="zh-CN"/>
              </w:rPr>
              <w:t>7</w:t>
            </w:r>
          </w:p>
        </w:tc>
        <w:tc>
          <w:tcPr>
            <w:tcW w:w="5910" w:type="dxa"/>
          </w:tcPr>
          <w:p>
            <w:pPr>
              <w:jc w:val="center"/>
              <w:textAlignment w:val="top"/>
              <w:rPr>
                <w:rFonts w:hint="default" w:asciiTheme="majorEastAsia" w:hAnsiTheme="majorEastAsia" w:eastAsiaTheme="majorEastAsia"/>
                <w:color w:val="000000"/>
                <w:sz w:val="24"/>
                <w:szCs w:val="24"/>
                <w:lang w:val="en-US" w:eastAsia="zh-CN"/>
              </w:rPr>
            </w:pPr>
            <w:r>
              <w:rPr>
                <w:rFonts w:hint="eastAsia" w:ascii="宋体" w:hAnsi="宋体" w:cs="Arial" w:eastAsiaTheme="majorEastAsia"/>
                <w:sz w:val="24"/>
                <w:szCs w:val="24"/>
                <w:lang w:val="en-US" w:eastAsia="zh-CN"/>
              </w:rPr>
              <w:t>色谱工作站</w:t>
            </w:r>
          </w:p>
        </w:tc>
        <w:tc>
          <w:tcPr>
            <w:tcW w:w="1860" w:type="dxa"/>
          </w:tcPr>
          <w:p>
            <w:pPr>
              <w:jc w:val="center"/>
              <w:textAlignment w:val="top"/>
              <w:rPr>
                <w:color w:val="000000"/>
                <w:sz w:val="24"/>
              </w:rPr>
            </w:pPr>
            <w:r>
              <w:rPr>
                <w:color w:val="000000"/>
                <w:sz w:val="24"/>
              </w:rPr>
              <w:t>1</w:t>
            </w:r>
            <w:r>
              <w:rPr>
                <w:rFonts w:hint="eastAsia"/>
                <w:color w:val="000000"/>
                <w:sz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38" w:hRule="atLeast"/>
          <w:jc w:val="center"/>
        </w:trPr>
        <w:tc>
          <w:tcPr>
            <w:tcW w:w="630" w:type="dxa"/>
            <w:vAlign w:val="top"/>
          </w:tcPr>
          <w:p>
            <w:pPr>
              <w:jc w:val="center"/>
              <w:textAlignment w:val="top"/>
              <w:rPr>
                <w:rFonts w:ascii="Times New Roman" w:hAnsi="Times New Roman" w:eastAsia="宋体" w:cs="Times New Roman"/>
                <w:color w:val="000000"/>
                <w:sz w:val="24"/>
                <w:lang w:val="en-GB" w:eastAsia="en-US" w:bidi="ar-SA"/>
              </w:rPr>
            </w:pPr>
            <w:r>
              <w:rPr>
                <w:rFonts w:hint="eastAsia"/>
                <w:color w:val="000000"/>
                <w:sz w:val="24"/>
                <w:lang w:eastAsia="zh-CN"/>
              </w:rPr>
              <w:t>8</w:t>
            </w:r>
          </w:p>
        </w:tc>
        <w:tc>
          <w:tcPr>
            <w:tcW w:w="5910" w:type="dxa"/>
          </w:tcPr>
          <w:p>
            <w:pPr>
              <w:jc w:val="center"/>
              <w:textAlignment w:val="top"/>
              <w:rPr>
                <w:rFonts w:hint="default" w:eastAsia="宋体"/>
                <w:color w:val="000000"/>
                <w:sz w:val="24"/>
                <w:lang w:val="en-US" w:eastAsia="zh-CN"/>
              </w:rPr>
            </w:pPr>
            <w:r>
              <w:rPr>
                <w:rFonts w:hint="eastAsia"/>
                <w:color w:val="000000"/>
                <w:sz w:val="24"/>
                <w:lang w:val="en-US" w:eastAsia="zh-CN"/>
              </w:rPr>
              <w:t>色谱柱</w:t>
            </w:r>
          </w:p>
        </w:tc>
        <w:tc>
          <w:tcPr>
            <w:tcW w:w="1860" w:type="dxa"/>
          </w:tcPr>
          <w:p>
            <w:pPr>
              <w:jc w:val="center"/>
              <w:textAlignment w:val="top"/>
              <w:rPr>
                <w:color w:val="000000"/>
                <w:sz w:val="24"/>
              </w:rPr>
            </w:pPr>
            <w:r>
              <w:rPr>
                <w:rFonts w:hint="eastAsia"/>
                <w:color w:val="000000"/>
                <w:sz w:val="24"/>
                <w:lang w:val="en-US" w:eastAsia="zh-CN"/>
              </w:rPr>
              <w:t>4根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38" w:hRule="atLeast"/>
          <w:jc w:val="center"/>
        </w:trPr>
        <w:tc>
          <w:tcPr>
            <w:tcW w:w="630" w:type="dxa"/>
            <w:vAlign w:val="top"/>
          </w:tcPr>
          <w:p>
            <w:pPr>
              <w:jc w:val="center"/>
              <w:textAlignment w:val="top"/>
              <w:rPr>
                <w:rFonts w:hint="eastAsia" w:ascii="Times New Roman" w:hAnsi="Times New Roman" w:eastAsia="宋体" w:cs="Times New Roman"/>
                <w:color w:val="000000"/>
                <w:sz w:val="24"/>
                <w:lang w:val="en-GB" w:eastAsia="en-US" w:bidi="ar-SA"/>
              </w:rPr>
            </w:pPr>
            <w:r>
              <w:rPr>
                <w:rFonts w:hint="eastAsia" w:ascii="Times New Roman" w:hAnsi="Times New Roman" w:cs="Times New Roman"/>
                <w:color w:val="000000"/>
                <w:sz w:val="24"/>
                <w:lang w:val="en-US" w:eastAsia="zh-CN" w:bidi="ar-SA"/>
              </w:rPr>
              <w:t>9</w:t>
            </w:r>
          </w:p>
        </w:tc>
        <w:tc>
          <w:tcPr>
            <w:tcW w:w="5910" w:type="dxa"/>
          </w:tcPr>
          <w:p>
            <w:pPr>
              <w:jc w:val="center"/>
              <w:textAlignment w:val="top"/>
              <w:rPr>
                <w:rFonts w:hint="default" w:ascii="仿宋体" w:eastAsia="仿宋体"/>
                <w:sz w:val="24"/>
                <w:lang w:val="en-US" w:eastAsia="zh-CN"/>
              </w:rPr>
            </w:pPr>
            <w:r>
              <w:rPr>
                <w:rFonts w:hint="eastAsia" w:ascii="仿宋体" w:eastAsia="仿宋体"/>
                <w:sz w:val="24"/>
                <w:lang w:val="en-US" w:eastAsia="zh-CN"/>
              </w:rPr>
              <w:t>标准气体</w:t>
            </w:r>
          </w:p>
        </w:tc>
        <w:tc>
          <w:tcPr>
            <w:tcW w:w="1860" w:type="dxa"/>
          </w:tcPr>
          <w:p>
            <w:pPr>
              <w:jc w:val="center"/>
              <w:textAlignment w:val="top"/>
              <w:rPr>
                <w:rFonts w:hint="eastAsia" w:eastAsia="宋体"/>
                <w:color w:val="000000"/>
                <w:sz w:val="24"/>
                <w:lang w:val="en-US" w:eastAsia="zh-CN"/>
              </w:rPr>
            </w:pPr>
            <w:r>
              <w:rPr>
                <w:color w:val="000000"/>
                <w:sz w:val="24"/>
              </w:rPr>
              <w:t>1</w:t>
            </w:r>
            <w:r>
              <w:rPr>
                <w:rFonts w:hint="eastAsia"/>
                <w:color w:val="000000"/>
                <w:sz w:val="24"/>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38" w:hRule="atLeast"/>
          <w:jc w:val="center"/>
        </w:trPr>
        <w:tc>
          <w:tcPr>
            <w:tcW w:w="630" w:type="dxa"/>
            <w:vAlign w:val="top"/>
          </w:tcPr>
          <w:p>
            <w:pPr>
              <w:jc w:val="center"/>
              <w:textAlignment w:val="top"/>
              <w:rPr>
                <w:rFonts w:hint="eastAsia" w:ascii="Times New Roman" w:hAnsi="Times New Roman" w:eastAsia="宋体" w:cs="Times New Roman"/>
                <w:color w:val="000000"/>
                <w:sz w:val="24"/>
                <w:lang w:val="en-US" w:eastAsia="zh-CN" w:bidi="ar-SA"/>
              </w:rPr>
            </w:pPr>
            <w:r>
              <w:rPr>
                <w:rFonts w:hint="eastAsia" w:cs="Times New Roman"/>
                <w:color w:val="000000"/>
                <w:sz w:val="24"/>
                <w:lang w:val="en-US" w:eastAsia="zh-CN" w:bidi="ar-SA"/>
              </w:rPr>
              <w:t>10</w:t>
            </w:r>
          </w:p>
        </w:tc>
        <w:tc>
          <w:tcPr>
            <w:tcW w:w="5910" w:type="dxa"/>
            <w:vAlign w:val="top"/>
          </w:tcPr>
          <w:p>
            <w:pPr>
              <w:jc w:val="center"/>
              <w:textAlignment w:val="top"/>
              <w:rPr>
                <w:rFonts w:hint="default" w:ascii="Times New Roman" w:hAnsi="Times New Roman" w:eastAsia="宋体" w:cs="Times New Roman"/>
                <w:color w:val="000000"/>
                <w:sz w:val="24"/>
                <w:lang w:val="en-US" w:eastAsia="zh-CN" w:bidi="ar-SA"/>
              </w:rPr>
            </w:pPr>
            <w:r>
              <w:rPr>
                <w:rFonts w:hint="eastAsia" w:ascii="仿宋体" w:eastAsia="仿宋体"/>
                <w:sz w:val="24"/>
                <w:lang w:eastAsia="zh-CN"/>
              </w:rPr>
              <w:t>计算机</w:t>
            </w:r>
          </w:p>
        </w:tc>
        <w:tc>
          <w:tcPr>
            <w:tcW w:w="1860" w:type="dxa"/>
            <w:vAlign w:val="top"/>
          </w:tcPr>
          <w:p>
            <w:pPr>
              <w:jc w:val="center"/>
              <w:textAlignment w:val="top"/>
              <w:rPr>
                <w:rFonts w:ascii="Times New Roman" w:hAnsi="Times New Roman" w:eastAsia="宋体" w:cs="Times New Roman"/>
                <w:color w:val="000000"/>
                <w:sz w:val="24"/>
                <w:lang w:val="en-GB" w:eastAsia="en-US" w:bidi="ar-SA"/>
              </w:rPr>
            </w:pPr>
            <w:r>
              <w:rPr>
                <w:rFonts w:hint="eastAsia" w:ascii="仿宋体" w:eastAsia="仿宋体"/>
                <w:sz w:val="24"/>
                <w:lang w:val="en-US" w:eastAsia="zh-CN"/>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38" w:hRule="atLeast"/>
          <w:jc w:val="center"/>
        </w:trPr>
        <w:tc>
          <w:tcPr>
            <w:tcW w:w="630" w:type="dxa"/>
            <w:vAlign w:val="top"/>
          </w:tcPr>
          <w:p>
            <w:pPr>
              <w:jc w:val="center"/>
              <w:textAlignment w:val="top"/>
              <w:rPr>
                <w:rFonts w:hint="default" w:ascii="Times New Roman" w:hAnsi="Times New Roman" w:eastAsia="宋体" w:cs="Times New Roman"/>
                <w:color w:val="000000"/>
                <w:sz w:val="24"/>
                <w:lang w:val="en-US" w:eastAsia="zh-CN" w:bidi="ar-SA"/>
              </w:rPr>
            </w:pPr>
            <w:r>
              <w:rPr>
                <w:rFonts w:hint="eastAsia" w:cs="Times New Roman"/>
                <w:color w:val="000000"/>
                <w:sz w:val="24"/>
                <w:lang w:val="en-US" w:eastAsia="zh-CN" w:bidi="ar-SA"/>
              </w:rPr>
              <w:t>11</w:t>
            </w:r>
          </w:p>
        </w:tc>
        <w:tc>
          <w:tcPr>
            <w:tcW w:w="5910" w:type="dxa"/>
            <w:vAlign w:val="top"/>
          </w:tcPr>
          <w:p>
            <w:pPr>
              <w:jc w:val="center"/>
              <w:textAlignment w:val="top"/>
              <w:rPr>
                <w:rFonts w:ascii="Times New Roman" w:hAnsi="Times New Roman" w:eastAsia="宋体" w:cs="Times New Roman"/>
                <w:color w:val="000000"/>
                <w:sz w:val="24"/>
                <w:lang w:val="en-GB" w:eastAsia="en-US" w:bidi="ar-SA"/>
              </w:rPr>
            </w:pPr>
            <w:r>
              <w:rPr>
                <w:rFonts w:hint="eastAsia" w:ascii="仿宋体" w:eastAsia="仿宋体"/>
                <w:sz w:val="24"/>
                <w:lang w:eastAsia="zh-CN"/>
              </w:rPr>
              <w:t>激光打印机</w:t>
            </w:r>
          </w:p>
        </w:tc>
        <w:tc>
          <w:tcPr>
            <w:tcW w:w="1860" w:type="dxa"/>
            <w:vAlign w:val="top"/>
          </w:tcPr>
          <w:p>
            <w:pPr>
              <w:jc w:val="center"/>
              <w:textAlignment w:val="top"/>
              <w:rPr>
                <w:rFonts w:ascii="Times New Roman" w:hAnsi="Times New Roman" w:eastAsia="宋体" w:cs="Times New Roman"/>
                <w:color w:val="000000"/>
                <w:sz w:val="24"/>
                <w:lang w:val="en-GB" w:eastAsia="en-US" w:bidi="ar-SA"/>
              </w:rPr>
            </w:pPr>
            <w:r>
              <w:rPr>
                <w:rFonts w:hint="eastAsia" w:ascii="仿宋体" w:eastAsia="仿宋体"/>
                <w:sz w:val="24"/>
                <w:lang w:val="en-US" w:eastAsia="zh-CN"/>
              </w:rPr>
              <w:t>1</w:t>
            </w:r>
            <w:r>
              <w:rPr>
                <w:rFonts w:hint="eastAsia"/>
                <w:color w:val="000000"/>
                <w:sz w:val="24"/>
                <w:lang w:eastAsia="zh-CN"/>
              </w:rPr>
              <w:t>台</w:t>
            </w:r>
          </w:p>
        </w:tc>
      </w:tr>
    </w:tbl>
    <w:p>
      <w:pPr>
        <w:pStyle w:val="32"/>
        <w:tabs>
          <w:tab w:val="left" w:pos="927"/>
          <w:tab w:val="left" w:pos="2880"/>
        </w:tabs>
        <w:ind w:left="425" w:firstLine="0" w:firstLineChars="0"/>
        <w:rPr>
          <w:sz w:val="24"/>
        </w:rPr>
      </w:pPr>
    </w:p>
    <w:permEnd w:id="44"/>
    <w:p>
      <w:pPr>
        <w:pStyle w:val="42"/>
        <w:spacing w:before="0" w:line="360" w:lineRule="auto"/>
        <w:ind w:left="357"/>
        <w:jc w:val="left"/>
        <w:rPr>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仿宋体">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E409B"/>
    <w:multiLevelType w:val="singleLevel"/>
    <w:tmpl w:val="F03E409B"/>
    <w:lvl w:ilvl="0" w:tentative="0">
      <w:start w:val="2"/>
      <w:numFmt w:val="decimal"/>
      <w:suff w:val="nothing"/>
      <w:lvlText w:val="（%1）"/>
      <w:lvlJc w:val="left"/>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1"/>
  </w:num>
  <w:num w:numId="3">
    <w:abstractNumId w:val="7"/>
  </w:num>
  <w:num w:numId="4">
    <w:abstractNumId w:val="10"/>
  </w:num>
  <w:num w:numId="5">
    <w:abstractNumId w:val="6"/>
  </w:num>
  <w:num w:numId="6">
    <w:abstractNumId w:val="1"/>
  </w:num>
  <w:num w:numId="7">
    <w:abstractNumId w:val="5"/>
  </w:num>
  <w:num w:numId="8">
    <w:abstractNumId w:val="4"/>
  </w:num>
  <w:num w:numId="9">
    <w:abstractNumId w:val="8"/>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1967"/>
    <w:rsid w:val="00022818"/>
    <w:rsid w:val="000233DE"/>
    <w:rsid w:val="00023B07"/>
    <w:rsid w:val="00023CAD"/>
    <w:rsid w:val="0002457E"/>
    <w:rsid w:val="000275E7"/>
    <w:rsid w:val="000303D0"/>
    <w:rsid w:val="00031243"/>
    <w:rsid w:val="00031900"/>
    <w:rsid w:val="000355F3"/>
    <w:rsid w:val="00035E78"/>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8A4"/>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726"/>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668"/>
    <w:rsid w:val="00187B04"/>
    <w:rsid w:val="00190000"/>
    <w:rsid w:val="001919F0"/>
    <w:rsid w:val="001929C2"/>
    <w:rsid w:val="00192B8F"/>
    <w:rsid w:val="00193D66"/>
    <w:rsid w:val="00194BB7"/>
    <w:rsid w:val="00195C27"/>
    <w:rsid w:val="001A1DE7"/>
    <w:rsid w:val="001A3BB0"/>
    <w:rsid w:val="001A4947"/>
    <w:rsid w:val="001A5035"/>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4AA"/>
    <w:rsid w:val="001F1FE7"/>
    <w:rsid w:val="001F25DD"/>
    <w:rsid w:val="001F2DFA"/>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1D7A"/>
    <w:rsid w:val="00253242"/>
    <w:rsid w:val="002547BF"/>
    <w:rsid w:val="002548CA"/>
    <w:rsid w:val="0025531B"/>
    <w:rsid w:val="002560F9"/>
    <w:rsid w:val="0025610A"/>
    <w:rsid w:val="00257517"/>
    <w:rsid w:val="00257FA9"/>
    <w:rsid w:val="00260D88"/>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B14"/>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043A"/>
    <w:rsid w:val="00302176"/>
    <w:rsid w:val="00302AF8"/>
    <w:rsid w:val="00304F96"/>
    <w:rsid w:val="00306131"/>
    <w:rsid w:val="0031087D"/>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6FCA"/>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3F6F45"/>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52DB"/>
    <w:rsid w:val="00467AE6"/>
    <w:rsid w:val="00467EC9"/>
    <w:rsid w:val="00477791"/>
    <w:rsid w:val="00480286"/>
    <w:rsid w:val="00480C3B"/>
    <w:rsid w:val="00480FE3"/>
    <w:rsid w:val="00481C94"/>
    <w:rsid w:val="00484A8D"/>
    <w:rsid w:val="00486A4E"/>
    <w:rsid w:val="00486B09"/>
    <w:rsid w:val="0049139F"/>
    <w:rsid w:val="00492D21"/>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395D"/>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33AC"/>
    <w:rsid w:val="00523F3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101C"/>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3A6"/>
    <w:rsid w:val="00597FCC"/>
    <w:rsid w:val="005A132A"/>
    <w:rsid w:val="005A1EFC"/>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27BD0"/>
    <w:rsid w:val="0063106D"/>
    <w:rsid w:val="006312FF"/>
    <w:rsid w:val="00632136"/>
    <w:rsid w:val="00632C67"/>
    <w:rsid w:val="006331B6"/>
    <w:rsid w:val="00633310"/>
    <w:rsid w:val="00633315"/>
    <w:rsid w:val="006366CC"/>
    <w:rsid w:val="00637C16"/>
    <w:rsid w:val="0064048E"/>
    <w:rsid w:val="00641320"/>
    <w:rsid w:val="00641E74"/>
    <w:rsid w:val="00643460"/>
    <w:rsid w:val="006434E3"/>
    <w:rsid w:val="0064366A"/>
    <w:rsid w:val="00646987"/>
    <w:rsid w:val="006506CF"/>
    <w:rsid w:val="00650A76"/>
    <w:rsid w:val="00650CD0"/>
    <w:rsid w:val="00650DA4"/>
    <w:rsid w:val="00651DA5"/>
    <w:rsid w:val="00652D22"/>
    <w:rsid w:val="006539DE"/>
    <w:rsid w:val="00656797"/>
    <w:rsid w:val="006571EC"/>
    <w:rsid w:val="0066086B"/>
    <w:rsid w:val="00660A8C"/>
    <w:rsid w:val="006632B2"/>
    <w:rsid w:val="00664084"/>
    <w:rsid w:val="0066445E"/>
    <w:rsid w:val="00667045"/>
    <w:rsid w:val="006705D0"/>
    <w:rsid w:val="00670A00"/>
    <w:rsid w:val="00670C23"/>
    <w:rsid w:val="00672B86"/>
    <w:rsid w:val="00673031"/>
    <w:rsid w:val="00673EB3"/>
    <w:rsid w:val="00680BE8"/>
    <w:rsid w:val="00686409"/>
    <w:rsid w:val="00686D19"/>
    <w:rsid w:val="0068777F"/>
    <w:rsid w:val="00693018"/>
    <w:rsid w:val="006931AE"/>
    <w:rsid w:val="006A0059"/>
    <w:rsid w:val="006A24EE"/>
    <w:rsid w:val="006A7425"/>
    <w:rsid w:val="006B058A"/>
    <w:rsid w:val="006B0AB3"/>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70F2"/>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42CEE"/>
    <w:rsid w:val="007504DC"/>
    <w:rsid w:val="0075142F"/>
    <w:rsid w:val="00751965"/>
    <w:rsid w:val="007524EF"/>
    <w:rsid w:val="00752689"/>
    <w:rsid w:val="00756D1D"/>
    <w:rsid w:val="00760886"/>
    <w:rsid w:val="007615CA"/>
    <w:rsid w:val="00761ADD"/>
    <w:rsid w:val="00762B3A"/>
    <w:rsid w:val="007650EA"/>
    <w:rsid w:val="00765D6E"/>
    <w:rsid w:val="00765D7E"/>
    <w:rsid w:val="007674B6"/>
    <w:rsid w:val="00770E90"/>
    <w:rsid w:val="00772C42"/>
    <w:rsid w:val="0077302F"/>
    <w:rsid w:val="00773661"/>
    <w:rsid w:val="0077405E"/>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3C0E"/>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3DAE"/>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0DE6"/>
    <w:rsid w:val="008D140C"/>
    <w:rsid w:val="008D2BAE"/>
    <w:rsid w:val="008D2C9E"/>
    <w:rsid w:val="008D3489"/>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965"/>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138"/>
    <w:rsid w:val="009C1C79"/>
    <w:rsid w:val="009C339C"/>
    <w:rsid w:val="009C33B8"/>
    <w:rsid w:val="009D07A0"/>
    <w:rsid w:val="009D107D"/>
    <w:rsid w:val="009D1871"/>
    <w:rsid w:val="009D2985"/>
    <w:rsid w:val="009D3033"/>
    <w:rsid w:val="009D5770"/>
    <w:rsid w:val="009D66FE"/>
    <w:rsid w:val="009D6AF5"/>
    <w:rsid w:val="009D6CF1"/>
    <w:rsid w:val="009D74BA"/>
    <w:rsid w:val="009E0874"/>
    <w:rsid w:val="009E11FA"/>
    <w:rsid w:val="009E1A16"/>
    <w:rsid w:val="009E2045"/>
    <w:rsid w:val="009E25C9"/>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AFF"/>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0073"/>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20F"/>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1E38"/>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DAF"/>
    <w:rsid w:val="00C02F31"/>
    <w:rsid w:val="00C04DA5"/>
    <w:rsid w:val="00C050FC"/>
    <w:rsid w:val="00C05D40"/>
    <w:rsid w:val="00C11905"/>
    <w:rsid w:val="00C14462"/>
    <w:rsid w:val="00C16542"/>
    <w:rsid w:val="00C20199"/>
    <w:rsid w:val="00C2204B"/>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322"/>
    <w:rsid w:val="00C54FC6"/>
    <w:rsid w:val="00C56F88"/>
    <w:rsid w:val="00C57B7E"/>
    <w:rsid w:val="00C60217"/>
    <w:rsid w:val="00C66D15"/>
    <w:rsid w:val="00C671D0"/>
    <w:rsid w:val="00C70449"/>
    <w:rsid w:val="00C7071B"/>
    <w:rsid w:val="00C719A6"/>
    <w:rsid w:val="00C73904"/>
    <w:rsid w:val="00C73BAE"/>
    <w:rsid w:val="00C73F7B"/>
    <w:rsid w:val="00C74055"/>
    <w:rsid w:val="00C7421D"/>
    <w:rsid w:val="00C76481"/>
    <w:rsid w:val="00C76812"/>
    <w:rsid w:val="00C76B92"/>
    <w:rsid w:val="00C81D4C"/>
    <w:rsid w:val="00C83D88"/>
    <w:rsid w:val="00C84961"/>
    <w:rsid w:val="00C84B06"/>
    <w:rsid w:val="00C87100"/>
    <w:rsid w:val="00C87CAC"/>
    <w:rsid w:val="00C913A1"/>
    <w:rsid w:val="00C950D6"/>
    <w:rsid w:val="00C95ED1"/>
    <w:rsid w:val="00C97646"/>
    <w:rsid w:val="00C97672"/>
    <w:rsid w:val="00CA07A8"/>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2DC6"/>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2E6A"/>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1672"/>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0DA9"/>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362D"/>
    <w:rsid w:val="00E838EF"/>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5A8"/>
    <w:rsid w:val="00EB3C66"/>
    <w:rsid w:val="00EB4B03"/>
    <w:rsid w:val="00EB5DEE"/>
    <w:rsid w:val="00EB64CB"/>
    <w:rsid w:val="00EB6D46"/>
    <w:rsid w:val="00EC07F3"/>
    <w:rsid w:val="00EC3194"/>
    <w:rsid w:val="00EC518D"/>
    <w:rsid w:val="00EC6613"/>
    <w:rsid w:val="00EC71D3"/>
    <w:rsid w:val="00ED02FE"/>
    <w:rsid w:val="00ED1EC9"/>
    <w:rsid w:val="00ED3737"/>
    <w:rsid w:val="00ED3856"/>
    <w:rsid w:val="00ED3E2E"/>
    <w:rsid w:val="00ED4CC8"/>
    <w:rsid w:val="00ED6A08"/>
    <w:rsid w:val="00ED790D"/>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5576"/>
    <w:rsid w:val="00F26185"/>
    <w:rsid w:val="00F3178C"/>
    <w:rsid w:val="00F33DE5"/>
    <w:rsid w:val="00F34B8F"/>
    <w:rsid w:val="00F36D7F"/>
    <w:rsid w:val="00F37186"/>
    <w:rsid w:val="00F42067"/>
    <w:rsid w:val="00F42FCF"/>
    <w:rsid w:val="00F44A83"/>
    <w:rsid w:val="00F51743"/>
    <w:rsid w:val="00F529D4"/>
    <w:rsid w:val="00F54F27"/>
    <w:rsid w:val="00F55FC8"/>
    <w:rsid w:val="00F604E3"/>
    <w:rsid w:val="00F610E6"/>
    <w:rsid w:val="00F61FCC"/>
    <w:rsid w:val="00F6289E"/>
    <w:rsid w:val="00F648C5"/>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92465F0"/>
    <w:rsid w:val="0FFB5DFC"/>
    <w:rsid w:val="141E3374"/>
    <w:rsid w:val="14835584"/>
    <w:rsid w:val="153503D1"/>
    <w:rsid w:val="170F1488"/>
    <w:rsid w:val="1F9C3C4C"/>
    <w:rsid w:val="222E219A"/>
    <w:rsid w:val="22F87969"/>
    <w:rsid w:val="2FAE47AC"/>
    <w:rsid w:val="3494181B"/>
    <w:rsid w:val="355D3D78"/>
    <w:rsid w:val="37A4568E"/>
    <w:rsid w:val="3C320239"/>
    <w:rsid w:val="477752E8"/>
    <w:rsid w:val="4CE66223"/>
    <w:rsid w:val="640A2E20"/>
    <w:rsid w:val="67FD59AB"/>
    <w:rsid w:val="69C96429"/>
    <w:rsid w:val="6C144012"/>
    <w:rsid w:val="737753F5"/>
    <w:rsid w:val="778D3031"/>
    <w:rsid w:val="7F00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HTML Preformatted"/>
    <w:basedOn w:val="1"/>
    <w:link w:val="4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宋体" w:hAnsi="宋体"/>
      <w:sz w:val="24"/>
      <w:szCs w:val="24"/>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99"/>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Revision"/>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6"/>
    <w:semiHidden/>
    <w:qFormat/>
    <w:uiPriority w:val="0"/>
    <w:rPr>
      <w:sz w:val="24"/>
      <w:lang w:val="en-GB" w:eastAsia="en-US"/>
    </w:rPr>
  </w:style>
  <w:style w:type="paragraph" w:customStyle="1" w:styleId="34">
    <w:name w:val="TOC Heading"/>
    <w:basedOn w:val="2"/>
    <w:next w:val="1"/>
    <w:qFormat/>
    <w:uiPriority w:val="39"/>
    <w:pPr>
      <w:numPr>
        <w:numId w:val="0"/>
      </w:numPr>
      <w:outlineLvl w:val="9"/>
    </w:pPr>
  </w:style>
  <w:style w:type="character" w:customStyle="1" w:styleId="35">
    <w:name w:val="页脚 字符"/>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字符"/>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99"/>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 w:type="character" w:customStyle="1" w:styleId="48">
    <w:name w:val="HTML 预设格式 字符"/>
    <w:basedOn w:val="22"/>
    <w:link w:val="17"/>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1034</Words>
  <Characters>5895</Characters>
  <Lines>49</Lines>
  <Paragraphs>13</Paragraphs>
  <TotalTime>2</TotalTime>
  <ScaleCrop>false</ScaleCrop>
  <LinksUpToDate>false</LinksUpToDate>
  <CharactersWithSpaces>6916</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2019-03-05T06:13:00Z</dcterms:created>
  <dc:creator>Lilly</dc:creator>
  <cp:lastModifiedBy>汪洋</cp:lastModifiedBy>
  <cp:lastPrinted>2022-01-24T04:03:00Z</cp:lastPrinted>
  <dcterms:modified xsi:type="dcterms:W3CDTF">2022-04-07T02:39:53Z</dcterms:modified>
  <dc:title>生效期：</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