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3400307"/>
      <w:bookmarkStart w:id="2" w:name="_Toc483666358"/>
      <w:bookmarkStart w:id="3" w:name="_Toc484532399"/>
      <w:bookmarkStart w:id="4" w:name="_Toc48271718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lang w:eastAsia="zh-CN"/>
        </w:rPr>
        <w:t>预制（即用型）培养基和溶液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="158" w:afterLines="50"/>
        <w:rPr>
          <w:b/>
          <w:szCs w:val="21"/>
          <w:lang w:eastAsia="zh-CN"/>
        </w:rPr>
      </w:pPr>
      <w:permStart w:id="1" w:edGrp="everyone"/>
    </w:p>
    <w:permEnd w:id="1"/>
    <w:p>
      <w:pPr>
        <w:pStyle w:val="41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4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4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349"/>
      <w:bookmarkStart w:id="8" w:name="_Toc482370061"/>
      <w:bookmarkStart w:id="9" w:name="_Toc482369805"/>
      <w:bookmarkStart w:id="10" w:name="_Toc482360281"/>
      <w:bookmarkStart w:id="11" w:name="_Toc482370757"/>
      <w:bookmarkStart w:id="12" w:name="_Toc482359936"/>
      <w:bookmarkStart w:id="13" w:name="_Toc482370141"/>
      <w:bookmarkStart w:id="14" w:name="_Toc482625279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预制（即用型）培养基和溶液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预制（即用型）培养基和溶液的购买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lang w:eastAsia="zh-CN"/>
        </w:rPr>
        <w:t>《</w:t>
      </w:r>
      <w:r>
        <w:rPr>
          <w:lang w:eastAsia="zh-CN"/>
        </w:rPr>
        <w:t>药品生产质量管理规范》（2010</w:t>
      </w:r>
      <w:r>
        <w:rPr>
          <w:spacing w:val="-12"/>
          <w:lang w:eastAsia="zh-CN"/>
        </w:rPr>
        <w:t xml:space="preserve"> 年修订版</w:t>
      </w:r>
      <w:r>
        <w:rPr>
          <w:lang w:eastAsia="zh-CN"/>
        </w:rPr>
        <w:t>）及附录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spacing w:val="-16"/>
          <w:lang w:eastAsia="zh-CN"/>
        </w:rPr>
        <w:t>《</w:t>
      </w:r>
      <w:r>
        <w:rPr>
          <w:rFonts w:hint="eastAsia"/>
          <w:spacing w:val="-16"/>
          <w:lang w:eastAsia="zh-CN"/>
        </w:rPr>
        <w:t>中华人民共和国药典》2</w:t>
      </w:r>
      <w:r>
        <w:rPr>
          <w:spacing w:val="-16"/>
          <w:lang w:eastAsia="zh-CN"/>
        </w:rPr>
        <w:t>020</w:t>
      </w:r>
      <w:r>
        <w:rPr>
          <w:rFonts w:hint="eastAsia"/>
          <w:spacing w:val="-16"/>
          <w:lang w:eastAsia="zh-CN"/>
        </w:rPr>
        <w:t>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 xml:space="preserve"> </w:t>
      </w:r>
      <w:r>
        <w:rPr>
          <w:lang w:eastAsia="zh-CN"/>
        </w:rPr>
        <w:t>GB 4789.28—2013</w:t>
      </w:r>
      <w:r>
        <w:rPr>
          <w:rFonts w:hint="eastAsia"/>
          <w:lang w:eastAsia="zh-CN"/>
        </w:rPr>
        <w:t xml:space="preserve">《食品微生物学检验 </w:t>
      </w:r>
      <w:r>
        <w:rPr>
          <w:lang w:eastAsia="zh-CN"/>
        </w:rPr>
        <w:t>培养基和试剂的质量要求</w:t>
      </w:r>
      <w:r>
        <w:rPr>
          <w:rFonts w:hint="eastAsia"/>
          <w:lang w:eastAsia="zh-CN"/>
        </w:rPr>
        <w:t>》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 xml:space="preserve"> </w:t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HO TRS961 </w:t>
      </w:r>
      <w:r>
        <w:rPr>
          <w:rFonts w:hint="eastAsia"/>
          <w:lang w:eastAsia="zh-CN"/>
        </w:rPr>
        <w:t>附录2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《W</w:t>
      </w:r>
      <w:r>
        <w:rPr>
          <w:lang w:eastAsia="zh-CN"/>
        </w:rPr>
        <w:t>HO药品微生物实验室质量管理规范</w:t>
      </w:r>
      <w:r>
        <w:rPr>
          <w:rFonts w:hint="eastAsia"/>
          <w:lang w:eastAsia="zh-CN"/>
        </w:rPr>
        <w:t>》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 xml:space="preserve"> </w:t>
      </w:r>
      <w:r>
        <w:rPr>
          <w:lang w:eastAsia="zh-CN"/>
        </w:rPr>
        <w:t>QS-1-401</w:t>
      </w:r>
      <w:r>
        <w:rPr>
          <w:rFonts w:hint="eastAsia"/>
          <w:lang w:eastAsia="zh-CN"/>
        </w:rPr>
        <w:t>《检定用培养基质量标准》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lang w:eastAsia="zh-CN"/>
        </w:rPr>
        <w:t>QS-1-406</w:t>
      </w:r>
      <w:r>
        <w:rPr>
          <w:rFonts w:hint="eastAsia"/>
          <w:lang w:eastAsia="zh-CN"/>
        </w:rPr>
        <w:t>《支原体培养基质量标准》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lang w:eastAsia="zh-CN"/>
        </w:rPr>
        <w:t>QS-1-402</w:t>
      </w:r>
      <w:r>
        <w:rPr>
          <w:rFonts w:hint="eastAsia"/>
          <w:lang w:eastAsia="zh-CN"/>
        </w:rPr>
        <w:t>《</w:t>
      </w:r>
      <w:r>
        <w:rPr>
          <w:lang w:eastAsia="zh-CN"/>
        </w:rPr>
        <w:t>0.1%无菌蛋白胨水溶液质量标准</w:t>
      </w:r>
      <w:r>
        <w:rPr>
          <w:rFonts w:hint="eastAsia"/>
          <w:lang w:eastAsia="zh-CN"/>
        </w:rPr>
        <w:t>》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6" w:edGrp="everyone"/>
      <w:r>
        <w:rPr>
          <w:rFonts w:hint="eastAsia"/>
          <w:color w:val="000000"/>
          <w:szCs w:val="21"/>
          <w:lang w:eastAsia="zh-CN"/>
        </w:rPr>
        <w:t>N</w:t>
      </w:r>
      <w:r>
        <w:rPr>
          <w:color w:val="000000"/>
          <w:szCs w:val="21"/>
          <w:lang w:eastAsia="zh-CN"/>
        </w:rPr>
        <w:t>/A</w:t>
      </w:r>
    </w:p>
    <w:permEnd w:id="6"/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  <w:bookmarkStart w:id="49" w:name="_GoBack"/>
      <w:bookmarkEnd w:id="49"/>
    </w:p>
    <w:permEnd w:id="7"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spacing w:line="460" w:lineRule="exact"/>
        <w:rPr>
          <w:rFonts w:ascii="宋体" w:hAnsi="宋体"/>
          <w:color w:val="000000"/>
          <w:lang w:eastAsia="zh-CN"/>
        </w:rPr>
      </w:pPr>
      <w:permStart w:id="8" w:edGrp="everyone"/>
      <w:bookmarkStart w:id="22" w:name="_Toc872"/>
      <w:bookmarkStart w:id="23" w:name="_Toc5829"/>
      <w:r>
        <w:rPr>
          <w:rFonts w:hint="eastAsia"/>
          <w:lang w:eastAsia="zh-CN"/>
        </w:rPr>
        <w:t>预制（即用型）培养基及溶液用于公司的生产活动中需求的检测操作项目。其配方需符合中国药典的要求，其质量需适用于《中国药典》2</w:t>
      </w:r>
      <w:r>
        <w:rPr>
          <w:lang w:eastAsia="zh-CN"/>
        </w:rPr>
        <w:t>020</w:t>
      </w:r>
      <w:r>
        <w:rPr>
          <w:rFonts w:hint="eastAsia"/>
          <w:lang w:eastAsia="zh-CN"/>
        </w:rPr>
        <w:t>年版1</w:t>
      </w:r>
      <w:r>
        <w:rPr>
          <w:lang w:eastAsia="zh-CN"/>
        </w:rPr>
        <w:t>101</w:t>
      </w:r>
      <w:r>
        <w:rPr>
          <w:rFonts w:hint="eastAsia"/>
          <w:lang w:eastAsia="zh-CN"/>
        </w:rPr>
        <w:t>无菌检查法中关于培养基无菌性检查的要求</w:t>
      </w:r>
      <w:r>
        <w:rPr>
          <w:rFonts w:hint="eastAsia" w:ascii="宋体" w:hAnsi="宋体"/>
          <w:color w:val="000000"/>
          <w:lang w:eastAsia="zh-CN"/>
        </w:rPr>
        <w:t>。</w:t>
      </w:r>
      <w:bookmarkEnd w:id="22"/>
      <w:bookmarkEnd w:id="23"/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47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6931"/>
        <w:gridCol w:w="19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N</w:t>
            </w:r>
            <w:r>
              <w:rPr>
                <w:rFonts w:ascii="宋体" w:hAnsi="宋体"/>
                <w:color w:val="000000"/>
                <w:lang w:val="en-US" w:eastAsia="zh-CN"/>
              </w:rPr>
              <w:t>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N</w:t>
            </w:r>
            <w:r>
              <w:rPr>
                <w:rFonts w:ascii="宋体" w:hAnsi="宋体"/>
                <w:color w:val="000000"/>
                <w:lang w:val="en-US" w:eastAsia="zh-CN"/>
              </w:rPr>
              <w:t>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3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使用环境温度： 10℃～37℃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使用</w:t>
            </w:r>
            <w:r>
              <w:rPr>
                <w:color w:val="000000"/>
                <w:lang w:eastAsia="zh-CN"/>
              </w:rPr>
              <w:t>环境湿度：至少包括</w:t>
            </w:r>
            <w:r>
              <w:rPr>
                <w:rFonts w:hint="eastAsia"/>
                <w:color w:val="000000"/>
                <w:lang w:eastAsia="zh-CN"/>
              </w:rPr>
              <w:t>4</w:t>
            </w:r>
            <w:r>
              <w:rPr>
                <w:color w:val="000000"/>
                <w:lang w:eastAsia="zh-CN"/>
              </w:rPr>
              <w:t>5%～100%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使用环境洁净级别：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 A/B/C/D级洁净级别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pStyle w:val="51"/>
              <w:spacing w:before="1" w:line="360" w:lineRule="auto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培养基标签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>在最小包装上</w:t>
            </w:r>
            <w:r>
              <w:rPr>
                <w:sz w:val="21"/>
                <w:lang w:eastAsia="zh-CN"/>
              </w:rPr>
              <w:t>至少应有以下</w:t>
            </w:r>
            <w:r>
              <w:rPr>
                <w:rFonts w:hint="eastAsia"/>
                <w:sz w:val="21"/>
                <w:lang w:eastAsia="zh-CN"/>
              </w:rPr>
              <w:t>牢固、清楚、</w:t>
            </w:r>
            <w:r>
              <w:rPr>
                <w:sz w:val="21"/>
                <w:lang w:eastAsia="zh-CN"/>
              </w:rPr>
              <w:t>易认的标识</w:t>
            </w:r>
            <w:r>
              <w:rPr>
                <w:rFonts w:hint="eastAsia"/>
                <w:sz w:val="21"/>
                <w:lang w:eastAsia="zh-CN"/>
              </w:rPr>
              <w:t>内容</w:t>
            </w:r>
            <w:r>
              <w:rPr>
                <w:sz w:val="21"/>
                <w:lang w:eastAsia="zh-CN"/>
              </w:rPr>
              <w:t>：</w:t>
            </w:r>
          </w:p>
          <w:p>
            <w:pPr>
              <w:pStyle w:val="51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spacing w:before="3" w:line="360" w:lineRule="auto"/>
              <w:ind w:hanging="421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生产厂家名称</w:t>
            </w:r>
            <w:r>
              <w:rPr>
                <w:sz w:val="21"/>
              </w:rPr>
              <w:t>；</w:t>
            </w:r>
          </w:p>
          <w:p>
            <w:pPr>
              <w:pStyle w:val="51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spacing w:before="4" w:line="360" w:lineRule="auto"/>
              <w:ind w:hanging="421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产品批号</w:t>
            </w:r>
            <w:r>
              <w:rPr>
                <w:sz w:val="21"/>
              </w:rPr>
              <w:t>；</w:t>
            </w:r>
          </w:p>
          <w:p>
            <w:pPr>
              <w:pStyle w:val="51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spacing w:before="5" w:line="360" w:lineRule="auto"/>
              <w:ind w:hanging="421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装量规格</w:t>
            </w:r>
            <w:r>
              <w:rPr>
                <w:sz w:val="21"/>
              </w:rPr>
              <w:t>；</w:t>
            </w:r>
          </w:p>
          <w:p>
            <w:pPr>
              <w:pStyle w:val="51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spacing w:before="2" w:line="360" w:lineRule="auto"/>
              <w:ind w:hanging="421"/>
              <w:rPr>
                <w:sz w:val="21"/>
              </w:rPr>
            </w:pPr>
            <w:r>
              <w:rPr>
                <w:sz w:val="21"/>
              </w:rPr>
              <w:t>生产日期；</w:t>
            </w:r>
          </w:p>
          <w:p>
            <w:pPr>
              <w:pStyle w:val="51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spacing w:before="2" w:line="360" w:lineRule="auto"/>
              <w:ind w:hanging="421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产品效期</w:t>
            </w:r>
            <w:r>
              <w:rPr>
                <w:sz w:val="21"/>
              </w:rPr>
              <w:t>；</w:t>
            </w:r>
          </w:p>
          <w:p>
            <w:pPr>
              <w:pStyle w:val="51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spacing w:before="2" w:line="360" w:lineRule="auto"/>
              <w:ind w:hanging="421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贮藏条件；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pStyle w:val="51"/>
              <w:spacing w:before="1" w:line="360" w:lineRule="auto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内包装：产品的包装材料应满足</w:t>
            </w:r>
            <w:r>
              <w:rPr>
                <w:sz w:val="21"/>
                <w:lang w:eastAsia="zh-CN"/>
              </w:rPr>
              <w:t>本公司工作环境洁净级别</w:t>
            </w:r>
            <w:r>
              <w:rPr>
                <w:rFonts w:ascii="Times New Roman" w:eastAsia="Times New Roman"/>
                <w:sz w:val="21"/>
                <w:lang w:eastAsia="zh-CN"/>
              </w:rPr>
              <w:t>A</w:t>
            </w:r>
            <w:r>
              <w:rPr>
                <w:sz w:val="21"/>
                <w:lang w:eastAsia="zh-CN"/>
              </w:rPr>
              <w:t>级</w:t>
            </w:r>
            <w:r>
              <w:rPr>
                <w:rFonts w:ascii="Times New Roman" w:eastAsia="Times New Roman"/>
                <w:sz w:val="21"/>
                <w:lang w:eastAsia="zh-CN"/>
              </w:rPr>
              <w:t>/B</w:t>
            </w:r>
            <w:r>
              <w:rPr>
                <w:sz w:val="21"/>
                <w:lang w:eastAsia="zh-CN"/>
              </w:rPr>
              <w:t>级</w:t>
            </w:r>
            <w:r>
              <w:rPr>
                <w:rFonts w:ascii="Times New Roman" w:eastAsia="Times New Roman"/>
                <w:sz w:val="21"/>
                <w:lang w:eastAsia="zh-CN"/>
              </w:rPr>
              <w:t>/C</w:t>
            </w:r>
            <w:r>
              <w:rPr>
                <w:sz w:val="21"/>
                <w:lang w:eastAsia="zh-CN"/>
              </w:rPr>
              <w:t>级</w:t>
            </w:r>
            <w:r>
              <w:rPr>
                <w:rFonts w:hint="eastAsia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D</w:t>
            </w:r>
            <w:r>
              <w:rPr>
                <w:rFonts w:hint="eastAsia"/>
                <w:sz w:val="21"/>
                <w:lang w:eastAsia="zh-CN"/>
              </w:rPr>
              <w:t>级的要求（例如：不应有纤维脱落物等），且应便于跨洁净级别运输，内包装在使用中不会对洁净环境造成污染。</w:t>
            </w:r>
          </w:p>
          <w:tbl>
            <w:tblPr>
              <w:tblStyle w:val="21"/>
              <w:tblW w:w="6739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48"/>
              <w:gridCol w:w="28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48" w:type="dxa"/>
                </w:tcPr>
                <w:p>
                  <w:pPr>
                    <w:pStyle w:val="51"/>
                    <w:spacing w:before="1" w:line="360" w:lineRule="auto"/>
                    <w:rPr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品种</w:t>
                  </w:r>
                </w:p>
              </w:tc>
              <w:tc>
                <w:tcPr>
                  <w:tcW w:w="2891" w:type="dxa"/>
                </w:tcPr>
                <w:p>
                  <w:pPr>
                    <w:pStyle w:val="51"/>
                    <w:spacing w:before="1" w:line="360" w:lineRule="auto"/>
                    <w:rPr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内包装要求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48" w:type="dxa"/>
                </w:tcPr>
                <w:p>
                  <w:pPr>
                    <w:pStyle w:val="51"/>
                    <w:spacing w:before="1" w:line="360" w:lineRule="auto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sz w:val="21"/>
                      <w:szCs w:val="21"/>
                      <w:lang w:eastAsia="zh-CN"/>
                    </w:rPr>
                    <w:t>胰酪大豆胨液体培养基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（2</w:t>
                  </w:r>
                  <w:r>
                    <w:rPr>
                      <w:sz w:val="21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瓶）</w:t>
                  </w:r>
                </w:p>
                <w:p>
                  <w:pPr>
                    <w:pStyle w:val="51"/>
                    <w:spacing w:before="1" w:line="360" w:lineRule="auto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硫乙醇酸盐流体培养基（2</w:t>
                  </w:r>
                  <w:r>
                    <w:rPr>
                      <w:sz w:val="21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瓶）</w:t>
                  </w:r>
                </w:p>
                <w:p>
                  <w:pPr>
                    <w:pStyle w:val="51"/>
                    <w:spacing w:before="1" w:line="360" w:lineRule="auto"/>
                    <w:rPr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0</w:t>
                  </w:r>
                  <w:r>
                    <w:rPr>
                      <w:sz w:val="21"/>
                      <w:szCs w:val="21"/>
                      <w:lang w:eastAsia="zh-CN"/>
                    </w:rPr>
                    <w:t>.1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%蛋白胨水溶液（</w:t>
                  </w:r>
                  <w:r>
                    <w:rPr>
                      <w:sz w:val="21"/>
                      <w:szCs w:val="21"/>
                      <w:lang w:eastAsia="zh-CN"/>
                    </w:rPr>
                    <w:t>100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瓶）</w:t>
                  </w:r>
                </w:p>
              </w:tc>
              <w:tc>
                <w:tcPr>
                  <w:tcW w:w="2891" w:type="dxa"/>
                </w:tcPr>
                <w:p>
                  <w:pPr>
                    <w:pStyle w:val="51"/>
                    <w:spacing w:before="1" w:line="360" w:lineRule="auto"/>
                    <w:rPr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需要至少有</w:t>
                  </w:r>
                  <w:r>
                    <w:rPr>
                      <w:sz w:val="21"/>
                      <w:lang w:eastAsia="zh-CN"/>
                    </w:rPr>
                    <w:t>2</w:t>
                  </w:r>
                  <w:r>
                    <w:rPr>
                      <w:rFonts w:hint="eastAsia"/>
                      <w:sz w:val="21"/>
                      <w:lang w:eastAsia="zh-CN"/>
                    </w:rPr>
                    <w:t>层无菌内包装，包装应在C级（或万级）以上级别的洁净环境中进行。或采用其他密闭包装形式（例如呼吸袋）包装后进行终端灭菌。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48" w:type="dxa"/>
                </w:tcPr>
                <w:p>
                  <w:pPr>
                    <w:pStyle w:val="51"/>
                    <w:spacing w:before="1" w:line="360" w:lineRule="auto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支原体肉汤培养基（8ml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支）</w:t>
                  </w:r>
                </w:p>
                <w:p>
                  <w:pPr>
                    <w:pStyle w:val="51"/>
                    <w:spacing w:before="1" w:line="360" w:lineRule="auto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支原体半流体培养基（8ml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支）</w:t>
                  </w:r>
                </w:p>
                <w:p>
                  <w:pPr>
                    <w:pStyle w:val="51"/>
                    <w:spacing w:before="1" w:line="360" w:lineRule="auto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精氨酸支原体肉汤培养基（8ml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支）</w:t>
                  </w:r>
                </w:p>
                <w:p>
                  <w:pPr>
                    <w:pStyle w:val="51"/>
                    <w:spacing w:before="1" w:line="360" w:lineRule="auto"/>
                    <w:rPr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精氨酸支原体半流体培养基（8ml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支）</w:t>
                  </w:r>
                </w:p>
              </w:tc>
              <w:tc>
                <w:tcPr>
                  <w:tcW w:w="2891" w:type="dxa"/>
                </w:tcPr>
                <w:p>
                  <w:pPr>
                    <w:pStyle w:val="51"/>
                    <w:spacing w:before="1" w:line="360" w:lineRule="auto"/>
                    <w:rPr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需要至少有1层无菌内包装，包装应在C级（或万级）以上级别的洁净环境中进行。或采用其他密闭包装形式（例如呼吸袋）包装后进行终端灭菌。</w:t>
                  </w:r>
                </w:p>
              </w:tc>
            </w:tr>
          </w:tbl>
          <w:p>
            <w:pPr>
              <w:pStyle w:val="51"/>
              <w:tabs>
                <w:tab w:val="left" w:pos="528"/>
                <w:tab w:val="left" w:pos="529"/>
              </w:tabs>
              <w:spacing w:before="2" w:line="360" w:lineRule="auto"/>
              <w:rPr>
                <w:sz w:val="21"/>
                <w:lang w:val="en-GB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外包装及运输：外包装需满足运输和装卸要求，防潮湿、防磕碰、防震动，不得出现破损；运输需要保证产品质量不受影响，包装无破损。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5"/>
      <w:bookmarkEnd w:id="26"/>
      <w:permEnd w:id="18"/>
    </w:tbl>
    <w:p>
      <w:pPr>
        <w:pStyle w:val="47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1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34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permEnd w:id="19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permStart w:id="2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pStyle w:val="51"/>
              <w:spacing w:line="360" w:lineRule="auto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预制（即用型）培养基和溶液需求品种、规格及包装：</w:t>
            </w:r>
          </w:p>
          <w:tbl>
            <w:tblPr>
              <w:tblStyle w:val="21"/>
              <w:tblW w:w="6966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3"/>
              <w:gridCol w:w="1275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品名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规格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封装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sz w:val="21"/>
                      <w:szCs w:val="21"/>
                      <w:lang w:eastAsia="zh-CN"/>
                    </w:rPr>
                    <w:t>胰酪大豆胨液体培养基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2</w:t>
                  </w:r>
                  <w:r>
                    <w:rPr>
                      <w:sz w:val="21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瓶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玻璃瓶，轧盖封口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8"/>
                    <w:spacing w:before="1" w:line="360" w:lineRule="auto"/>
                    <w:ind w:right="476"/>
                    <w:jc w:val="center"/>
                    <w:rPr>
                      <w:b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硫乙醇酸盐流体培养基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2</w:t>
                  </w:r>
                  <w:r>
                    <w:rPr>
                      <w:sz w:val="21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瓶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玻璃瓶，轧盖封口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8"/>
                    <w:spacing w:before="1" w:line="360" w:lineRule="auto"/>
                    <w:ind w:right="476"/>
                    <w:jc w:val="center"/>
                    <w:rPr>
                      <w:b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0</w:t>
                  </w:r>
                  <w:r>
                    <w:rPr>
                      <w:b w:val="0"/>
                      <w:sz w:val="21"/>
                      <w:szCs w:val="21"/>
                      <w:lang w:eastAsia="zh-CN"/>
                    </w:rPr>
                    <w:t>.1</w:t>
                  </w: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%蛋白胨水溶液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</w:t>
                  </w:r>
                  <w:r>
                    <w:rPr>
                      <w:sz w:val="21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瓶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玻璃瓶，轧盖封口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8"/>
                    <w:spacing w:before="1" w:line="360" w:lineRule="auto"/>
                    <w:ind w:right="476"/>
                    <w:jc w:val="center"/>
                    <w:rPr>
                      <w:b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支原体肉汤培养基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玻璃试管、密闭封口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8"/>
                    <w:spacing w:before="1" w:line="360" w:lineRule="auto"/>
                    <w:ind w:right="476"/>
                    <w:jc w:val="center"/>
                    <w:rPr>
                      <w:b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支原体半流体培养基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玻璃试管、密闭封口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8"/>
                    <w:spacing w:before="1" w:line="360" w:lineRule="auto"/>
                    <w:ind w:right="476"/>
                    <w:jc w:val="center"/>
                    <w:rPr>
                      <w:b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精氨酸支原体肉汤培养基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玻璃试管、密闭封口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3" w:type="dxa"/>
                  <w:vAlign w:val="center"/>
                </w:tcPr>
                <w:p>
                  <w:pPr>
                    <w:pStyle w:val="8"/>
                    <w:spacing w:before="1" w:line="360" w:lineRule="auto"/>
                    <w:jc w:val="center"/>
                    <w:rPr>
                      <w:b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 w:val="0"/>
                      <w:sz w:val="21"/>
                      <w:szCs w:val="21"/>
                      <w:lang w:eastAsia="zh-CN"/>
                    </w:rPr>
                    <w:t>精氨酸支原体半流体培养基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8ml</w:t>
                  </w:r>
                  <w:r>
                    <w:rPr>
                      <w:sz w:val="21"/>
                      <w:szCs w:val="21"/>
                      <w:lang w:eastAsia="zh-CN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支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51"/>
                    <w:spacing w:line="360" w:lineRule="auto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玻璃试管、密闭封口</w:t>
                  </w:r>
                </w:p>
              </w:tc>
            </w:tr>
          </w:tbl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pStyle w:val="51"/>
              <w:spacing w:before="1" w:line="360" w:lineRule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p</w:t>
            </w:r>
            <w:r>
              <w:rPr>
                <w:sz w:val="21"/>
                <w:lang w:eastAsia="zh-CN"/>
              </w:rPr>
              <w:t>H</w:t>
            </w:r>
            <w:r>
              <w:rPr>
                <w:rFonts w:hint="eastAsia"/>
                <w:sz w:val="21"/>
                <w:lang w:eastAsia="zh-CN"/>
              </w:rPr>
              <w:t>值的合格范围: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胰酪大豆胨液体培养基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  <w:lang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CN"/>
              </w:rPr>
              <w:t>7.5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硫乙醇酸盐流体培养基:</w:t>
            </w:r>
            <w:r>
              <w:rPr>
                <w:sz w:val="21"/>
                <w:szCs w:val="21"/>
                <w:lang w:eastAsia="zh-CN"/>
              </w:rPr>
              <w:t>6.9-7.3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.1</w:t>
            </w:r>
            <w:r>
              <w:rPr>
                <w:rFonts w:hint="eastAsia"/>
                <w:sz w:val="21"/>
                <w:szCs w:val="21"/>
                <w:lang w:eastAsia="zh-CN"/>
              </w:rPr>
              <w:t>%蛋白胨水溶液:</w:t>
            </w:r>
            <w:r>
              <w:rPr>
                <w:sz w:val="21"/>
                <w:szCs w:val="21"/>
                <w:lang w:eastAsia="zh-CN"/>
              </w:rPr>
              <w:t>6.9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CN"/>
              </w:rPr>
              <w:t>7.3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支原体肉汤培养基:</w:t>
            </w:r>
            <w:r>
              <w:rPr>
                <w:sz w:val="21"/>
                <w:szCs w:val="21"/>
                <w:lang w:eastAsia="zh-CN"/>
              </w:rPr>
              <w:t>7.4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CN"/>
              </w:rPr>
              <w:t>7.8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支原体半流体培养基:</w:t>
            </w:r>
            <w:r>
              <w:rPr>
                <w:sz w:val="21"/>
                <w:szCs w:val="21"/>
                <w:lang w:eastAsia="zh-CN"/>
              </w:rPr>
              <w:t>7.4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CN"/>
              </w:rPr>
              <w:t>7.8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精氨酸支原体肉汤培养基:</w:t>
            </w:r>
            <w:r>
              <w:rPr>
                <w:sz w:val="21"/>
                <w:szCs w:val="21"/>
                <w:lang w:eastAsia="zh-CN"/>
              </w:rPr>
              <w:t>6.9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CN"/>
              </w:rPr>
              <w:t>7.3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精氨酸支原体半流体培养基:</w:t>
            </w:r>
            <w:r>
              <w:rPr>
                <w:sz w:val="21"/>
                <w:szCs w:val="21"/>
                <w:lang w:eastAsia="zh-CN"/>
              </w:rPr>
              <w:t>6.9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CN"/>
              </w:rPr>
              <w:t>7.3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51"/>
              <w:spacing w:before="1" w:line="360" w:lineRule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外观检查要求：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胰酪大豆胨液体培养基</w:t>
            </w:r>
            <w:r>
              <w:rPr>
                <w:rFonts w:hint="eastAsia"/>
                <w:sz w:val="21"/>
                <w:szCs w:val="21"/>
                <w:lang w:eastAsia="zh-CN"/>
              </w:rPr>
              <w:t>:澄清透明，无不溶性物质。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硫乙醇酸盐流体培养基:应澄清透明，无不溶性物质；培养基氧化层高度不得超过培养基深度的1</w:t>
            </w:r>
            <w:r>
              <w:rPr>
                <w:sz w:val="21"/>
                <w:szCs w:val="21"/>
                <w:lang w:eastAsia="zh-CN"/>
              </w:rPr>
              <w:t>/3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.1</w:t>
            </w:r>
            <w:r>
              <w:rPr>
                <w:rFonts w:hint="eastAsia"/>
                <w:sz w:val="21"/>
                <w:szCs w:val="21"/>
                <w:lang w:eastAsia="zh-CN"/>
              </w:rPr>
              <w:t>%蛋白胨水溶液:澄清透明，无不溶性物质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支原体肉汤培养基:澄清透明，无不溶性物质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支原体半流体培养基: 澄清透明，无不溶性物质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精氨酸支原体肉汤培养基: 澄清透明，无不溶性物质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精氨酸支原体半流体培养基: 澄清透明，无不溶性物质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51"/>
              <w:spacing w:before="1" w:line="360" w:lineRule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无菌性检测要求：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培养基应满足《中国药典》2</w:t>
            </w:r>
            <w:r>
              <w:rPr>
                <w:lang w:eastAsia="zh-CN"/>
              </w:rPr>
              <w:t>020</w:t>
            </w:r>
            <w:r>
              <w:rPr>
                <w:rFonts w:hint="eastAsia"/>
                <w:lang w:eastAsia="zh-CN"/>
              </w:rPr>
              <w:t>年版1</w:t>
            </w:r>
            <w:r>
              <w:rPr>
                <w:lang w:eastAsia="zh-CN"/>
              </w:rPr>
              <w:t>101</w:t>
            </w:r>
            <w:r>
              <w:rPr>
                <w:rFonts w:hint="eastAsia"/>
                <w:lang w:eastAsia="zh-CN"/>
              </w:rPr>
              <w:t>无菌检查法中关于培养基无菌性检查的要求。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51"/>
              <w:spacing w:before="1" w:line="360" w:lineRule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灵敏度检测要求：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胰酪大豆胨液体培养基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lang w:eastAsia="zh-CN"/>
              </w:rPr>
              <w:t xml:space="preserve"> 培养基应满足《中国药典》2</w:t>
            </w:r>
            <w:r>
              <w:rPr>
                <w:sz w:val="21"/>
                <w:lang w:eastAsia="zh-CN"/>
              </w:rPr>
              <w:t>020</w:t>
            </w:r>
            <w:r>
              <w:rPr>
                <w:rFonts w:hint="eastAsia"/>
                <w:sz w:val="21"/>
                <w:lang w:eastAsia="zh-CN"/>
              </w:rPr>
              <w:t>年版1</w:t>
            </w:r>
            <w:r>
              <w:rPr>
                <w:sz w:val="21"/>
                <w:lang w:eastAsia="zh-CN"/>
              </w:rPr>
              <w:t>101</w:t>
            </w:r>
            <w:r>
              <w:rPr>
                <w:rFonts w:hint="eastAsia"/>
                <w:sz w:val="21"/>
                <w:lang w:eastAsia="zh-CN"/>
              </w:rPr>
              <w:t>无菌检查法中关于培养基灵敏度检查的要求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硫乙醇酸盐流体培养基:</w:t>
            </w:r>
            <w:r>
              <w:rPr>
                <w:rFonts w:hint="eastAsia"/>
                <w:sz w:val="21"/>
                <w:lang w:eastAsia="zh-CN"/>
              </w:rPr>
              <w:t xml:space="preserve"> 培养基应满足《中国药典》2</w:t>
            </w:r>
            <w:r>
              <w:rPr>
                <w:sz w:val="21"/>
                <w:lang w:eastAsia="zh-CN"/>
              </w:rPr>
              <w:t>020</w:t>
            </w:r>
            <w:r>
              <w:rPr>
                <w:rFonts w:hint="eastAsia"/>
                <w:sz w:val="21"/>
                <w:lang w:eastAsia="zh-CN"/>
              </w:rPr>
              <w:t>年版1</w:t>
            </w:r>
            <w:r>
              <w:rPr>
                <w:sz w:val="21"/>
                <w:lang w:eastAsia="zh-CN"/>
              </w:rPr>
              <w:t>101</w:t>
            </w:r>
            <w:r>
              <w:rPr>
                <w:rFonts w:hint="eastAsia"/>
                <w:sz w:val="21"/>
                <w:lang w:eastAsia="zh-CN"/>
              </w:rPr>
              <w:t>无菌检查法中关于培养基灵敏度检查的要求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.1</w:t>
            </w:r>
            <w:r>
              <w:rPr>
                <w:rFonts w:hint="eastAsia"/>
                <w:sz w:val="21"/>
                <w:szCs w:val="21"/>
                <w:lang w:eastAsia="zh-CN"/>
              </w:rPr>
              <w:t>%蛋白胨水溶液:无灵敏度检测要求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支原体肉汤培养基:</w:t>
            </w:r>
            <w:r>
              <w:rPr>
                <w:rFonts w:hint="eastAsia"/>
                <w:sz w:val="21"/>
                <w:lang w:eastAsia="zh-CN"/>
              </w:rPr>
              <w:t xml:space="preserve"> 培养基应满足《中国药典》2</w:t>
            </w:r>
            <w:r>
              <w:rPr>
                <w:sz w:val="21"/>
                <w:lang w:eastAsia="zh-CN"/>
              </w:rPr>
              <w:t>020</w:t>
            </w:r>
            <w:r>
              <w:rPr>
                <w:rFonts w:hint="eastAsia"/>
                <w:sz w:val="21"/>
                <w:lang w:eastAsia="zh-CN"/>
              </w:rPr>
              <w:t>年版</w:t>
            </w:r>
            <w:r>
              <w:rPr>
                <w:sz w:val="21"/>
                <w:lang w:eastAsia="zh-CN"/>
              </w:rPr>
              <w:t>3301</w:t>
            </w:r>
            <w:r>
              <w:rPr>
                <w:rFonts w:hint="eastAsia"/>
                <w:sz w:val="21"/>
                <w:lang w:eastAsia="zh-CN"/>
              </w:rPr>
              <w:t>支原体检查法中关于培养基灵敏度检查的要求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支原体半流体培养基:</w:t>
            </w:r>
            <w:r>
              <w:rPr>
                <w:rFonts w:hint="eastAsia"/>
                <w:sz w:val="21"/>
                <w:lang w:eastAsia="zh-CN"/>
              </w:rPr>
              <w:t xml:space="preserve"> 培养基应满足《中国药典》2</w:t>
            </w:r>
            <w:r>
              <w:rPr>
                <w:sz w:val="21"/>
                <w:lang w:eastAsia="zh-CN"/>
              </w:rPr>
              <w:t>020</w:t>
            </w:r>
            <w:r>
              <w:rPr>
                <w:rFonts w:hint="eastAsia"/>
                <w:sz w:val="21"/>
                <w:lang w:eastAsia="zh-CN"/>
              </w:rPr>
              <w:t>年版</w:t>
            </w:r>
            <w:r>
              <w:rPr>
                <w:sz w:val="21"/>
                <w:lang w:eastAsia="zh-CN"/>
              </w:rPr>
              <w:t>3301</w:t>
            </w:r>
            <w:r>
              <w:rPr>
                <w:rFonts w:hint="eastAsia"/>
                <w:sz w:val="21"/>
                <w:lang w:eastAsia="zh-CN"/>
              </w:rPr>
              <w:t>支原体检查法中关于培养基灵敏度检查的要求</w:t>
            </w:r>
          </w:p>
          <w:p>
            <w:pPr>
              <w:pStyle w:val="51"/>
              <w:numPr>
                <w:ilvl w:val="0"/>
                <w:numId w:val="13"/>
              </w:numPr>
              <w:spacing w:before="1"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精氨酸支原体肉汤培养基:</w:t>
            </w:r>
            <w:r>
              <w:rPr>
                <w:rFonts w:hint="eastAsia"/>
                <w:sz w:val="21"/>
                <w:lang w:eastAsia="zh-CN"/>
              </w:rPr>
              <w:t>培养基应满足《中国药典》2</w:t>
            </w:r>
            <w:r>
              <w:rPr>
                <w:sz w:val="21"/>
                <w:lang w:eastAsia="zh-CN"/>
              </w:rPr>
              <w:t>020</w:t>
            </w:r>
            <w:r>
              <w:rPr>
                <w:rFonts w:hint="eastAsia"/>
                <w:sz w:val="21"/>
                <w:lang w:eastAsia="zh-CN"/>
              </w:rPr>
              <w:t>年版</w:t>
            </w:r>
            <w:r>
              <w:rPr>
                <w:sz w:val="21"/>
                <w:lang w:eastAsia="zh-CN"/>
              </w:rPr>
              <w:t>3301</w:t>
            </w:r>
            <w:r>
              <w:rPr>
                <w:rFonts w:hint="eastAsia"/>
                <w:sz w:val="21"/>
                <w:lang w:eastAsia="zh-CN"/>
              </w:rPr>
              <w:t>支原体检查法中关于培养基灵敏度检查的要求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精氨酸支原体半流体培养基:</w:t>
            </w:r>
            <w:r>
              <w:rPr>
                <w:rFonts w:hint="eastAsia"/>
                <w:lang w:eastAsia="zh-CN"/>
              </w:rPr>
              <w:t xml:space="preserve"> 培养基应满足《中国药典》2</w:t>
            </w:r>
            <w:r>
              <w:rPr>
                <w:lang w:eastAsia="zh-CN"/>
              </w:rPr>
              <w:t>020</w:t>
            </w:r>
            <w:r>
              <w:rPr>
                <w:rFonts w:hint="eastAsia"/>
                <w:lang w:eastAsia="zh-CN"/>
              </w:rPr>
              <w:t>年版</w:t>
            </w:r>
            <w:r>
              <w:rPr>
                <w:lang w:eastAsia="zh-CN"/>
              </w:rPr>
              <w:t>3301</w:t>
            </w:r>
            <w:r>
              <w:rPr>
                <w:rFonts w:hint="eastAsia"/>
                <w:lang w:eastAsia="zh-CN"/>
              </w:rPr>
              <w:t>支原体检查法中关于培养基灵敏度检查的要求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pStyle w:val="47"/>
              <w:spacing w:line="276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储藏条件应符合中国药典的规定。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4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7"/>
              <w:spacing w:line="276" w:lineRule="auto"/>
              <w:ind w:firstLine="0" w:firstLineChars="0"/>
              <w:rPr>
                <w:rFonts w:ascii="宋体" w:hAnsi="宋体"/>
                <w:szCs w:val="20"/>
              </w:rPr>
            </w:pPr>
            <w:r>
              <w:rPr>
                <w:rFonts w:hint="eastAsia"/>
              </w:rPr>
              <w:t>培养基及溶液的有效期不少于6个月。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t>关键</w:t>
            </w:r>
          </w:p>
        </w:tc>
      </w:tr>
      <w:permEnd w:id="23"/>
    </w:tbl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2370071"/>
      <w:bookmarkStart w:id="32" w:name="_Toc482359946"/>
      <w:bookmarkStart w:id="33" w:name="_Toc481702480"/>
      <w:bookmarkStart w:id="34" w:name="_Toc482625289"/>
      <w:bookmarkStart w:id="35" w:name="_Toc482369815"/>
      <w:bookmarkStart w:id="36" w:name="_Toc483227237"/>
      <w:bookmarkStart w:id="37" w:name="_Toc482370359"/>
      <w:bookmarkStart w:id="38" w:name="_Toc483400317"/>
      <w:bookmarkStart w:id="39" w:name="_Toc482360291"/>
      <w:bookmarkStart w:id="40" w:name="_Toc482717202"/>
      <w:bookmarkStart w:id="41" w:name="_Toc482370767"/>
      <w:bookmarkStart w:id="42" w:name="_Toc482370151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4" w:edGrp="everyone"/>
    </w:p>
    <w:permEnd w:id="24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2"/>
                <w:numId w:val="1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6"/>
              </w:numPr>
              <w:ind w:firstLineChars="0"/>
              <w:rPr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2"/>
                <w:numId w:val="1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6"/>
              </w:numPr>
              <w:ind w:firstLineChars="0"/>
              <w:rPr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6"/>
    </w:tbl>
    <w:p>
      <w:pPr>
        <w:spacing w:after="158" w:afterLines="50"/>
        <w:rPr>
          <w:b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7" w:edGrp="everyone"/>
    </w:p>
    <w:permEnd w:id="27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6"/>
        <w:gridCol w:w="7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6"/>
              </w:numPr>
              <w:ind w:firstLineChars="0"/>
              <w:rPr>
                <w:szCs w:val="21"/>
              </w:rPr>
            </w:pPr>
            <w:permStart w:id="28" w:edGrp="everyone"/>
          </w:p>
        </w:tc>
        <w:tc>
          <w:tcPr>
            <w:tcW w:w="9250" w:type="dxa"/>
            <w:gridSpan w:val="3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16"/>
              </w:numPr>
              <w:ind w:firstLineChars="0"/>
              <w:rPr>
                <w:szCs w:val="21"/>
              </w:rPr>
            </w:pPr>
            <w:permStart w:id="29" w:edGrp="everyone"/>
          </w:p>
        </w:tc>
        <w:tc>
          <w:tcPr>
            <w:tcW w:w="7135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  <w:tc>
          <w:tcPr>
            <w:tcW w:w="211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4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34"/>
        <w:spacing w:before="0" w:line="360" w:lineRule="auto"/>
        <w:jc w:val="left"/>
        <w:rPr>
          <w:i/>
          <w:szCs w:val="21"/>
          <w:lang w:eastAsia="zh-CN"/>
        </w:rPr>
      </w:pPr>
      <w:permStart w:id="30" w:edGrp="everyone"/>
    </w:p>
    <w:permEnd w:id="30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spacing w:line="276" w:lineRule="auto"/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tabs>
                <w:tab w:val="left" w:pos="42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投标文件、合同及订单。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卖方发运清单及相关检验报告。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厂家文件：</w:t>
            </w:r>
          </w:p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 xml:space="preserve">1、产品工艺流程图 </w:t>
            </w:r>
          </w:p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2、产品储存条件要求</w:t>
            </w:r>
          </w:p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 xml:space="preserve">3、产品效期验证，有效性验证 </w:t>
            </w:r>
          </w:p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4、三批产品COA（不限供应对象）</w:t>
            </w:r>
          </w:p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5、产品灭菌工艺有效性证明材料</w:t>
            </w:r>
          </w:p>
          <w:p>
            <w:pPr>
              <w:pStyle w:val="7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6、产品运输工艺有效性证明材料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2" w:edGrp="everyone"/>
    </w:p>
    <w:permEnd w:id="32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在运输途中需做好防护措施，不得有任何损伤或污染。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N/A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产品在保质期内若出现产品质量问题，厂家需要及时提供技术支持和相关文件，必要时厂家应退回重发。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厂家应满足按需分批供货的配送要求，并能在收到每批的需求订单后，20天内发货。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厂家应保证武生所收到的预制培养基及溶液，自收货日起至少还剩4个月的使用效期。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N/A</w:t>
            </w:r>
          </w:p>
        </w:tc>
      </w:tr>
      <w:permEnd w:id="37"/>
    </w:tbl>
    <w:p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6"/>
      <w:bookmarkStart w:id="48" w:name="_Toc52210774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34"/>
        <w:spacing w:before="0" w:line="360" w:lineRule="auto"/>
        <w:ind w:left="357"/>
        <w:jc w:val="left"/>
        <w:rPr>
          <w:color w:val="4472C4"/>
          <w:sz w:val="20"/>
          <w:szCs w:val="21"/>
          <w:lang w:eastAsia="zh-CN"/>
        </w:rPr>
      </w:pPr>
      <w:permStart w:id="38" w:edGrp="everyone"/>
      <w:r>
        <w:rPr>
          <w:rFonts w:ascii="宋体" w:hAnsi="宋体"/>
          <w:lang w:eastAsia="zh-CN"/>
        </w:rPr>
        <w:t>N/A</w:t>
      </w:r>
      <w:permEnd w:id="38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"/>
      <w:lvlJc w:val="left"/>
      <w:pPr>
        <w:ind w:left="528" w:hanging="420"/>
      </w:pPr>
      <w:rPr>
        <w:rFonts w:hint="default" w:ascii="Wingdings" w:hAnsi="Wingdings" w:eastAsia="Wingdings" w:cs="Wingdings"/>
        <w:w w:val="99"/>
        <w:sz w:val="21"/>
        <w:szCs w:val="21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179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39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499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59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819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478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138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798" w:hanging="420"/>
      </w:pPr>
      <w:rPr>
        <w:rFonts w:hint="default"/>
        <w:lang w:val="en-US" w:eastAsia="en-US" w:bidi="en-US"/>
      </w:rPr>
    </w:lvl>
  </w:abstractNum>
  <w:abstractNum w:abstractNumId="1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3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 w:hAnsi="宋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B5121D"/>
    <w:multiLevelType w:val="multilevel"/>
    <w:tmpl w:val="10B5121D"/>
    <w:lvl w:ilvl="0" w:tentative="0">
      <w:start w:val="19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5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  <w:lang w:val="en-US"/>
      </w:r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1B3B5BFC"/>
    <w:multiLevelType w:val="multilevel"/>
    <w:tmpl w:val="1B3B5BFC"/>
    <w:lvl w:ilvl="0" w:tentative="0">
      <w:start w:val="12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8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9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24B15AE2"/>
    <w:multiLevelType w:val="multilevel"/>
    <w:tmpl w:val="24B15AE2"/>
    <w:lvl w:ilvl="0" w:tentative="0">
      <w:start w:val="4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11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283571"/>
    <w:multiLevelType w:val="multilevel"/>
    <w:tmpl w:val="3B283571"/>
    <w:lvl w:ilvl="0" w:tentative="0">
      <w:start w:val="5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13">
    <w:nsid w:val="520D1274"/>
    <w:multiLevelType w:val="multilevel"/>
    <w:tmpl w:val="520D1274"/>
    <w:lvl w:ilvl="0" w:tentative="0">
      <w:start w:val="24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14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C54C82"/>
    <w:multiLevelType w:val="multilevel"/>
    <w:tmpl w:val="58C54C8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6546ED"/>
    <w:multiLevelType w:val="multilevel"/>
    <w:tmpl w:val="686546ED"/>
    <w:lvl w:ilvl="0" w:tentative="0">
      <w:start w:val="1"/>
      <w:numFmt w:val="decimal"/>
      <w:pStyle w:val="40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07B33"/>
    <w:multiLevelType w:val="multilevel"/>
    <w:tmpl w:val="6F707B33"/>
    <w:lvl w:ilvl="0" w:tentative="0">
      <w:start w:val="20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16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0"/>
  </w:num>
  <w:num w:numId="11">
    <w:abstractNumId w:val="5"/>
  </w:num>
  <w:num w:numId="12">
    <w:abstractNumId w:val="7"/>
  </w:num>
  <w:num w:numId="13">
    <w:abstractNumId w:val="15"/>
  </w:num>
  <w:num w:numId="14">
    <w:abstractNumId w:val="4"/>
  </w:num>
  <w:num w:numId="15">
    <w:abstractNumId w:val="11"/>
  </w:num>
  <w:num w:numId="16">
    <w:abstractNumId w:val="18"/>
  </w:num>
  <w:num w:numId="17">
    <w:abstractNumId w:val="3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29B5"/>
    <w:rsid w:val="000169DD"/>
    <w:rsid w:val="00017A08"/>
    <w:rsid w:val="00020FEA"/>
    <w:rsid w:val="00022818"/>
    <w:rsid w:val="00023063"/>
    <w:rsid w:val="000233DE"/>
    <w:rsid w:val="00023B07"/>
    <w:rsid w:val="00023CAD"/>
    <w:rsid w:val="0002457E"/>
    <w:rsid w:val="0002654E"/>
    <w:rsid w:val="000275E7"/>
    <w:rsid w:val="000303D0"/>
    <w:rsid w:val="00031243"/>
    <w:rsid w:val="00031900"/>
    <w:rsid w:val="00031EF2"/>
    <w:rsid w:val="000355F3"/>
    <w:rsid w:val="00037987"/>
    <w:rsid w:val="00037F15"/>
    <w:rsid w:val="00037F55"/>
    <w:rsid w:val="000404F1"/>
    <w:rsid w:val="00041104"/>
    <w:rsid w:val="00041A2A"/>
    <w:rsid w:val="00041D89"/>
    <w:rsid w:val="00042B4C"/>
    <w:rsid w:val="0004449D"/>
    <w:rsid w:val="00044DFD"/>
    <w:rsid w:val="000467C2"/>
    <w:rsid w:val="00046B5E"/>
    <w:rsid w:val="00047038"/>
    <w:rsid w:val="00047BA8"/>
    <w:rsid w:val="00047CAF"/>
    <w:rsid w:val="00052005"/>
    <w:rsid w:val="00053A4C"/>
    <w:rsid w:val="00054BB1"/>
    <w:rsid w:val="00055ED6"/>
    <w:rsid w:val="00056478"/>
    <w:rsid w:val="00056AE2"/>
    <w:rsid w:val="00056E9E"/>
    <w:rsid w:val="00057046"/>
    <w:rsid w:val="000576C2"/>
    <w:rsid w:val="00057B35"/>
    <w:rsid w:val="00063572"/>
    <w:rsid w:val="00063B90"/>
    <w:rsid w:val="00064A43"/>
    <w:rsid w:val="00066063"/>
    <w:rsid w:val="000662D2"/>
    <w:rsid w:val="0007012D"/>
    <w:rsid w:val="00071DD4"/>
    <w:rsid w:val="00072340"/>
    <w:rsid w:val="00072945"/>
    <w:rsid w:val="00073B81"/>
    <w:rsid w:val="00074FB6"/>
    <w:rsid w:val="0007673E"/>
    <w:rsid w:val="00077AE1"/>
    <w:rsid w:val="0008141E"/>
    <w:rsid w:val="000818AC"/>
    <w:rsid w:val="00082C13"/>
    <w:rsid w:val="00083D58"/>
    <w:rsid w:val="00084168"/>
    <w:rsid w:val="000844A8"/>
    <w:rsid w:val="00084F90"/>
    <w:rsid w:val="00086CA0"/>
    <w:rsid w:val="00087002"/>
    <w:rsid w:val="00090CAB"/>
    <w:rsid w:val="00091AF7"/>
    <w:rsid w:val="00092C03"/>
    <w:rsid w:val="00096510"/>
    <w:rsid w:val="000974BA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146F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514C"/>
    <w:rsid w:val="000C6DF3"/>
    <w:rsid w:val="000C7137"/>
    <w:rsid w:val="000D112B"/>
    <w:rsid w:val="000D1A79"/>
    <w:rsid w:val="000D3927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1D31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49C"/>
    <w:rsid w:val="00103F05"/>
    <w:rsid w:val="00104160"/>
    <w:rsid w:val="00104777"/>
    <w:rsid w:val="0010503D"/>
    <w:rsid w:val="00105AC1"/>
    <w:rsid w:val="00106571"/>
    <w:rsid w:val="00106B5D"/>
    <w:rsid w:val="00110CF0"/>
    <w:rsid w:val="00111F3E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F08"/>
    <w:rsid w:val="00124244"/>
    <w:rsid w:val="00124E69"/>
    <w:rsid w:val="00125CC1"/>
    <w:rsid w:val="001273B0"/>
    <w:rsid w:val="00127CB8"/>
    <w:rsid w:val="00127F9A"/>
    <w:rsid w:val="001313C3"/>
    <w:rsid w:val="00132F4C"/>
    <w:rsid w:val="00134C68"/>
    <w:rsid w:val="00135FD6"/>
    <w:rsid w:val="001374CF"/>
    <w:rsid w:val="001411C4"/>
    <w:rsid w:val="00143679"/>
    <w:rsid w:val="00143952"/>
    <w:rsid w:val="001442AB"/>
    <w:rsid w:val="0014477D"/>
    <w:rsid w:val="00144D00"/>
    <w:rsid w:val="00145034"/>
    <w:rsid w:val="00145DC7"/>
    <w:rsid w:val="00145F74"/>
    <w:rsid w:val="00146568"/>
    <w:rsid w:val="001479C5"/>
    <w:rsid w:val="001479E6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C79"/>
    <w:rsid w:val="001746E7"/>
    <w:rsid w:val="00174D9F"/>
    <w:rsid w:val="001757AB"/>
    <w:rsid w:val="001769A8"/>
    <w:rsid w:val="00180F72"/>
    <w:rsid w:val="001814FA"/>
    <w:rsid w:val="001815A9"/>
    <w:rsid w:val="00182A27"/>
    <w:rsid w:val="00184DDD"/>
    <w:rsid w:val="00184FFD"/>
    <w:rsid w:val="00185449"/>
    <w:rsid w:val="00186314"/>
    <w:rsid w:val="00187176"/>
    <w:rsid w:val="00187B04"/>
    <w:rsid w:val="00190000"/>
    <w:rsid w:val="00190009"/>
    <w:rsid w:val="001929C2"/>
    <w:rsid w:val="00192B8F"/>
    <w:rsid w:val="00193D66"/>
    <w:rsid w:val="00194BB7"/>
    <w:rsid w:val="00195205"/>
    <w:rsid w:val="001960A8"/>
    <w:rsid w:val="001A1DE7"/>
    <w:rsid w:val="001A3BB0"/>
    <w:rsid w:val="001A4947"/>
    <w:rsid w:val="001A64C0"/>
    <w:rsid w:val="001A685F"/>
    <w:rsid w:val="001A6D5C"/>
    <w:rsid w:val="001A7EB6"/>
    <w:rsid w:val="001A7FE4"/>
    <w:rsid w:val="001B0278"/>
    <w:rsid w:val="001B274D"/>
    <w:rsid w:val="001B28C8"/>
    <w:rsid w:val="001B415B"/>
    <w:rsid w:val="001B4654"/>
    <w:rsid w:val="001C017B"/>
    <w:rsid w:val="001C1CDC"/>
    <w:rsid w:val="001C239E"/>
    <w:rsid w:val="001C2D7E"/>
    <w:rsid w:val="001D1FA0"/>
    <w:rsid w:val="001D245E"/>
    <w:rsid w:val="001D32D4"/>
    <w:rsid w:val="001D3C96"/>
    <w:rsid w:val="001D4383"/>
    <w:rsid w:val="001D4742"/>
    <w:rsid w:val="001D474B"/>
    <w:rsid w:val="001D48B0"/>
    <w:rsid w:val="001D49B2"/>
    <w:rsid w:val="001D5525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262F"/>
    <w:rsid w:val="001F3552"/>
    <w:rsid w:val="001F473D"/>
    <w:rsid w:val="001F4BFD"/>
    <w:rsid w:val="001F5593"/>
    <w:rsid w:val="001F7405"/>
    <w:rsid w:val="001F7E95"/>
    <w:rsid w:val="00201487"/>
    <w:rsid w:val="00203D68"/>
    <w:rsid w:val="00204BE2"/>
    <w:rsid w:val="0020539A"/>
    <w:rsid w:val="00205E00"/>
    <w:rsid w:val="00206107"/>
    <w:rsid w:val="002067BB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2DD"/>
    <w:rsid w:val="00222993"/>
    <w:rsid w:val="00223661"/>
    <w:rsid w:val="00223D31"/>
    <w:rsid w:val="00224129"/>
    <w:rsid w:val="0022450E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4F52"/>
    <w:rsid w:val="00245088"/>
    <w:rsid w:val="00245F2C"/>
    <w:rsid w:val="00251611"/>
    <w:rsid w:val="00253242"/>
    <w:rsid w:val="002539D0"/>
    <w:rsid w:val="0025475A"/>
    <w:rsid w:val="002547BF"/>
    <w:rsid w:val="002548CA"/>
    <w:rsid w:val="0025531B"/>
    <w:rsid w:val="00255E9F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369E"/>
    <w:rsid w:val="002745D9"/>
    <w:rsid w:val="00274823"/>
    <w:rsid w:val="0027577D"/>
    <w:rsid w:val="00275F43"/>
    <w:rsid w:val="002771A9"/>
    <w:rsid w:val="002810E3"/>
    <w:rsid w:val="00282064"/>
    <w:rsid w:val="00282EAA"/>
    <w:rsid w:val="0028384D"/>
    <w:rsid w:val="0028525D"/>
    <w:rsid w:val="002860DB"/>
    <w:rsid w:val="00286CE5"/>
    <w:rsid w:val="0029023F"/>
    <w:rsid w:val="00290707"/>
    <w:rsid w:val="002913B7"/>
    <w:rsid w:val="00291541"/>
    <w:rsid w:val="00291C5E"/>
    <w:rsid w:val="002924C2"/>
    <w:rsid w:val="00293E83"/>
    <w:rsid w:val="0029741F"/>
    <w:rsid w:val="00297DDC"/>
    <w:rsid w:val="002A097D"/>
    <w:rsid w:val="002A18C8"/>
    <w:rsid w:val="002A42F8"/>
    <w:rsid w:val="002A547B"/>
    <w:rsid w:val="002A588E"/>
    <w:rsid w:val="002A7980"/>
    <w:rsid w:val="002A79D1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1C9"/>
    <w:rsid w:val="002D0253"/>
    <w:rsid w:val="002D0304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7538"/>
    <w:rsid w:val="00302176"/>
    <w:rsid w:val="00302AF8"/>
    <w:rsid w:val="00304F96"/>
    <w:rsid w:val="00306131"/>
    <w:rsid w:val="00311B2C"/>
    <w:rsid w:val="00311EE4"/>
    <w:rsid w:val="0031318B"/>
    <w:rsid w:val="0031342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4CF"/>
    <w:rsid w:val="0033695C"/>
    <w:rsid w:val="00341B2F"/>
    <w:rsid w:val="00342915"/>
    <w:rsid w:val="00342FCB"/>
    <w:rsid w:val="00344B04"/>
    <w:rsid w:val="00345847"/>
    <w:rsid w:val="003474D5"/>
    <w:rsid w:val="00347576"/>
    <w:rsid w:val="00347772"/>
    <w:rsid w:val="00347A51"/>
    <w:rsid w:val="00347B19"/>
    <w:rsid w:val="00350C45"/>
    <w:rsid w:val="00350F44"/>
    <w:rsid w:val="003531FA"/>
    <w:rsid w:val="00353F86"/>
    <w:rsid w:val="0035416F"/>
    <w:rsid w:val="003549FE"/>
    <w:rsid w:val="00355AAC"/>
    <w:rsid w:val="00355D7D"/>
    <w:rsid w:val="00361EE2"/>
    <w:rsid w:val="003647CA"/>
    <w:rsid w:val="003658D9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3BA1"/>
    <w:rsid w:val="00387B81"/>
    <w:rsid w:val="00391016"/>
    <w:rsid w:val="00393529"/>
    <w:rsid w:val="00393B6A"/>
    <w:rsid w:val="003946C3"/>
    <w:rsid w:val="00395294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59CC"/>
    <w:rsid w:val="003A6DFE"/>
    <w:rsid w:val="003A6F75"/>
    <w:rsid w:val="003A6FCD"/>
    <w:rsid w:val="003B096A"/>
    <w:rsid w:val="003B0B6A"/>
    <w:rsid w:val="003B0F7F"/>
    <w:rsid w:val="003B1FF2"/>
    <w:rsid w:val="003B2104"/>
    <w:rsid w:val="003B354C"/>
    <w:rsid w:val="003B355B"/>
    <w:rsid w:val="003B4A5D"/>
    <w:rsid w:val="003B5047"/>
    <w:rsid w:val="003B53D4"/>
    <w:rsid w:val="003B6E29"/>
    <w:rsid w:val="003B73AB"/>
    <w:rsid w:val="003C02C6"/>
    <w:rsid w:val="003C03D7"/>
    <w:rsid w:val="003C0712"/>
    <w:rsid w:val="003C2EB0"/>
    <w:rsid w:val="003C558E"/>
    <w:rsid w:val="003C6ECF"/>
    <w:rsid w:val="003C73BC"/>
    <w:rsid w:val="003D1121"/>
    <w:rsid w:val="003D2243"/>
    <w:rsid w:val="003D3C09"/>
    <w:rsid w:val="003D3ECD"/>
    <w:rsid w:val="003D464A"/>
    <w:rsid w:val="003D4EFF"/>
    <w:rsid w:val="003D5F4A"/>
    <w:rsid w:val="003D662C"/>
    <w:rsid w:val="003D77E5"/>
    <w:rsid w:val="003E194B"/>
    <w:rsid w:val="003E27B9"/>
    <w:rsid w:val="003E397D"/>
    <w:rsid w:val="003E49F8"/>
    <w:rsid w:val="003E5109"/>
    <w:rsid w:val="003E60EE"/>
    <w:rsid w:val="003E6B48"/>
    <w:rsid w:val="003E6C2A"/>
    <w:rsid w:val="003E748F"/>
    <w:rsid w:val="003F0255"/>
    <w:rsid w:val="003F3F47"/>
    <w:rsid w:val="003F6E0C"/>
    <w:rsid w:val="004003A8"/>
    <w:rsid w:val="004006CD"/>
    <w:rsid w:val="0040240E"/>
    <w:rsid w:val="00402756"/>
    <w:rsid w:val="00405B3A"/>
    <w:rsid w:val="00407115"/>
    <w:rsid w:val="004074DC"/>
    <w:rsid w:val="004111CC"/>
    <w:rsid w:val="004122A3"/>
    <w:rsid w:val="00413F51"/>
    <w:rsid w:val="00416007"/>
    <w:rsid w:val="00416E8B"/>
    <w:rsid w:val="00420273"/>
    <w:rsid w:val="00420AA0"/>
    <w:rsid w:val="0042116C"/>
    <w:rsid w:val="00422D19"/>
    <w:rsid w:val="00422DFE"/>
    <w:rsid w:val="004231A9"/>
    <w:rsid w:val="00424D83"/>
    <w:rsid w:val="00424E29"/>
    <w:rsid w:val="00426BDF"/>
    <w:rsid w:val="00427D22"/>
    <w:rsid w:val="00427E2D"/>
    <w:rsid w:val="00430978"/>
    <w:rsid w:val="00432568"/>
    <w:rsid w:val="00436C7C"/>
    <w:rsid w:val="00437440"/>
    <w:rsid w:val="00440378"/>
    <w:rsid w:val="00442B53"/>
    <w:rsid w:val="00443256"/>
    <w:rsid w:val="00444D2D"/>
    <w:rsid w:val="0044658A"/>
    <w:rsid w:val="0044716D"/>
    <w:rsid w:val="00450322"/>
    <w:rsid w:val="004510B1"/>
    <w:rsid w:val="00451C5D"/>
    <w:rsid w:val="00451D74"/>
    <w:rsid w:val="00452E73"/>
    <w:rsid w:val="004565EF"/>
    <w:rsid w:val="00457DED"/>
    <w:rsid w:val="00457FF9"/>
    <w:rsid w:val="004601ED"/>
    <w:rsid w:val="00460711"/>
    <w:rsid w:val="0046108B"/>
    <w:rsid w:val="00467720"/>
    <w:rsid w:val="00467AE6"/>
    <w:rsid w:val="00467EC9"/>
    <w:rsid w:val="004724CB"/>
    <w:rsid w:val="00477791"/>
    <w:rsid w:val="00480286"/>
    <w:rsid w:val="00480441"/>
    <w:rsid w:val="00480C3B"/>
    <w:rsid w:val="00480FE3"/>
    <w:rsid w:val="00481C94"/>
    <w:rsid w:val="00484A8D"/>
    <w:rsid w:val="00484CAA"/>
    <w:rsid w:val="00486A4E"/>
    <w:rsid w:val="00486B09"/>
    <w:rsid w:val="0049139F"/>
    <w:rsid w:val="00491E95"/>
    <w:rsid w:val="00494F07"/>
    <w:rsid w:val="00496116"/>
    <w:rsid w:val="004965A0"/>
    <w:rsid w:val="00497335"/>
    <w:rsid w:val="004A05A7"/>
    <w:rsid w:val="004A0A10"/>
    <w:rsid w:val="004A360F"/>
    <w:rsid w:val="004A3F98"/>
    <w:rsid w:val="004A5532"/>
    <w:rsid w:val="004A5958"/>
    <w:rsid w:val="004A76DF"/>
    <w:rsid w:val="004B0A75"/>
    <w:rsid w:val="004B15FD"/>
    <w:rsid w:val="004B2190"/>
    <w:rsid w:val="004B69B2"/>
    <w:rsid w:val="004B747E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5BD2"/>
    <w:rsid w:val="004D67B1"/>
    <w:rsid w:val="004D7128"/>
    <w:rsid w:val="004D751D"/>
    <w:rsid w:val="004D78EC"/>
    <w:rsid w:val="004D7F5B"/>
    <w:rsid w:val="004E0101"/>
    <w:rsid w:val="004E04D1"/>
    <w:rsid w:val="004E05C2"/>
    <w:rsid w:val="004E0B02"/>
    <w:rsid w:val="004E0C0D"/>
    <w:rsid w:val="004E1619"/>
    <w:rsid w:val="004E255F"/>
    <w:rsid w:val="004E4C2D"/>
    <w:rsid w:val="004F0539"/>
    <w:rsid w:val="004F10A4"/>
    <w:rsid w:val="004F1831"/>
    <w:rsid w:val="004F342E"/>
    <w:rsid w:val="004F4C63"/>
    <w:rsid w:val="004F5AE6"/>
    <w:rsid w:val="004F5C19"/>
    <w:rsid w:val="004F77CB"/>
    <w:rsid w:val="004F7B6A"/>
    <w:rsid w:val="00500052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2A59"/>
    <w:rsid w:val="0051424C"/>
    <w:rsid w:val="00514EA4"/>
    <w:rsid w:val="00516BB4"/>
    <w:rsid w:val="00517A5D"/>
    <w:rsid w:val="00517E1E"/>
    <w:rsid w:val="005217E8"/>
    <w:rsid w:val="005220FE"/>
    <w:rsid w:val="005247DE"/>
    <w:rsid w:val="0052796C"/>
    <w:rsid w:val="00530B8F"/>
    <w:rsid w:val="00531434"/>
    <w:rsid w:val="00531754"/>
    <w:rsid w:val="00534840"/>
    <w:rsid w:val="00534D08"/>
    <w:rsid w:val="00534E27"/>
    <w:rsid w:val="0053521B"/>
    <w:rsid w:val="00535DE0"/>
    <w:rsid w:val="00536973"/>
    <w:rsid w:val="00536C6B"/>
    <w:rsid w:val="005375B6"/>
    <w:rsid w:val="00544652"/>
    <w:rsid w:val="0054625B"/>
    <w:rsid w:val="00551539"/>
    <w:rsid w:val="00552EFE"/>
    <w:rsid w:val="00554ABB"/>
    <w:rsid w:val="0055552D"/>
    <w:rsid w:val="00555668"/>
    <w:rsid w:val="005566D2"/>
    <w:rsid w:val="0055679E"/>
    <w:rsid w:val="0056090D"/>
    <w:rsid w:val="00561E9C"/>
    <w:rsid w:val="00565C7A"/>
    <w:rsid w:val="00565EB8"/>
    <w:rsid w:val="0056771F"/>
    <w:rsid w:val="00567E14"/>
    <w:rsid w:val="005705A7"/>
    <w:rsid w:val="0057277E"/>
    <w:rsid w:val="00572F0E"/>
    <w:rsid w:val="00574D60"/>
    <w:rsid w:val="00575318"/>
    <w:rsid w:val="00577142"/>
    <w:rsid w:val="005773E5"/>
    <w:rsid w:val="00580AAF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4818"/>
    <w:rsid w:val="005964B1"/>
    <w:rsid w:val="005965FD"/>
    <w:rsid w:val="00597FCC"/>
    <w:rsid w:val="005A06AF"/>
    <w:rsid w:val="005A132A"/>
    <w:rsid w:val="005A337C"/>
    <w:rsid w:val="005A34B0"/>
    <w:rsid w:val="005A3ECF"/>
    <w:rsid w:val="005A6821"/>
    <w:rsid w:val="005B1E0D"/>
    <w:rsid w:val="005B2393"/>
    <w:rsid w:val="005B2C8E"/>
    <w:rsid w:val="005B32A5"/>
    <w:rsid w:val="005B750A"/>
    <w:rsid w:val="005C2B89"/>
    <w:rsid w:val="005C2FA7"/>
    <w:rsid w:val="005C386F"/>
    <w:rsid w:val="005C41E4"/>
    <w:rsid w:val="005C42AC"/>
    <w:rsid w:val="005C4D05"/>
    <w:rsid w:val="005C506B"/>
    <w:rsid w:val="005C71BF"/>
    <w:rsid w:val="005C723D"/>
    <w:rsid w:val="005C7601"/>
    <w:rsid w:val="005D07A5"/>
    <w:rsid w:val="005D1094"/>
    <w:rsid w:val="005D3394"/>
    <w:rsid w:val="005D3989"/>
    <w:rsid w:val="005D42FF"/>
    <w:rsid w:val="005D6051"/>
    <w:rsid w:val="005E0B6A"/>
    <w:rsid w:val="005E2725"/>
    <w:rsid w:val="005E2AEF"/>
    <w:rsid w:val="005E3860"/>
    <w:rsid w:val="005E65FA"/>
    <w:rsid w:val="005E7307"/>
    <w:rsid w:val="005F19CE"/>
    <w:rsid w:val="005F28F4"/>
    <w:rsid w:val="005F43BB"/>
    <w:rsid w:val="005F503E"/>
    <w:rsid w:val="005F53C3"/>
    <w:rsid w:val="005F6CB3"/>
    <w:rsid w:val="005F7612"/>
    <w:rsid w:val="005F7663"/>
    <w:rsid w:val="005F7D63"/>
    <w:rsid w:val="00607170"/>
    <w:rsid w:val="00607408"/>
    <w:rsid w:val="00610AEE"/>
    <w:rsid w:val="00616AB8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5F8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6B2C"/>
    <w:rsid w:val="006571EC"/>
    <w:rsid w:val="0066086B"/>
    <w:rsid w:val="00660A8C"/>
    <w:rsid w:val="00661D0E"/>
    <w:rsid w:val="006632B2"/>
    <w:rsid w:val="00664084"/>
    <w:rsid w:val="0066445E"/>
    <w:rsid w:val="00667045"/>
    <w:rsid w:val="00670A00"/>
    <w:rsid w:val="00670C23"/>
    <w:rsid w:val="00672017"/>
    <w:rsid w:val="00672B86"/>
    <w:rsid w:val="00673031"/>
    <w:rsid w:val="00673EB3"/>
    <w:rsid w:val="00680BE8"/>
    <w:rsid w:val="00682620"/>
    <w:rsid w:val="0068625B"/>
    <w:rsid w:val="00686409"/>
    <w:rsid w:val="00686D19"/>
    <w:rsid w:val="0068777F"/>
    <w:rsid w:val="00690564"/>
    <w:rsid w:val="00693018"/>
    <w:rsid w:val="006A0059"/>
    <w:rsid w:val="006A11F4"/>
    <w:rsid w:val="006A71EF"/>
    <w:rsid w:val="006A7425"/>
    <w:rsid w:val="006B058A"/>
    <w:rsid w:val="006B1299"/>
    <w:rsid w:val="006B26D9"/>
    <w:rsid w:val="006B310C"/>
    <w:rsid w:val="006B367D"/>
    <w:rsid w:val="006B664C"/>
    <w:rsid w:val="006C0528"/>
    <w:rsid w:val="006C1125"/>
    <w:rsid w:val="006C1C83"/>
    <w:rsid w:val="006C3E78"/>
    <w:rsid w:val="006C54E6"/>
    <w:rsid w:val="006C5762"/>
    <w:rsid w:val="006C690D"/>
    <w:rsid w:val="006D149F"/>
    <w:rsid w:val="006D1983"/>
    <w:rsid w:val="006D3396"/>
    <w:rsid w:val="006D4B41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423"/>
    <w:rsid w:val="006F3BB9"/>
    <w:rsid w:val="006F4AA6"/>
    <w:rsid w:val="007007FA"/>
    <w:rsid w:val="007034CD"/>
    <w:rsid w:val="007036CA"/>
    <w:rsid w:val="007041CB"/>
    <w:rsid w:val="00705090"/>
    <w:rsid w:val="00705102"/>
    <w:rsid w:val="00705DDB"/>
    <w:rsid w:val="0070675E"/>
    <w:rsid w:val="00706A0E"/>
    <w:rsid w:val="00707260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1AD"/>
    <w:rsid w:val="00723A0F"/>
    <w:rsid w:val="00726CB6"/>
    <w:rsid w:val="00727255"/>
    <w:rsid w:val="0072779B"/>
    <w:rsid w:val="00727CCF"/>
    <w:rsid w:val="007318D2"/>
    <w:rsid w:val="0073446D"/>
    <w:rsid w:val="007349FF"/>
    <w:rsid w:val="00734B45"/>
    <w:rsid w:val="00735627"/>
    <w:rsid w:val="007358A5"/>
    <w:rsid w:val="00736FFB"/>
    <w:rsid w:val="00740080"/>
    <w:rsid w:val="00740B17"/>
    <w:rsid w:val="00741A30"/>
    <w:rsid w:val="0074229D"/>
    <w:rsid w:val="00745626"/>
    <w:rsid w:val="00746D8B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CC5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61BA"/>
    <w:rsid w:val="0077746F"/>
    <w:rsid w:val="007775FE"/>
    <w:rsid w:val="0078051C"/>
    <w:rsid w:val="00780A5F"/>
    <w:rsid w:val="00780EBF"/>
    <w:rsid w:val="0078351A"/>
    <w:rsid w:val="00784913"/>
    <w:rsid w:val="00785B90"/>
    <w:rsid w:val="0078639C"/>
    <w:rsid w:val="0078728B"/>
    <w:rsid w:val="007913D3"/>
    <w:rsid w:val="0079790C"/>
    <w:rsid w:val="007A102A"/>
    <w:rsid w:val="007A15E6"/>
    <w:rsid w:val="007A194B"/>
    <w:rsid w:val="007A4BCD"/>
    <w:rsid w:val="007A4C8F"/>
    <w:rsid w:val="007A5714"/>
    <w:rsid w:val="007A5EFA"/>
    <w:rsid w:val="007A6821"/>
    <w:rsid w:val="007A6F8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392A"/>
    <w:rsid w:val="007E5FE3"/>
    <w:rsid w:val="007E64DF"/>
    <w:rsid w:val="007E657D"/>
    <w:rsid w:val="007E682C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E71"/>
    <w:rsid w:val="0080591C"/>
    <w:rsid w:val="00806EAB"/>
    <w:rsid w:val="00807B38"/>
    <w:rsid w:val="00810D82"/>
    <w:rsid w:val="00810E52"/>
    <w:rsid w:val="00811CA7"/>
    <w:rsid w:val="008128DB"/>
    <w:rsid w:val="0081636E"/>
    <w:rsid w:val="00817D05"/>
    <w:rsid w:val="00820915"/>
    <w:rsid w:val="008210C9"/>
    <w:rsid w:val="0082112E"/>
    <w:rsid w:val="00822F2B"/>
    <w:rsid w:val="00823D9A"/>
    <w:rsid w:val="00827EA4"/>
    <w:rsid w:val="008301D6"/>
    <w:rsid w:val="008305B7"/>
    <w:rsid w:val="00830C78"/>
    <w:rsid w:val="00830FB9"/>
    <w:rsid w:val="00831384"/>
    <w:rsid w:val="00833B2C"/>
    <w:rsid w:val="00834968"/>
    <w:rsid w:val="00834B53"/>
    <w:rsid w:val="00840298"/>
    <w:rsid w:val="00841BE4"/>
    <w:rsid w:val="00841E4B"/>
    <w:rsid w:val="00845A53"/>
    <w:rsid w:val="00847E8C"/>
    <w:rsid w:val="008505E1"/>
    <w:rsid w:val="00850B19"/>
    <w:rsid w:val="0085141E"/>
    <w:rsid w:val="00852488"/>
    <w:rsid w:val="0085405E"/>
    <w:rsid w:val="008563FA"/>
    <w:rsid w:val="008571DD"/>
    <w:rsid w:val="0085772E"/>
    <w:rsid w:val="008600C8"/>
    <w:rsid w:val="00860344"/>
    <w:rsid w:val="00860E2C"/>
    <w:rsid w:val="00864BC6"/>
    <w:rsid w:val="00865EE6"/>
    <w:rsid w:val="00870D23"/>
    <w:rsid w:val="00872B72"/>
    <w:rsid w:val="00872B87"/>
    <w:rsid w:val="00873022"/>
    <w:rsid w:val="00876468"/>
    <w:rsid w:val="008767E1"/>
    <w:rsid w:val="00876CC7"/>
    <w:rsid w:val="008823E4"/>
    <w:rsid w:val="008837C4"/>
    <w:rsid w:val="008843A0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59FD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3B7C"/>
    <w:rsid w:val="008B50B2"/>
    <w:rsid w:val="008B58C4"/>
    <w:rsid w:val="008B6CD2"/>
    <w:rsid w:val="008B72DD"/>
    <w:rsid w:val="008B777B"/>
    <w:rsid w:val="008B7EB0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0E6"/>
    <w:rsid w:val="008D140C"/>
    <w:rsid w:val="008D1AD0"/>
    <w:rsid w:val="008D2BAE"/>
    <w:rsid w:val="008D2C9E"/>
    <w:rsid w:val="008D41F5"/>
    <w:rsid w:val="008D4652"/>
    <w:rsid w:val="008D521F"/>
    <w:rsid w:val="008D5C06"/>
    <w:rsid w:val="008D6227"/>
    <w:rsid w:val="008D6E11"/>
    <w:rsid w:val="008D7A8B"/>
    <w:rsid w:val="008E41D3"/>
    <w:rsid w:val="008E43F1"/>
    <w:rsid w:val="008E594F"/>
    <w:rsid w:val="008E7312"/>
    <w:rsid w:val="008F297F"/>
    <w:rsid w:val="008F447E"/>
    <w:rsid w:val="0090308D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2CD6"/>
    <w:rsid w:val="00923579"/>
    <w:rsid w:val="00923F7E"/>
    <w:rsid w:val="00924C96"/>
    <w:rsid w:val="00924E71"/>
    <w:rsid w:val="00925030"/>
    <w:rsid w:val="00925B32"/>
    <w:rsid w:val="00930A64"/>
    <w:rsid w:val="00930BE5"/>
    <w:rsid w:val="00931403"/>
    <w:rsid w:val="00932092"/>
    <w:rsid w:val="00932506"/>
    <w:rsid w:val="00934991"/>
    <w:rsid w:val="009351A7"/>
    <w:rsid w:val="00936C1D"/>
    <w:rsid w:val="00937BA0"/>
    <w:rsid w:val="009426B9"/>
    <w:rsid w:val="00944E85"/>
    <w:rsid w:val="0094634C"/>
    <w:rsid w:val="009463AB"/>
    <w:rsid w:val="00950239"/>
    <w:rsid w:val="00950332"/>
    <w:rsid w:val="00950961"/>
    <w:rsid w:val="00953788"/>
    <w:rsid w:val="0095473B"/>
    <w:rsid w:val="00954E92"/>
    <w:rsid w:val="00955899"/>
    <w:rsid w:val="00955A03"/>
    <w:rsid w:val="0096203D"/>
    <w:rsid w:val="0096224A"/>
    <w:rsid w:val="00963289"/>
    <w:rsid w:val="00964A78"/>
    <w:rsid w:val="009656B4"/>
    <w:rsid w:val="009657CD"/>
    <w:rsid w:val="00966CA0"/>
    <w:rsid w:val="00966D74"/>
    <w:rsid w:val="00967F9D"/>
    <w:rsid w:val="00970275"/>
    <w:rsid w:val="00970ABF"/>
    <w:rsid w:val="009710E2"/>
    <w:rsid w:val="00972A58"/>
    <w:rsid w:val="00972E9C"/>
    <w:rsid w:val="0097391E"/>
    <w:rsid w:val="00973DF3"/>
    <w:rsid w:val="009742DA"/>
    <w:rsid w:val="009743BE"/>
    <w:rsid w:val="009753A0"/>
    <w:rsid w:val="009768E2"/>
    <w:rsid w:val="00977437"/>
    <w:rsid w:val="00977C89"/>
    <w:rsid w:val="00980AB3"/>
    <w:rsid w:val="00982630"/>
    <w:rsid w:val="00983DAC"/>
    <w:rsid w:val="009848CB"/>
    <w:rsid w:val="00984D10"/>
    <w:rsid w:val="009859B2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15EE"/>
    <w:rsid w:val="009A345F"/>
    <w:rsid w:val="009A37C6"/>
    <w:rsid w:val="009A4AE5"/>
    <w:rsid w:val="009A5218"/>
    <w:rsid w:val="009A6806"/>
    <w:rsid w:val="009B1717"/>
    <w:rsid w:val="009B22D2"/>
    <w:rsid w:val="009B2839"/>
    <w:rsid w:val="009B4182"/>
    <w:rsid w:val="009B4C17"/>
    <w:rsid w:val="009B5BF6"/>
    <w:rsid w:val="009C09A4"/>
    <w:rsid w:val="009C1C79"/>
    <w:rsid w:val="009C339C"/>
    <w:rsid w:val="009C33B8"/>
    <w:rsid w:val="009D07A0"/>
    <w:rsid w:val="009D107D"/>
    <w:rsid w:val="009D1871"/>
    <w:rsid w:val="009D2985"/>
    <w:rsid w:val="009D3033"/>
    <w:rsid w:val="009D53C9"/>
    <w:rsid w:val="009D5770"/>
    <w:rsid w:val="009D6AF5"/>
    <w:rsid w:val="009D6CF1"/>
    <w:rsid w:val="009D70B4"/>
    <w:rsid w:val="009D74BA"/>
    <w:rsid w:val="009E0874"/>
    <w:rsid w:val="009E1A16"/>
    <w:rsid w:val="009E2045"/>
    <w:rsid w:val="009E26E0"/>
    <w:rsid w:val="009E386C"/>
    <w:rsid w:val="009E4A84"/>
    <w:rsid w:val="009E5228"/>
    <w:rsid w:val="009E6973"/>
    <w:rsid w:val="009F0466"/>
    <w:rsid w:val="009F4200"/>
    <w:rsid w:val="009F4933"/>
    <w:rsid w:val="009F5FD0"/>
    <w:rsid w:val="009F6DD5"/>
    <w:rsid w:val="009F7B12"/>
    <w:rsid w:val="00A020A2"/>
    <w:rsid w:val="00A02291"/>
    <w:rsid w:val="00A0297B"/>
    <w:rsid w:val="00A0358E"/>
    <w:rsid w:val="00A049F9"/>
    <w:rsid w:val="00A0529B"/>
    <w:rsid w:val="00A0766F"/>
    <w:rsid w:val="00A102C4"/>
    <w:rsid w:val="00A10713"/>
    <w:rsid w:val="00A1252C"/>
    <w:rsid w:val="00A130EA"/>
    <w:rsid w:val="00A13B8B"/>
    <w:rsid w:val="00A151B7"/>
    <w:rsid w:val="00A21225"/>
    <w:rsid w:val="00A2139C"/>
    <w:rsid w:val="00A21494"/>
    <w:rsid w:val="00A218F9"/>
    <w:rsid w:val="00A21E37"/>
    <w:rsid w:val="00A23314"/>
    <w:rsid w:val="00A235BB"/>
    <w:rsid w:val="00A23F10"/>
    <w:rsid w:val="00A23F72"/>
    <w:rsid w:val="00A25F90"/>
    <w:rsid w:val="00A26AB8"/>
    <w:rsid w:val="00A322BF"/>
    <w:rsid w:val="00A3373F"/>
    <w:rsid w:val="00A33F51"/>
    <w:rsid w:val="00A349DF"/>
    <w:rsid w:val="00A36AB3"/>
    <w:rsid w:val="00A37B88"/>
    <w:rsid w:val="00A37F1E"/>
    <w:rsid w:val="00A40311"/>
    <w:rsid w:val="00A41032"/>
    <w:rsid w:val="00A4106C"/>
    <w:rsid w:val="00A41CE9"/>
    <w:rsid w:val="00A428E7"/>
    <w:rsid w:val="00A42FBC"/>
    <w:rsid w:val="00A4368D"/>
    <w:rsid w:val="00A43E49"/>
    <w:rsid w:val="00A44018"/>
    <w:rsid w:val="00A45DE9"/>
    <w:rsid w:val="00A47471"/>
    <w:rsid w:val="00A47E22"/>
    <w:rsid w:val="00A47ED0"/>
    <w:rsid w:val="00A500E0"/>
    <w:rsid w:val="00A509EA"/>
    <w:rsid w:val="00A51476"/>
    <w:rsid w:val="00A526D2"/>
    <w:rsid w:val="00A54412"/>
    <w:rsid w:val="00A5498B"/>
    <w:rsid w:val="00A54C9F"/>
    <w:rsid w:val="00A550C8"/>
    <w:rsid w:val="00A5564C"/>
    <w:rsid w:val="00A559EC"/>
    <w:rsid w:val="00A561BE"/>
    <w:rsid w:val="00A569F8"/>
    <w:rsid w:val="00A56E60"/>
    <w:rsid w:val="00A571B3"/>
    <w:rsid w:val="00A626B5"/>
    <w:rsid w:val="00A62DF0"/>
    <w:rsid w:val="00A63620"/>
    <w:rsid w:val="00A63ECE"/>
    <w:rsid w:val="00A656EC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5DD2"/>
    <w:rsid w:val="00A76AEE"/>
    <w:rsid w:val="00A76C43"/>
    <w:rsid w:val="00A801B4"/>
    <w:rsid w:val="00A80337"/>
    <w:rsid w:val="00A82075"/>
    <w:rsid w:val="00A82192"/>
    <w:rsid w:val="00A857AB"/>
    <w:rsid w:val="00A8798C"/>
    <w:rsid w:val="00A90009"/>
    <w:rsid w:val="00A927A4"/>
    <w:rsid w:val="00A928B5"/>
    <w:rsid w:val="00A94CC0"/>
    <w:rsid w:val="00A9534A"/>
    <w:rsid w:val="00A957FA"/>
    <w:rsid w:val="00A968DC"/>
    <w:rsid w:val="00A977BA"/>
    <w:rsid w:val="00AA1A89"/>
    <w:rsid w:val="00AA1E15"/>
    <w:rsid w:val="00AA2C61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3D2B"/>
    <w:rsid w:val="00AC4DDD"/>
    <w:rsid w:val="00AC4F6C"/>
    <w:rsid w:val="00AC5A43"/>
    <w:rsid w:val="00AC5D2C"/>
    <w:rsid w:val="00AC6B6D"/>
    <w:rsid w:val="00AD3348"/>
    <w:rsid w:val="00AD3559"/>
    <w:rsid w:val="00AD3B05"/>
    <w:rsid w:val="00AD3C8E"/>
    <w:rsid w:val="00AD470D"/>
    <w:rsid w:val="00AD5193"/>
    <w:rsid w:val="00AD5922"/>
    <w:rsid w:val="00AD7390"/>
    <w:rsid w:val="00AD7E6F"/>
    <w:rsid w:val="00AE1BD8"/>
    <w:rsid w:val="00AE1EED"/>
    <w:rsid w:val="00AE2817"/>
    <w:rsid w:val="00AE304B"/>
    <w:rsid w:val="00AE3344"/>
    <w:rsid w:val="00AE3D16"/>
    <w:rsid w:val="00AE3D3E"/>
    <w:rsid w:val="00AE49B2"/>
    <w:rsid w:val="00AE4A3A"/>
    <w:rsid w:val="00AE6BEB"/>
    <w:rsid w:val="00AE7789"/>
    <w:rsid w:val="00AF32EA"/>
    <w:rsid w:val="00AF3DAB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4B72"/>
    <w:rsid w:val="00B059B8"/>
    <w:rsid w:val="00B07418"/>
    <w:rsid w:val="00B11547"/>
    <w:rsid w:val="00B11EF0"/>
    <w:rsid w:val="00B1226C"/>
    <w:rsid w:val="00B12386"/>
    <w:rsid w:val="00B12982"/>
    <w:rsid w:val="00B13D3D"/>
    <w:rsid w:val="00B14F05"/>
    <w:rsid w:val="00B15D01"/>
    <w:rsid w:val="00B20EBF"/>
    <w:rsid w:val="00B24F44"/>
    <w:rsid w:val="00B25428"/>
    <w:rsid w:val="00B255BB"/>
    <w:rsid w:val="00B25605"/>
    <w:rsid w:val="00B25E24"/>
    <w:rsid w:val="00B2609A"/>
    <w:rsid w:val="00B301B1"/>
    <w:rsid w:val="00B353E7"/>
    <w:rsid w:val="00B35759"/>
    <w:rsid w:val="00B3619A"/>
    <w:rsid w:val="00B365B7"/>
    <w:rsid w:val="00B40BCA"/>
    <w:rsid w:val="00B4222D"/>
    <w:rsid w:val="00B4308D"/>
    <w:rsid w:val="00B440DA"/>
    <w:rsid w:val="00B4415A"/>
    <w:rsid w:val="00B503CD"/>
    <w:rsid w:val="00B548AB"/>
    <w:rsid w:val="00B54BBE"/>
    <w:rsid w:val="00B55169"/>
    <w:rsid w:val="00B553F8"/>
    <w:rsid w:val="00B560B6"/>
    <w:rsid w:val="00B5630E"/>
    <w:rsid w:val="00B611B6"/>
    <w:rsid w:val="00B62C2E"/>
    <w:rsid w:val="00B62FB6"/>
    <w:rsid w:val="00B635BF"/>
    <w:rsid w:val="00B7050A"/>
    <w:rsid w:val="00B70904"/>
    <w:rsid w:val="00B70A42"/>
    <w:rsid w:val="00B72E5F"/>
    <w:rsid w:val="00B74791"/>
    <w:rsid w:val="00B76AF9"/>
    <w:rsid w:val="00B772F4"/>
    <w:rsid w:val="00B8115B"/>
    <w:rsid w:val="00B81AE2"/>
    <w:rsid w:val="00B82D30"/>
    <w:rsid w:val="00B87E96"/>
    <w:rsid w:val="00B87F62"/>
    <w:rsid w:val="00B914A4"/>
    <w:rsid w:val="00B91BE1"/>
    <w:rsid w:val="00B92497"/>
    <w:rsid w:val="00B92D41"/>
    <w:rsid w:val="00B93679"/>
    <w:rsid w:val="00B9422D"/>
    <w:rsid w:val="00B942E9"/>
    <w:rsid w:val="00B944D1"/>
    <w:rsid w:val="00B95A1D"/>
    <w:rsid w:val="00B9634B"/>
    <w:rsid w:val="00B974D8"/>
    <w:rsid w:val="00BA5072"/>
    <w:rsid w:val="00BA5207"/>
    <w:rsid w:val="00BA5B65"/>
    <w:rsid w:val="00BA7BFE"/>
    <w:rsid w:val="00BB06A6"/>
    <w:rsid w:val="00BB0ECA"/>
    <w:rsid w:val="00BB246B"/>
    <w:rsid w:val="00BB4F49"/>
    <w:rsid w:val="00BB4FF1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0132"/>
    <w:rsid w:val="00BE1F47"/>
    <w:rsid w:val="00BE24AD"/>
    <w:rsid w:val="00BE2787"/>
    <w:rsid w:val="00BE51BB"/>
    <w:rsid w:val="00BE7ECD"/>
    <w:rsid w:val="00BF0181"/>
    <w:rsid w:val="00BF1682"/>
    <w:rsid w:val="00BF241A"/>
    <w:rsid w:val="00BF30DC"/>
    <w:rsid w:val="00BF3AFB"/>
    <w:rsid w:val="00BF3DD2"/>
    <w:rsid w:val="00BF4344"/>
    <w:rsid w:val="00BF6970"/>
    <w:rsid w:val="00BF69C6"/>
    <w:rsid w:val="00C005D8"/>
    <w:rsid w:val="00C02F31"/>
    <w:rsid w:val="00C04DA5"/>
    <w:rsid w:val="00C04DBA"/>
    <w:rsid w:val="00C050FC"/>
    <w:rsid w:val="00C05D40"/>
    <w:rsid w:val="00C11905"/>
    <w:rsid w:val="00C11F4E"/>
    <w:rsid w:val="00C14462"/>
    <w:rsid w:val="00C156BD"/>
    <w:rsid w:val="00C15EF0"/>
    <w:rsid w:val="00C1605D"/>
    <w:rsid w:val="00C16542"/>
    <w:rsid w:val="00C20342"/>
    <w:rsid w:val="00C20D0F"/>
    <w:rsid w:val="00C22382"/>
    <w:rsid w:val="00C2355B"/>
    <w:rsid w:val="00C2727A"/>
    <w:rsid w:val="00C274A6"/>
    <w:rsid w:val="00C34201"/>
    <w:rsid w:val="00C35A38"/>
    <w:rsid w:val="00C35EC9"/>
    <w:rsid w:val="00C36807"/>
    <w:rsid w:val="00C36E29"/>
    <w:rsid w:val="00C37392"/>
    <w:rsid w:val="00C41545"/>
    <w:rsid w:val="00C4209D"/>
    <w:rsid w:val="00C420EC"/>
    <w:rsid w:val="00C42748"/>
    <w:rsid w:val="00C432B3"/>
    <w:rsid w:val="00C45D46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87E"/>
    <w:rsid w:val="00C62CA6"/>
    <w:rsid w:val="00C668D6"/>
    <w:rsid w:val="00C66D15"/>
    <w:rsid w:val="00C66E0F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1573"/>
    <w:rsid w:val="00C83D88"/>
    <w:rsid w:val="00C84961"/>
    <w:rsid w:val="00C84B06"/>
    <w:rsid w:val="00C87100"/>
    <w:rsid w:val="00C87CAC"/>
    <w:rsid w:val="00C913A1"/>
    <w:rsid w:val="00C931F8"/>
    <w:rsid w:val="00C94D94"/>
    <w:rsid w:val="00C950D6"/>
    <w:rsid w:val="00C95FA1"/>
    <w:rsid w:val="00C97646"/>
    <w:rsid w:val="00C97672"/>
    <w:rsid w:val="00CA55BD"/>
    <w:rsid w:val="00CB0837"/>
    <w:rsid w:val="00CB2BFA"/>
    <w:rsid w:val="00CB3888"/>
    <w:rsid w:val="00CB400E"/>
    <w:rsid w:val="00CB48F6"/>
    <w:rsid w:val="00CB4E52"/>
    <w:rsid w:val="00CB5F04"/>
    <w:rsid w:val="00CB67F1"/>
    <w:rsid w:val="00CB7272"/>
    <w:rsid w:val="00CB7DC8"/>
    <w:rsid w:val="00CC0EC0"/>
    <w:rsid w:val="00CC3030"/>
    <w:rsid w:val="00CC34DB"/>
    <w:rsid w:val="00CC3E70"/>
    <w:rsid w:val="00CC51AC"/>
    <w:rsid w:val="00CC609D"/>
    <w:rsid w:val="00CC7044"/>
    <w:rsid w:val="00CD11FF"/>
    <w:rsid w:val="00CD15C2"/>
    <w:rsid w:val="00CD15E7"/>
    <w:rsid w:val="00CD636A"/>
    <w:rsid w:val="00CE07A9"/>
    <w:rsid w:val="00CE0989"/>
    <w:rsid w:val="00CE1012"/>
    <w:rsid w:val="00CE419E"/>
    <w:rsid w:val="00CE5011"/>
    <w:rsid w:val="00CE50F5"/>
    <w:rsid w:val="00CE5360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4C47"/>
    <w:rsid w:val="00D05489"/>
    <w:rsid w:val="00D05CA1"/>
    <w:rsid w:val="00D061CB"/>
    <w:rsid w:val="00D0796C"/>
    <w:rsid w:val="00D07B7D"/>
    <w:rsid w:val="00D11A35"/>
    <w:rsid w:val="00D12B8B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39CD"/>
    <w:rsid w:val="00D24621"/>
    <w:rsid w:val="00D2600F"/>
    <w:rsid w:val="00D30098"/>
    <w:rsid w:val="00D30EEA"/>
    <w:rsid w:val="00D31534"/>
    <w:rsid w:val="00D32C1F"/>
    <w:rsid w:val="00D33FC2"/>
    <w:rsid w:val="00D3588F"/>
    <w:rsid w:val="00D37394"/>
    <w:rsid w:val="00D42F8E"/>
    <w:rsid w:val="00D46699"/>
    <w:rsid w:val="00D46C86"/>
    <w:rsid w:val="00D47345"/>
    <w:rsid w:val="00D5073F"/>
    <w:rsid w:val="00D51573"/>
    <w:rsid w:val="00D5358E"/>
    <w:rsid w:val="00D5399A"/>
    <w:rsid w:val="00D53E35"/>
    <w:rsid w:val="00D5444F"/>
    <w:rsid w:val="00D54E0D"/>
    <w:rsid w:val="00D54F7D"/>
    <w:rsid w:val="00D57528"/>
    <w:rsid w:val="00D602CA"/>
    <w:rsid w:val="00D60DD8"/>
    <w:rsid w:val="00D64C6C"/>
    <w:rsid w:val="00D66D42"/>
    <w:rsid w:val="00D702E1"/>
    <w:rsid w:val="00D71734"/>
    <w:rsid w:val="00D7244A"/>
    <w:rsid w:val="00D72BCC"/>
    <w:rsid w:val="00D746C0"/>
    <w:rsid w:val="00D74723"/>
    <w:rsid w:val="00D76091"/>
    <w:rsid w:val="00D76B9C"/>
    <w:rsid w:val="00D76D82"/>
    <w:rsid w:val="00D7711B"/>
    <w:rsid w:val="00D7731E"/>
    <w:rsid w:val="00D77D65"/>
    <w:rsid w:val="00D80448"/>
    <w:rsid w:val="00D80C4F"/>
    <w:rsid w:val="00D8149F"/>
    <w:rsid w:val="00D814FB"/>
    <w:rsid w:val="00D83D95"/>
    <w:rsid w:val="00D90293"/>
    <w:rsid w:val="00D90496"/>
    <w:rsid w:val="00D91583"/>
    <w:rsid w:val="00D917BC"/>
    <w:rsid w:val="00D940FE"/>
    <w:rsid w:val="00D942DE"/>
    <w:rsid w:val="00D9491E"/>
    <w:rsid w:val="00DA070D"/>
    <w:rsid w:val="00DA1B53"/>
    <w:rsid w:val="00DA3B2F"/>
    <w:rsid w:val="00DA4731"/>
    <w:rsid w:val="00DA5040"/>
    <w:rsid w:val="00DA57E2"/>
    <w:rsid w:val="00DA6D79"/>
    <w:rsid w:val="00DA7D5F"/>
    <w:rsid w:val="00DB053E"/>
    <w:rsid w:val="00DB11B2"/>
    <w:rsid w:val="00DB161E"/>
    <w:rsid w:val="00DB31B5"/>
    <w:rsid w:val="00DB4AAC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503A"/>
    <w:rsid w:val="00DF6B91"/>
    <w:rsid w:val="00DF6C58"/>
    <w:rsid w:val="00DF7FAC"/>
    <w:rsid w:val="00E001C1"/>
    <w:rsid w:val="00E039F3"/>
    <w:rsid w:val="00E03C30"/>
    <w:rsid w:val="00E051D4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27347"/>
    <w:rsid w:val="00E33928"/>
    <w:rsid w:val="00E33C90"/>
    <w:rsid w:val="00E34D15"/>
    <w:rsid w:val="00E35E86"/>
    <w:rsid w:val="00E36B45"/>
    <w:rsid w:val="00E37BF1"/>
    <w:rsid w:val="00E428B3"/>
    <w:rsid w:val="00E4325F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63CF"/>
    <w:rsid w:val="00E60540"/>
    <w:rsid w:val="00E61C74"/>
    <w:rsid w:val="00E63021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1D98"/>
    <w:rsid w:val="00E92425"/>
    <w:rsid w:val="00E92AD3"/>
    <w:rsid w:val="00E93924"/>
    <w:rsid w:val="00E959EA"/>
    <w:rsid w:val="00E96237"/>
    <w:rsid w:val="00E965D7"/>
    <w:rsid w:val="00E96D30"/>
    <w:rsid w:val="00EA1327"/>
    <w:rsid w:val="00EA19F0"/>
    <w:rsid w:val="00EA623C"/>
    <w:rsid w:val="00EA6395"/>
    <w:rsid w:val="00EA7AA2"/>
    <w:rsid w:val="00EB044B"/>
    <w:rsid w:val="00EB067C"/>
    <w:rsid w:val="00EB3C66"/>
    <w:rsid w:val="00EB3DC6"/>
    <w:rsid w:val="00EB3E21"/>
    <w:rsid w:val="00EB4B03"/>
    <w:rsid w:val="00EB4B7F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6E0"/>
    <w:rsid w:val="00ED4CC8"/>
    <w:rsid w:val="00ED5EAB"/>
    <w:rsid w:val="00ED6A08"/>
    <w:rsid w:val="00EE05EE"/>
    <w:rsid w:val="00EE0AE2"/>
    <w:rsid w:val="00EE14BB"/>
    <w:rsid w:val="00EE14D1"/>
    <w:rsid w:val="00EE35B4"/>
    <w:rsid w:val="00EE5643"/>
    <w:rsid w:val="00EE5DAE"/>
    <w:rsid w:val="00EE7CEC"/>
    <w:rsid w:val="00EF056E"/>
    <w:rsid w:val="00EF09B3"/>
    <w:rsid w:val="00EF0A3E"/>
    <w:rsid w:val="00EF39E7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437B"/>
    <w:rsid w:val="00F162F6"/>
    <w:rsid w:val="00F164A2"/>
    <w:rsid w:val="00F1722F"/>
    <w:rsid w:val="00F176A0"/>
    <w:rsid w:val="00F20174"/>
    <w:rsid w:val="00F2036D"/>
    <w:rsid w:val="00F21584"/>
    <w:rsid w:val="00F22098"/>
    <w:rsid w:val="00F223BC"/>
    <w:rsid w:val="00F23780"/>
    <w:rsid w:val="00F26185"/>
    <w:rsid w:val="00F30A06"/>
    <w:rsid w:val="00F3178C"/>
    <w:rsid w:val="00F31F0A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ED0"/>
    <w:rsid w:val="00F61FCC"/>
    <w:rsid w:val="00F66036"/>
    <w:rsid w:val="00F6689D"/>
    <w:rsid w:val="00F67E23"/>
    <w:rsid w:val="00F71601"/>
    <w:rsid w:val="00F72C75"/>
    <w:rsid w:val="00F72FF1"/>
    <w:rsid w:val="00F734DD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5275"/>
    <w:rsid w:val="00FA6D7E"/>
    <w:rsid w:val="00FB020D"/>
    <w:rsid w:val="00FB3F33"/>
    <w:rsid w:val="00FB43E4"/>
    <w:rsid w:val="00FB4889"/>
    <w:rsid w:val="00FB59B0"/>
    <w:rsid w:val="00FB676C"/>
    <w:rsid w:val="00FB67CC"/>
    <w:rsid w:val="00FB6EE5"/>
    <w:rsid w:val="00FB728E"/>
    <w:rsid w:val="00FC0ADE"/>
    <w:rsid w:val="00FC0FF1"/>
    <w:rsid w:val="00FC1FDF"/>
    <w:rsid w:val="00FC3360"/>
    <w:rsid w:val="00FC3E27"/>
    <w:rsid w:val="00FC493B"/>
    <w:rsid w:val="00FC63E5"/>
    <w:rsid w:val="00FC6674"/>
    <w:rsid w:val="00FD0E54"/>
    <w:rsid w:val="00FD2B71"/>
    <w:rsid w:val="00FD3026"/>
    <w:rsid w:val="00FD3576"/>
    <w:rsid w:val="00FD3EDE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63AD"/>
    <w:rsid w:val="00FF76BD"/>
    <w:rsid w:val="20980DF1"/>
    <w:rsid w:val="2A2A24D6"/>
    <w:rsid w:val="37F625A4"/>
    <w:rsid w:val="433B6D9F"/>
    <w:rsid w:val="43783709"/>
    <w:rsid w:val="45DE45F6"/>
    <w:rsid w:val="4E190F81"/>
    <w:rsid w:val="53C12435"/>
    <w:rsid w:val="55CA3398"/>
    <w:rsid w:val="628421E0"/>
    <w:rsid w:val="66E71C99"/>
    <w:rsid w:val="737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link w:val="26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qFormat/>
    <w:uiPriority w:val="0"/>
    <w:rPr>
      <w:sz w:val="24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  <w:lang w:val="en-US" w:eastAsia="zh-CN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30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0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character" w:customStyle="1" w:styleId="26">
    <w:name w:val="标题 4 字符"/>
    <w:link w:val="5"/>
    <w:qFormat/>
    <w:locked/>
    <w:uiPriority w:val="0"/>
    <w:rPr>
      <w:b/>
      <w:i/>
      <w:sz w:val="21"/>
      <w:lang w:val="en-GB" w:eastAsia="en-US"/>
    </w:rPr>
  </w:style>
  <w:style w:type="character" w:customStyle="1" w:styleId="27">
    <w:name w:val="批注文字 字符"/>
    <w:link w:val="6"/>
    <w:semiHidden/>
    <w:qFormat/>
    <w:uiPriority w:val="0"/>
    <w:rPr>
      <w:sz w:val="24"/>
      <w:lang w:val="en-GB" w:eastAsia="en-US"/>
    </w:rPr>
  </w:style>
  <w:style w:type="character" w:customStyle="1" w:styleId="28">
    <w:name w:val="批注框文本 字符"/>
    <w:link w:val="12"/>
    <w:semiHidden/>
    <w:qFormat/>
    <w:locked/>
    <w:uiPriority w:val="0"/>
    <w:rPr>
      <w:rFonts w:eastAsia="宋体"/>
      <w:sz w:val="18"/>
      <w:szCs w:val="18"/>
      <w:lang w:val="en-GB" w:eastAsia="en-US" w:bidi="ar-SA"/>
    </w:rPr>
  </w:style>
  <w:style w:type="character" w:customStyle="1" w:styleId="29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0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character" w:customStyle="1" w:styleId="31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character" w:customStyle="1" w:styleId="32">
    <w:name w:val="apple-converted-space"/>
    <w:qFormat/>
    <w:uiPriority w:val="0"/>
  </w:style>
  <w:style w:type="character" w:customStyle="1" w:styleId="33">
    <w:name w:val="Text Char"/>
    <w:link w:val="34"/>
    <w:qFormat/>
    <w:locked/>
    <w:uiPriority w:val="0"/>
    <w:rPr>
      <w:sz w:val="24"/>
      <w:lang w:eastAsia="en-US"/>
    </w:rPr>
  </w:style>
  <w:style w:type="paragraph" w:customStyle="1" w:styleId="34">
    <w:name w:val="Text"/>
    <w:basedOn w:val="1"/>
    <w:link w:val="33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35">
    <w:name w:val="keyword"/>
    <w:qFormat/>
    <w:uiPriority w:val="0"/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8">
    <w:name w:val="ordinary-span-edit2"/>
    <w:qFormat/>
    <w:uiPriority w:val="0"/>
  </w:style>
  <w:style w:type="character" w:customStyle="1" w:styleId="39">
    <w:name w:val="numbering blue Zchn"/>
    <w:link w:val="40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41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paragraph" w:customStyle="1" w:styleId="42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43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4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46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styleId="47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48">
    <w:name w:val="修订1"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customStyle="1" w:styleId="49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50">
    <w:name w:val="Revision"/>
    <w:hidden/>
    <w:semiHidden/>
    <w:uiPriority w:val="99"/>
    <w:rPr>
      <w:rFonts w:ascii="Times New Roman" w:hAnsi="Times New Roman" w:eastAsia="宋体" w:cs="Times New Roman"/>
      <w:sz w:val="21"/>
      <w:lang w:val="en-GB" w:eastAsia="en-US" w:bidi="ar-SA"/>
    </w:rPr>
  </w:style>
  <w:style w:type="paragraph" w:customStyle="1" w:styleId="51">
    <w:name w:val="Table Paragraph"/>
    <w:basedOn w:val="1"/>
    <w:qFormat/>
    <w:uiPriority w:val="1"/>
    <w:pPr>
      <w:widowControl w:val="0"/>
      <w:overflowPunct/>
      <w:adjustRightInd/>
      <w:textAlignment w:val="auto"/>
    </w:pPr>
    <w:rPr>
      <w:rFonts w:ascii="宋体" w:hAnsi="宋体" w:cs="宋体"/>
      <w:sz w:val="22"/>
      <w:szCs w:val="22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638</Words>
  <Characters>3641</Characters>
  <Lines>30</Lines>
  <Paragraphs>8</Paragraphs>
  <TotalTime>61</TotalTime>
  <ScaleCrop>false</ScaleCrop>
  <LinksUpToDate>false</LinksUpToDate>
  <CharactersWithSpaces>4271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2022-06-09T05:27:00Z</dcterms:created>
  <dc:creator>Lilly</dc:creator>
  <cp:lastModifiedBy>汪洋</cp:lastModifiedBy>
  <cp:lastPrinted>2022-06-13T02:40:00Z</cp:lastPrinted>
  <dcterms:modified xsi:type="dcterms:W3CDTF">2022-07-07T07:52:50Z</dcterms:modified>
  <dc:title>生效期：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8230CE42E6234038A586E8D94CBFD376</vt:lpwstr>
  </property>
</Properties>
</file>