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4532399"/>
      <w:bookmarkStart w:id="2" w:name="_Toc483666358"/>
      <w:bookmarkStart w:id="3" w:name="_Toc482717189"/>
      <w:bookmarkStart w:id="4" w:name="_Toc483227223"/>
    </w:p>
    <w:p>
      <w:pPr>
        <w:spacing w:afterLines="50"/>
        <w:jc w:val="center"/>
        <w:rPr>
          <w:b/>
          <w:szCs w:val="21"/>
          <w:lang w:eastAsia="zh-CN"/>
        </w:rPr>
      </w:pPr>
      <w:permStart w:id="0" w:edGrp="everyone"/>
      <w:r>
        <w:rPr>
          <w:rStyle w:val="23"/>
          <w:rFonts w:hint="eastAsia"/>
          <w:b/>
          <w:bCs/>
          <w:sz w:val="28"/>
          <w:szCs w:val="28"/>
          <w:lang w:eastAsia="zh-CN"/>
        </w:rPr>
        <w:t>毓晋楼百日咳疫苗原液车间</w:t>
      </w:r>
      <w:r>
        <w:rPr>
          <w:rFonts w:hint="eastAsia"/>
          <w:b/>
          <w:sz w:val="28"/>
          <w:szCs w:val="28"/>
          <w:lang w:eastAsia="zh-CN"/>
        </w:rPr>
        <w:t>硫酸铵粉粹机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5"/>
        <w:keepNext w:val="0"/>
        <w:keepLines w:val="0"/>
        <w:widowControl w:val="0"/>
        <w:spacing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4"/>
        <w:tabs>
          <w:tab w:val="right" w:leader="dot" w:pos="10337"/>
        </w:tabs>
        <w:rPr>
          <w:rFonts w:asciiTheme="minorHAnsi" w:hAnsiTheme="minorHAnsi" w:eastAsiaTheme="minorEastAsia" w:cstheme="minorBidi"/>
          <w:kern w:val="2"/>
          <w:szCs w:val="22"/>
          <w:lang w:val="en-US" w:eastAsia="zh-CN"/>
        </w:rPr>
      </w:pPr>
      <w:r>
        <w:fldChar w:fldCharType="begin"/>
      </w:r>
      <w:r>
        <w:instrText xml:space="preserve"> TOC \o "1-2" \h \z \u </w:instrText>
      </w:r>
      <w:r>
        <w:fldChar w:fldCharType="separate"/>
      </w:r>
      <w:r>
        <w:fldChar w:fldCharType="begin"/>
      </w:r>
      <w:r>
        <w:instrText xml:space="preserve"> HYPERLINK \l "_Toc95391659" </w:instrText>
      </w:r>
      <w:r>
        <w:fldChar w:fldCharType="separate"/>
      </w:r>
      <w:r>
        <w:rPr>
          <w:rStyle w:val="22"/>
          <w:rFonts w:hint="eastAsia"/>
          <w:b/>
          <w:lang w:eastAsia="zh-CN"/>
        </w:rPr>
        <w:t>修订历史</w:t>
      </w:r>
      <w:r>
        <w:tab/>
      </w:r>
      <w:r>
        <w:fldChar w:fldCharType="begin"/>
      </w:r>
      <w:r>
        <w:instrText xml:space="preserve"> PAGEREF _Toc95391659 \h </w:instrText>
      </w:r>
      <w:r>
        <w:fldChar w:fldCharType="separate"/>
      </w:r>
      <w:r>
        <w:t>3</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"_Toc95391660" </w:instrText>
      </w:r>
      <w:r>
        <w:fldChar w:fldCharType="separate"/>
      </w:r>
      <w:r>
        <w:rPr>
          <w:rStyle w:val="22"/>
          <w:b/>
        </w:rPr>
        <w:t>1</w:t>
      </w:r>
      <w:r>
        <w:rPr>
          <w:rFonts w:asciiTheme="minorHAnsi" w:hAnsiTheme="minorHAnsi" w:eastAsiaTheme="minorEastAsia" w:cstheme="minorBidi"/>
          <w:kern w:val="2"/>
          <w:szCs w:val="22"/>
          <w:lang w:val="en-US" w:eastAsia="zh-CN"/>
        </w:rPr>
        <w:tab/>
      </w:r>
      <w:r>
        <w:rPr>
          <w:rStyle w:val="22"/>
          <w:rFonts w:hint="eastAsia"/>
          <w:b/>
        </w:rPr>
        <w:t>目的</w:t>
      </w:r>
      <w:r>
        <w:tab/>
      </w:r>
      <w:r>
        <w:fldChar w:fldCharType="begin"/>
      </w:r>
      <w:r>
        <w:instrText xml:space="preserve"> PAGEREF _Toc95391660 \h </w:instrText>
      </w:r>
      <w:r>
        <w:fldChar w:fldCharType="separate"/>
      </w:r>
      <w:r>
        <w:t>4</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"_Toc95391661" </w:instrText>
      </w:r>
      <w:r>
        <w:fldChar w:fldCharType="separate"/>
      </w:r>
      <w:r>
        <w:rPr>
          <w:rStyle w:val="22"/>
          <w:b/>
        </w:rPr>
        <w:t>2</w:t>
      </w:r>
      <w:r>
        <w:rPr>
          <w:rFonts w:asciiTheme="minorHAnsi" w:hAnsiTheme="minorHAnsi" w:eastAsiaTheme="minorEastAsia" w:cstheme="minorBidi"/>
          <w:kern w:val="2"/>
          <w:szCs w:val="22"/>
          <w:lang w:val="en-US" w:eastAsia="zh-CN"/>
        </w:rPr>
        <w:tab/>
      </w:r>
      <w:r>
        <w:rPr>
          <w:rStyle w:val="22"/>
          <w:rFonts w:hint="eastAsia"/>
          <w:b/>
        </w:rPr>
        <w:t>范围</w:t>
      </w:r>
      <w:r>
        <w:tab/>
      </w:r>
      <w:r>
        <w:fldChar w:fldCharType="begin"/>
      </w:r>
      <w:r>
        <w:instrText xml:space="preserve"> PAGEREF _Toc95391661 \h </w:instrText>
      </w:r>
      <w:r>
        <w:fldChar w:fldCharType="separate"/>
      </w:r>
      <w:r>
        <w:t>4</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"_Toc95391662" </w:instrText>
      </w:r>
      <w:r>
        <w:fldChar w:fldCharType="separate"/>
      </w:r>
      <w:r>
        <w:rPr>
          <w:rStyle w:val="22"/>
          <w:b/>
        </w:rPr>
        <w:t>3</w:t>
      </w:r>
      <w:r>
        <w:rPr>
          <w:rFonts w:asciiTheme="minorHAnsi" w:hAnsiTheme="minorHAnsi" w:eastAsiaTheme="minorEastAsia" w:cstheme="minorBidi"/>
          <w:kern w:val="2"/>
          <w:szCs w:val="22"/>
          <w:lang w:val="en-US" w:eastAsia="zh-CN"/>
        </w:rPr>
        <w:tab/>
      </w:r>
      <w:r>
        <w:rPr>
          <w:rStyle w:val="22"/>
          <w:rFonts w:hint="eastAsia"/>
          <w:b/>
        </w:rPr>
        <w:t>参考文件</w:t>
      </w:r>
      <w:r>
        <w:tab/>
      </w:r>
      <w:r>
        <w:fldChar w:fldCharType="begin"/>
      </w:r>
      <w:r>
        <w:instrText xml:space="preserve"> PAGEREF _Toc95391662 \h </w:instrText>
      </w:r>
      <w:r>
        <w:fldChar w:fldCharType="separate"/>
      </w:r>
      <w:r>
        <w:t>4</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"_Toc95391663" </w:instrText>
      </w:r>
      <w:r>
        <w:fldChar w:fldCharType="separate"/>
      </w:r>
      <w:r>
        <w:rPr>
          <w:rStyle w:val="22"/>
          <w:b/>
        </w:rPr>
        <w:t>4</w:t>
      </w:r>
      <w:r>
        <w:rPr>
          <w:rFonts w:asciiTheme="minorHAnsi" w:hAnsiTheme="minorHAnsi" w:eastAsiaTheme="minorEastAsia" w:cstheme="minorBidi"/>
          <w:kern w:val="2"/>
          <w:szCs w:val="22"/>
          <w:lang w:val="en-US" w:eastAsia="zh-CN"/>
        </w:rPr>
        <w:tab/>
      </w:r>
      <w:r>
        <w:rPr>
          <w:rStyle w:val="22"/>
          <w:rFonts w:hint="eastAsia"/>
          <w:b/>
        </w:rPr>
        <w:t>职责</w:t>
      </w:r>
      <w:r>
        <w:tab/>
      </w:r>
      <w:r>
        <w:fldChar w:fldCharType="begin"/>
      </w:r>
      <w:r>
        <w:instrText xml:space="preserve"> PAGEREF _Toc95391663 \h </w:instrText>
      </w:r>
      <w:r>
        <w:fldChar w:fldCharType="separate"/>
      </w:r>
      <w:r>
        <w:t>4</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"_Toc95391664" </w:instrText>
      </w:r>
      <w:r>
        <w:fldChar w:fldCharType="separate"/>
      </w:r>
      <w:r>
        <w:rPr>
          <w:rStyle w:val="22"/>
          <w:b/>
        </w:rPr>
        <w:t>5</w:t>
      </w:r>
      <w:r>
        <w:rPr>
          <w:rFonts w:asciiTheme="minorHAnsi" w:hAnsiTheme="minorHAnsi" w:eastAsiaTheme="minorEastAsia" w:cstheme="minorBidi"/>
          <w:kern w:val="2"/>
          <w:szCs w:val="22"/>
          <w:lang w:val="en-US" w:eastAsia="zh-CN"/>
        </w:rPr>
        <w:tab/>
      </w:r>
      <w:r>
        <w:rPr>
          <w:rStyle w:val="22"/>
          <w:rFonts w:hint="eastAsia"/>
          <w:b/>
        </w:rPr>
        <w:t>系统描述</w:t>
      </w:r>
      <w:r>
        <w:tab/>
      </w:r>
      <w:r>
        <w:fldChar w:fldCharType="begin"/>
      </w:r>
      <w:r>
        <w:instrText xml:space="preserve"> PAGEREF _Toc95391664 \h </w:instrText>
      </w:r>
      <w:r>
        <w:fldChar w:fldCharType="separate"/>
      </w:r>
      <w:r>
        <w:t>5</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"_Toc95391665" </w:instrText>
      </w:r>
      <w:r>
        <w:fldChar w:fldCharType="separate"/>
      </w:r>
      <w:r>
        <w:rPr>
          <w:rStyle w:val="22"/>
          <w:b/>
        </w:rPr>
        <w:t>6</w:t>
      </w:r>
      <w:r>
        <w:rPr>
          <w:rFonts w:asciiTheme="minorHAnsi" w:hAnsiTheme="minorHAnsi" w:eastAsiaTheme="minorEastAsia" w:cstheme="minorBidi"/>
          <w:kern w:val="2"/>
          <w:szCs w:val="22"/>
          <w:lang w:val="en-US" w:eastAsia="zh-CN"/>
        </w:rPr>
        <w:tab/>
      </w:r>
      <w:r>
        <w:rPr>
          <w:rStyle w:val="22"/>
          <w:rFonts w:hint="eastAsia"/>
          <w:b/>
        </w:rPr>
        <w:t>安装要求</w:t>
      </w:r>
      <w:r>
        <w:tab/>
      </w:r>
      <w:r>
        <w:fldChar w:fldCharType="begin"/>
      </w:r>
      <w:r>
        <w:instrText xml:space="preserve"> PAGEREF _Toc95391665 \h </w:instrText>
      </w:r>
      <w:r>
        <w:fldChar w:fldCharType="separate"/>
      </w:r>
      <w:r>
        <w:t>5</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"_Toc95391666" </w:instrText>
      </w:r>
      <w:r>
        <w:fldChar w:fldCharType="separate"/>
      </w:r>
      <w:r>
        <w:rPr>
          <w:rStyle w:val="22"/>
          <w:b/>
        </w:rPr>
        <w:t>7</w:t>
      </w:r>
      <w:r>
        <w:rPr>
          <w:rFonts w:asciiTheme="minorHAnsi" w:hAnsiTheme="minorHAnsi" w:eastAsiaTheme="minorEastAsia" w:cstheme="minorBidi"/>
          <w:kern w:val="2"/>
          <w:szCs w:val="22"/>
          <w:lang w:val="en-US" w:eastAsia="zh-CN"/>
        </w:rPr>
        <w:tab/>
      </w:r>
      <w:r>
        <w:rPr>
          <w:rStyle w:val="22"/>
          <w:rFonts w:hint="eastAsia"/>
          <w:b/>
        </w:rPr>
        <w:t>运行要求</w:t>
      </w:r>
      <w:r>
        <w:tab/>
      </w:r>
      <w:r>
        <w:fldChar w:fldCharType="begin"/>
      </w:r>
      <w:r>
        <w:instrText xml:space="preserve"> PAGEREF _Toc95391666 \h </w:instrText>
      </w:r>
      <w:r>
        <w:fldChar w:fldCharType="separate"/>
      </w:r>
      <w:r>
        <w:t>7</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"_Toc95391667" </w:instrText>
      </w:r>
      <w:r>
        <w:fldChar w:fldCharType="separate"/>
      </w:r>
      <w:r>
        <w:rPr>
          <w:rStyle w:val="22"/>
          <w:b/>
        </w:rPr>
        <w:t>8</w:t>
      </w:r>
      <w:r>
        <w:rPr>
          <w:rFonts w:asciiTheme="minorHAnsi" w:hAnsiTheme="minorHAnsi" w:eastAsiaTheme="minorEastAsia" w:cstheme="minorBidi"/>
          <w:kern w:val="2"/>
          <w:szCs w:val="22"/>
          <w:lang w:val="en-US" w:eastAsia="zh-CN"/>
        </w:rPr>
        <w:tab/>
      </w:r>
      <w:r>
        <w:rPr>
          <w:rStyle w:val="22"/>
          <w:rFonts w:hint="eastAsia"/>
          <w:b/>
        </w:rPr>
        <w:t>电气、自动控制要求</w:t>
      </w:r>
      <w:r>
        <w:tab/>
      </w:r>
      <w:r>
        <w:fldChar w:fldCharType="begin"/>
      </w:r>
      <w:r>
        <w:instrText xml:space="preserve"> PAGEREF _Toc95391667 \h </w:instrText>
      </w:r>
      <w:r>
        <w:fldChar w:fldCharType="separate"/>
      </w:r>
      <w:r>
        <w:t>8</w:t>
      </w:r>
      <w:r>
        <w:fldChar w:fldCharType="end"/>
      </w:r>
      <w:r>
        <w:fldChar w:fldCharType="end"/>
      </w:r>
    </w:p>
    <w:p>
      <w:pPr>
        <w:pStyle w:val="14"/>
        <w:tabs>
          <w:tab w:val="left" w:pos="42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"_Toc95391668" </w:instrText>
      </w:r>
      <w:r>
        <w:fldChar w:fldCharType="separate"/>
      </w:r>
      <w:r>
        <w:rPr>
          <w:rStyle w:val="22"/>
          <w:b/>
        </w:rPr>
        <w:t>9</w:t>
      </w:r>
      <w:r>
        <w:rPr>
          <w:rFonts w:asciiTheme="minorHAnsi" w:hAnsiTheme="minorHAnsi" w:eastAsiaTheme="minorEastAsia" w:cstheme="minorBidi"/>
          <w:kern w:val="2"/>
          <w:szCs w:val="22"/>
          <w:lang w:val="en-US" w:eastAsia="zh-CN"/>
        </w:rPr>
        <w:tab/>
      </w:r>
      <w:r>
        <w:rPr>
          <w:rStyle w:val="22"/>
          <w:rFonts w:hint="eastAsia"/>
          <w:b/>
        </w:rPr>
        <w:t>安全要求</w:t>
      </w:r>
      <w:r>
        <w:tab/>
      </w:r>
      <w:r>
        <w:fldChar w:fldCharType="begin"/>
      </w:r>
      <w:r>
        <w:instrText xml:space="preserve"> PAGEREF _Toc95391668 \h </w:instrText>
      </w:r>
      <w:r>
        <w:fldChar w:fldCharType="separate"/>
      </w:r>
      <w:r>
        <w:t>10</w:t>
      </w:r>
      <w:r>
        <w:fldChar w:fldCharType="end"/>
      </w:r>
      <w:r>
        <w:fldChar w:fldCharType="end"/>
      </w:r>
    </w:p>
    <w:p>
      <w:pPr>
        <w:pStyle w:val="14"/>
        <w:tabs>
          <w:tab w:val="left" w:pos="63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"_Toc95391669" </w:instrText>
      </w:r>
      <w:r>
        <w:fldChar w:fldCharType="separate"/>
      </w:r>
      <w:r>
        <w:rPr>
          <w:rStyle w:val="22"/>
          <w:b/>
        </w:rPr>
        <w:t>10</w:t>
      </w:r>
      <w:r>
        <w:rPr>
          <w:rFonts w:asciiTheme="minorHAnsi" w:hAnsiTheme="minorHAnsi" w:eastAsiaTheme="minorEastAsia" w:cstheme="minorBidi"/>
          <w:kern w:val="2"/>
          <w:szCs w:val="22"/>
          <w:lang w:val="en-US" w:eastAsia="zh-CN"/>
        </w:rPr>
        <w:tab/>
      </w:r>
      <w:r>
        <w:rPr>
          <w:rStyle w:val="22"/>
          <w:rFonts w:hint="eastAsia"/>
          <w:b/>
        </w:rPr>
        <w:t>文件要求</w:t>
      </w:r>
      <w:r>
        <w:tab/>
      </w:r>
      <w:r>
        <w:fldChar w:fldCharType="begin"/>
      </w:r>
      <w:r>
        <w:instrText xml:space="preserve"> PAGEREF _Toc95391669 \h </w:instrText>
      </w:r>
      <w:r>
        <w:fldChar w:fldCharType="separate"/>
      </w:r>
      <w:r>
        <w:t>10</w:t>
      </w:r>
      <w:r>
        <w:fldChar w:fldCharType="end"/>
      </w:r>
      <w:r>
        <w:fldChar w:fldCharType="end"/>
      </w:r>
    </w:p>
    <w:p>
      <w:pPr>
        <w:pStyle w:val="14"/>
        <w:tabs>
          <w:tab w:val="left" w:pos="63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"_Toc95391670" </w:instrText>
      </w:r>
      <w:r>
        <w:fldChar w:fldCharType="separate"/>
      </w:r>
      <w:r>
        <w:rPr>
          <w:rStyle w:val="22"/>
          <w:b/>
        </w:rPr>
        <w:t>11</w:t>
      </w:r>
      <w:r>
        <w:rPr>
          <w:rFonts w:asciiTheme="minorHAnsi" w:hAnsiTheme="minorHAnsi" w:eastAsiaTheme="minorEastAsia" w:cstheme="minorBidi"/>
          <w:kern w:val="2"/>
          <w:szCs w:val="22"/>
          <w:lang w:val="en-US" w:eastAsia="zh-CN"/>
        </w:rPr>
        <w:tab/>
      </w:r>
      <w:r>
        <w:rPr>
          <w:rStyle w:val="22"/>
          <w:rFonts w:hint="eastAsia"/>
          <w:b/>
        </w:rPr>
        <w:t>服务要求</w:t>
      </w:r>
      <w:r>
        <w:tab/>
      </w:r>
      <w:r>
        <w:fldChar w:fldCharType="begin"/>
      </w:r>
      <w:r>
        <w:instrText xml:space="preserve"> PAGEREF _Toc95391670 \h </w:instrText>
      </w:r>
      <w:r>
        <w:fldChar w:fldCharType="separate"/>
      </w:r>
      <w:r>
        <w:t>13</w:t>
      </w:r>
      <w:r>
        <w:fldChar w:fldCharType="end"/>
      </w:r>
      <w:r>
        <w:fldChar w:fldCharType="end"/>
      </w:r>
    </w:p>
    <w:p>
      <w:pPr>
        <w:pStyle w:val="14"/>
        <w:tabs>
          <w:tab w:val="left" w:pos="630"/>
          <w:tab w:val="right" w:leader="dot" w:pos="10337"/>
        </w:tabs>
        <w:rPr>
          <w:rFonts w:asciiTheme="minorHAnsi" w:hAnsiTheme="minorHAnsi" w:eastAsiaTheme="minorEastAsia" w:cstheme="minorBidi"/>
          <w:kern w:val="2"/>
          <w:szCs w:val="22"/>
          <w:lang w:val="en-US" w:eastAsia="zh-CN"/>
        </w:rPr>
      </w:pPr>
      <w:r>
        <w:fldChar w:fldCharType="begin"/>
      </w:r>
      <w:r>
        <w:instrText xml:space="preserve"> HYPERLINK \l "_Toc95391671" </w:instrText>
      </w:r>
      <w:r>
        <w:fldChar w:fldCharType="separate"/>
      </w:r>
      <w:r>
        <w:rPr>
          <w:rStyle w:val="22"/>
          <w:b/>
        </w:rPr>
        <w:t>12</w:t>
      </w:r>
      <w:r>
        <w:rPr>
          <w:rFonts w:asciiTheme="minorHAnsi" w:hAnsiTheme="minorHAnsi" w:eastAsiaTheme="minorEastAsia" w:cstheme="minorBidi"/>
          <w:kern w:val="2"/>
          <w:szCs w:val="22"/>
          <w:lang w:val="en-US" w:eastAsia="zh-CN"/>
        </w:rPr>
        <w:tab/>
      </w:r>
      <w:r>
        <w:rPr>
          <w:rStyle w:val="22"/>
          <w:rFonts w:hint="eastAsia"/>
          <w:b/>
        </w:rPr>
        <w:t>附件</w:t>
      </w:r>
      <w:r>
        <w:tab/>
      </w:r>
      <w:r>
        <w:fldChar w:fldCharType="begin"/>
      </w:r>
      <w:r>
        <w:instrText xml:space="preserve"> PAGEREF _Toc95391671 \h </w:instrText>
      </w:r>
      <w:r>
        <w:fldChar w:fldCharType="separate"/>
      </w:r>
      <w:r>
        <w:t>14</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3"/>
        <w:numPr>
          <w:ilvl w:val="0"/>
          <w:numId w:val="3"/>
        </w:numPr>
        <w:spacing w:afterLines="50"/>
        <w:ind w:left="426" w:hanging="426" w:hangingChars="202"/>
        <w:outlineLvl w:val="0"/>
        <w:rPr>
          <w:rFonts w:ascii="Times New Roman" w:hAnsi="Times New Roman"/>
          <w:b/>
        </w:rPr>
      </w:pPr>
      <w:bookmarkStart w:id="5" w:name="_Toc522107735"/>
      <w:bookmarkStart w:id="6" w:name="_Toc95391660"/>
      <w:r>
        <w:rPr>
          <w:rFonts w:ascii="Times New Roman" w:hAnsi="Times New Roman"/>
          <w:b/>
        </w:rPr>
        <w:t>目的</w:t>
      </w:r>
      <w:bookmarkEnd w:id="5"/>
      <w:bookmarkEnd w:id="6"/>
    </w:p>
    <w:p>
      <w:pPr>
        <w:pStyle w:val="43"/>
        <w:spacing w:before="0" w:line="360" w:lineRule="auto"/>
        <w:ind w:left="357"/>
        <w:jc w:val="left"/>
        <w:rPr>
          <w:szCs w:val="21"/>
          <w:lang w:eastAsia="zh-CN"/>
        </w:rPr>
      </w:pPr>
      <w:bookmarkStart w:id="7" w:name="_Toc482370757"/>
      <w:bookmarkStart w:id="8" w:name="_Toc482370141"/>
      <w:bookmarkStart w:id="9" w:name="_Toc482370349"/>
      <w:bookmarkStart w:id="10" w:name="_Toc482359936"/>
      <w:bookmarkStart w:id="11" w:name="_Toc481702475"/>
      <w:bookmarkStart w:id="12" w:name="_Toc482369805"/>
      <w:bookmarkStart w:id="13" w:name="_Toc482625279"/>
      <w:bookmarkStart w:id="14" w:name="_Toc482370061"/>
      <w:bookmarkStart w:id="15" w:name="_Toc482360281"/>
      <w:r>
        <w:rPr>
          <w:szCs w:val="21"/>
          <w:lang w:eastAsia="zh-CN"/>
        </w:rPr>
        <w:t>本文件的目的是描述武汉生物制品研究所有限责任公司</w:t>
      </w:r>
      <w:permStart w:id="3" w:edGrp="everyone"/>
      <w:r>
        <w:rPr>
          <w:rFonts w:hint="eastAsia"/>
          <w:szCs w:val="21"/>
          <w:lang w:eastAsia="zh-CN"/>
        </w:rPr>
        <w:t>毓晋楼百日咳疫苗原液车间硫酸铵粉粹机</w:t>
      </w:r>
      <w:permEnd w:id="3"/>
      <w:r>
        <w:rPr>
          <w:szCs w:val="21"/>
          <w:lang w:eastAsia="zh-CN"/>
        </w:rPr>
        <w:t>的用户需求说明（URS），以确保最终用户的需求在项目设计阶段得以实现，并作为后续验证工作的基础。</w:t>
      </w:r>
    </w:p>
    <w:p>
      <w:pPr>
        <w:pStyle w:val="43"/>
        <w:spacing w:before="0"/>
        <w:ind w:left="360"/>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16" w:name="_Toc95391661"/>
      <w:bookmarkStart w:id="17" w:name="_Toc522107736"/>
      <w:r>
        <w:rPr>
          <w:rFonts w:ascii="Times New Roman" w:hAnsi="Times New Roman"/>
          <w:b/>
        </w:rPr>
        <w:t>范围</w:t>
      </w:r>
      <w:bookmarkEnd w:id="16"/>
      <w:bookmarkEnd w:id="17"/>
    </w:p>
    <w:p>
      <w:pPr>
        <w:pStyle w:val="4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毓晋楼百日咳疫苗原液车间硫酸铵粉粹机</w:t>
      </w:r>
      <w:permEnd w:id="4"/>
      <w:r>
        <w:rPr>
          <w:szCs w:val="21"/>
          <w:lang w:eastAsia="zh-CN"/>
        </w:rPr>
        <w:t>。</w:t>
      </w:r>
      <w:bookmarkEnd w:id="7"/>
      <w:bookmarkEnd w:id="8"/>
      <w:bookmarkEnd w:id="9"/>
      <w:bookmarkEnd w:id="10"/>
      <w:bookmarkEnd w:id="11"/>
      <w:bookmarkEnd w:id="12"/>
      <w:bookmarkEnd w:id="13"/>
      <w:bookmarkEnd w:id="14"/>
      <w:bookmarkEnd w:id="15"/>
    </w:p>
    <w:p>
      <w:pPr>
        <w:pStyle w:val="43"/>
        <w:spacing w:before="0" w:line="360" w:lineRule="auto"/>
        <w:ind w:left="357"/>
        <w:jc w:val="left"/>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18" w:name="_Toc95391662"/>
      <w:bookmarkStart w:id="19" w:name="_Toc522107737"/>
      <w:r>
        <w:rPr>
          <w:rFonts w:ascii="Times New Roman" w:hAnsi="Times New Roman"/>
          <w:b/>
        </w:rPr>
        <w:t>参考文件</w:t>
      </w:r>
      <w:bookmarkEnd w:id="18"/>
      <w:bookmarkEnd w:id="19"/>
    </w:p>
    <w:p>
      <w:pPr>
        <w:pStyle w:val="43"/>
        <w:numPr>
          <w:ilvl w:val="0"/>
          <w:numId w:val="4"/>
        </w:numPr>
        <w:spacing w:before="0" w:line="360" w:lineRule="auto"/>
        <w:jc w:val="left"/>
        <w:rPr>
          <w:color w:val="000000"/>
          <w:szCs w:val="21"/>
          <w:lang w:eastAsia="zh-CN"/>
        </w:rPr>
      </w:pPr>
      <w:r>
        <w:rPr>
          <w:color w:val="000000"/>
          <w:szCs w:val="21"/>
          <w:lang w:eastAsia="zh-CN"/>
        </w:rPr>
        <w:t>GMP法规指南和SOP</w:t>
      </w:r>
    </w:p>
    <w:p>
      <w:pPr>
        <w:pStyle w:val="4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3"/>
        <w:spacing w:before="0" w:line="360" w:lineRule="auto"/>
        <w:ind w:left="357"/>
        <w:jc w:val="left"/>
        <w:rPr>
          <w:szCs w:val="21"/>
          <w:lang w:eastAsia="zh-CN"/>
        </w:rPr>
      </w:pPr>
      <w:permStart w:id="5" w:edGrp="everyone"/>
      <w:r>
        <w:rPr>
          <w:szCs w:val="21"/>
          <w:lang w:eastAsia="zh-CN"/>
        </w:rPr>
        <w:t>中国药典 20</w:t>
      </w:r>
      <w:r>
        <w:rPr>
          <w:rFonts w:hint="eastAsia"/>
          <w:szCs w:val="21"/>
          <w:lang w:val="en-US" w:eastAsia="zh-CN"/>
        </w:rPr>
        <w:t>20</w:t>
      </w:r>
      <w:r>
        <w:rPr>
          <w:szCs w:val="21"/>
          <w:lang w:eastAsia="zh-CN"/>
        </w:rPr>
        <w:t>年版</w:t>
      </w:r>
    </w:p>
    <w:p>
      <w:pPr>
        <w:pStyle w:val="43"/>
        <w:spacing w:before="0" w:line="360" w:lineRule="auto"/>
        <w:ind w:firstLine="240" w:firstLineChars="100"/>
        <w:jc w:val="left"/>
        <w:rPr>
          <w:color w:val="000000"/>
          <w:szCs w:val="21"/>
          <w:lang w:eastAsia="zh-CN"/>
        </w:rPr>
      </w:pPr>
      <w:r>
        <w:rPr>
          <w:rFonts w:hint="eastAsia"/>
          <w:color w:val="000000"/>
          <w:szCs w:val="21"/>
          <w:lang w:eastAsia="zh-CN"/>
        </w:rPr>
        <w:t>《药品生产质量管理规范》（2010修订版）</w:t>
      </w:r>
    </w:p>
    <w:p>
      <w:pPr>
        <w:pStyle w:val="43"/>
        <w:spacing w:before="0" w:line="360" w:lineRule="auto"/>
        <w:ind w:firstLine="240" w:firstLineChars="100"/>
        <w:jc w:val="left"/>
        <w:rPr>
          <w:rFonts w:ascii="宋体" w:hAnsi="宋体"/>
          <w:lang w:eastAsia="zh-CN"/>
        </w:rPr>
      </w:pPr>
      <w:r>
        <w:rPr>
          <w:rFonts w:hint="eastAsia" w:ascii="宋体" w:hAnsi="宋体"/>
          <w:lang w:eastAsia="zh-CN"/>
        </w:rPr>
        <w:t>《药品</w:t>
      </w:r>
      <w:r>
        <w:rPr>
          <w:rFonts w:ascii="宋体" w:hAnsi="宋体"/>
          <w:lang w:eastAsia="zh-CN"/>
        </w:rPr>
        <w:t>GMP</w:t>
      </w:r>
      <w:r>
        <w:rPr>
          <w:rFonts w:hint="eastAsia" w:ascii="宋体" w:hAnsi="宋体"/>
          <w:lang w:eastAsia="zh-CN"/>
        </w:rPr>
        <w:t>指南》无菌药品（</w:t>
      </w:r>
      <w:r>
        <w:rPr>
          <w:lang w:eastAsia="zh-CN"/>
        </w:rPr>
        <w:t>2011</w:t>
      </w:r>
      <w:r>
        <w:rPr>
          <w:rFonts w:hint="eastAsia" w:ascii="宋体" w:hAnsi="宋体"/>
          <w:lang w:eastAsia="zh-CN"/>
        </w:rPr>
        <w:t>版</w:t>
      </w:r>
      <w:r>
        <w:rPr>
          <w:rFonts w:hint="eastAsia"/>
          <w:color w:val="000000"/>
          <w:szCs w:val="21"/>
          <w:lang w:eastAsia="zh-CN"/>
        </w:rPr>
        <w:t>）</w:t>
      </w:r>
    </w:p>
    <w:p>
      <w:pPr>
        <w:pStyle w:val="43"/>
        <w:spacing w:before="0" w:line="360" w:lineRule="auto"/>
        <w:ind w:left="357"/>
        <w:jc w:val="left"/>
        <w:rPr>
          <w:color w:val="000000"/>
          <w:szCs w:val="21"/>
          <w:lang w:eastAsia="zh-CN"/>
        </w:rPr>
      </w:pPr>
      <w:r>
        <w:rPr>
          <w:rFonts w:hint="eastAsia"/>
          <w:color w:val="000000"/>
          <w:szCs w:val="21"/>
          <w:lang w:eastAsia="zh-CN"/>
        </w:rPr>
        <w:t>GAMP5</w:t>
      </w:r>
    </w:p>
    <w:permEnd w:id="5"/>
    <w:p>
      <w:pPr>
        <w:pStyle w:val="4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3"/>
        <w:spacing w:before="0" w:line="360" w:lineRule="auto"/>
        <w:ind w:left="357"/>
        <w:jc w:val="left"/>
        <w:rPr>
          <w:rFonts w:ascii="宋体" w:hAnsi="宋体"/>
          <w:szCs w:val="21"/>
          <w:lang w:eastAsia="zh-CN"/>
        </w:rPr>
      </w:pPr>
      <w:permStart w:id="6" w:edGrp="everyone"/>
      <w:r>
        <w:rPr>
          <w:rFonts w:ascii="宋体" w:hAnsi="宋体"/>
          <w:szCs w:val="21"/>
          <w:lang w:eastAsia="zh-CN"/>
        </w:rPr>
        <w:t>电气安全应符合GB4793.1和GB4793.4的要求。</w:t>
      </w:r>
    </w:p>
    <w:permEnd w:id="6"/>
    <w:p>
      <w:pPr>
        <w:pStyle w:val="43"/>
        <w:spacing w:before="0" w:line="360" w:lineRule="auto"/>
        <w:jc w:val="left"/>
        <w:rPr>
          <w:i/>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20" w:name="_Toc95391664"/>
      <w:bookmarkStart w:id="21" w:name="_Toc522107739"/>
      <w:permStart w:id="7" w:edGrp="everyone"/>
      <w:permEnd w:id="7"/>
      <w:r>
        <w:rPr>
          <w:rFonts w:ascii="Times New Roman" w:hAnsi="Times New Roman"/>
          <w:b/>
        </w:rPr>
        <w:t>系统描述</w:t>
      </w:r>
      <w:bookmarkEnd w:id="20"/>
      <w:bookmarkEnd w:id="21"/>
    </w:p>
    <w:p>
      <w:pPr>
        <w:pStyle w:val="7"/>
        <w:rPr>
          <w:rFonts w:asciiTheme="minorEastAsia" w:hAnsiTheme="minorEastAsia" w:eastAsiaTheme="minorEastAsia"/>
          <w:color w:val="000000"/>
          <w:sz w:val="24"/>
          <w:szCs w:val="24"/>
          <w:lang w:eastAsia="zh-CN"/>
        </w:rPr>
      </w:pPr>
      <w:permStart w:id="8" w:edGrp="everyone"/>
      <w:r>
        <w:rPr>
          <w:rFonts w:hint="eastAsia" w:asciiTheme="minorEastAsia" w:hAnsiTheme="minorEastAsia" w:eastAsiaTheme="minorEastAsia"/>
          <w:sz w:val="24"/>
          <w:szCs w:val="24"/>
          <w:lang w:val="it-IT" w:eastAsia="zh-CN"/>
        </w:rPr>
        <w:t>根据</w:t>
      </w:r>
      <w:r>
        <w:rPr>
          <w:rFonts w:hint="eastAsia" w:asciiTheme="minorEastAsia" w:hAnsiTheme="minorEastAsia" w:eastAsiaTheme="minorEastAsia"/>
          <w:bCs/>
          <w:sz w:val="24"/>
          <w:szCs w:val="24"/>
          <w:lang w:eastAsia="zh-CN"/>
        </w:rPr>
        <w:t>细菌类疫苗室毓晋楼百日咳疫苗原液车间</w:t>
      </w:r>
      <w:r>
        <w:rPr>
          <w:rFonts w:hint="eastAsia" w:asciiTheme="minorEastAsia" w:hAnsiTheme="minorEastAsia" w:eastAsiaTheme="minorEastAsia"/>
          <w:sz w:val="24"/>
          <w:szCs w:val="24"/>
          <w:lang w:val="it-IT" w:eastAsia="zh-CN"/>
        </w:rPr>
        <w:t>的生产需要，新购买</w:t>
      </w:r>
      <w:r>
        <w:rPr>
          <w:rFonts w:hint="eastAsia" w:asciiTheme="minorEastAsia" w:hAnsiTheme="minorEastAsia" w:eastAsiaTheme="minorEastAsia"/>
          <w:sz w:val="24"/>
          <w:szCs w:val="24"/>
          <w:lang w:val="en-US" w:eastAsia="zh-CN"/>
        </w:rPr>
        <w:t>1台</w:t>
      </w:r>
      <w:r>
        <w:rPr>
          <w:rFonts w:hint="eastAsia"/>
          <w:sz w:val="24"/>
          <w:szCs w:val="24"/>
          <w:lang w:eastAsia="zh-CN"/>
        </w:rPr>
        <w:t>硫酸铵粉粹机</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it-IT" w:eastAsia="zh-CN"/>
        </w:rPr>
        <w:t>主要用于无细胞百日咳一段盐析固体硫酸铵的粉粹。</w:t>
      </w:r>
    </w:p>
    <w:permEnd w:id="8"/>
    <w:p>
      <w:pPr>
        <w:pStyle w:val="43"/>
        <w:spacing w:before="0" w:line="360" w:lineRule="auto"/>
        <w:ind w:left="357"/>
        <w:jc w:val="left"/>
        <w:rPr>
          <w:i/>
          <w:color w:val="4472C4"/>
          <w:szCs w:val="21"/>
          <w:lang w:eastAsia="zh-CN"/>
        </w:rPr>
      </w:pPr>
      <w:bookmarkStart w:id="47" w:name="_GoBack"/>
      <w:bookmarkEnd w:id="47"/>
    </w:p>
    <w:p>
      <w:pPr>
        <w:pStyle w:val="33"/>
        <w:numPr>
          <w:ilvl w:val="0"/>
          <w:numId w:val="3"/>
        </w:numPr>
        <w:spacing w:afterLines="50"/>
        <w:ind w:left="426" w:hanging="426" w:hangingChars="202"/>
        <w:outlineLvl w:val="0"/>
        <w:rPr>
          <w:rFonts w:ascii="Times New Roman" w:hAnsi="Times New Roman"/>
          <w:szCs w:val="21"/>
        </w:rPr>
      </w:pPr>
      <w:bookmarkStart w:id="22" w:name="_Toc95391665"/>
      <w:r>
        <w:rPr>
          <w:rFonts w:ascii="Times New Roman" w:hAnsi="Times New Roman"/>
          <w:b/>
          <w:szCs w:val="21"/>
        </w:rPr>
        <w:t>安装要求</w:t>
      </w:r>
      <w:bookmarkEnd w:id="22"/>
      <w:permStart w:id="9" w:edGrp="everyone"/>
      <w:permEnd w:id="9"/>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bCs/>
                <w:szCs w:val="21"/>
                <w:lang w:eastAsia="zh-CN"/>
              </w:rPr>
              <w:t>细菌类疫苗室毓晋苗楼百日咳疫苗原液车间一段盐析</w:t>
            </w:r>
            <w:r>
              <w:rPr>
                <w:rFonts w:hint="eastAsia"/>
                <w:color w:val="000000"/>
                <w:szCs w:val="21"/>
                <w:lang w:eastAsia="zh-CN"/>
              </w:rPr>
              <w:t>间</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摆放位置面积实地测量。</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color w:val="000000"/>
                <w:szCs w:val="21"/>
                <w:lang w:eastAsia="zh-CN"/>
              </w:rPr>
              <w:t>设备的形式尺寸应符合制造商说明书及技术文件规定的要求。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color w:val="000000"/>
                <w:szCs w:val="21"/>
                <w:lang w:eastAsia="zh-CN"/>
              </w:rPr>
              <w:t>供应商必须给出设备选型方案及相应附件选型方案，并交给我公司</w:t>
            </w:r>
            <w:r>
              <w:rPr>
                <w:rFonts w:hint="eastAsia"/>
                <w:color w:val="000000"/>
                <w:szCs w:val="21"/>
                <w:lang w:eastAsia="zh-CN"/>
              </w:rPr>
              <w:t>细菌类疫苗室</w:t>
            </w:r>
            <w:r>
              <w:rPr>
                <w:color w:val="000000"/>
                <w:szCs w:val="21"/>
                <w:lang w:eastAsia="zh-CN"/>
              </w:rPr>
              <w:t>及工程</w:t>
            </w:r>
            <w:r>
              <w:rPr>
                <w:rFonts w:hint="eastAsia"/>
                <w:color w:val="000000"/>
                <w:szCs w:val="21"/>
                <w:lang w:eastAsia="zh-CN"/>
              </w:rPr>
              <w:t>技术部</w:t>
            </w:r>
            <w:r>
              <w:rPr>
                <w:color w:val="000000"/>
                <w:szCs w:val="21"/>
                <w:lang w:eastAsia="zh-CN"/>
              </w:rPr>
              <w:t>审核。</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70C0"/>
                <w:szCs w:val="21"/>
                <w:lang w:eastAsia="zh-CN"/>
              </w:rPr>
            </w:pPr>
            <w:r>
              <w:rPr>
                <w:rFonts w:hint="eastAsia"/>
                <w:iCs/>
                <w:szCs w:val="21"/>
                <w:lang w:val="en-US" w:eastAsia="zh-CN"/>
              </w:rPr>
              <w:t>其重量不超出房间地面承重要求。</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left="426" w:firstLine="0" w:firstLineChars="0"/>
              <w:rPr>
                <w:rFonts w:ascii="Times New Roman" w:hAnsi="Times New Roman"/>
                <w:szCs w:val="21"/>
              </w:rPr>
            </w:pPr>
            <w:permStart w:id="14" w:edGrp="everyone"/>
          </w:p>
        </w:tc>
        <w:tc>
          <w:tcPr>
            <w:tcW w:w="9253" w:type="dxa"/>
            <w:gridSpan w:val="2"/>
            <w:shd w:val="clear" w:color="auto" w:fill="auto"/>
            <w:vAlign w:val="center"/>
          </w:tcPr>
          <w:p>
            <w:pPr>
              <w:rPr>
                <w:szCs w:val="21"/>
                <w:lang w:eastAsia="zh-CN"/>
              </w:rPr>
            </w:pPr>
            <w:r>
              <w:rPr>
                <w:iCs/>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适用于我公司</w:t>
            </w:r>
            <w:r>
              <w:rPr>
                <w:color w:val="000000"/>
                <w:szCs w:val="21"/>
                <w:lang w:eastAsia="zh-CN"/>
              </w:rPr>
              <w:t>工作环境温度：18</w:t>
            </w:r>
            <w:r>
              <w:rPr>
                <w:rFonts w:hint="eastAsia"/>
                <w:color w:val="000000"/>
                <w:szCs w:val="21"/>
                <w:lang w:eastAsia="zh-CN"/>
              </w:rPr>
              <w:t>℃</w:t>
            </w:r>
            <w:r>
              <w:rPr>
                <w:color w:val="000000"/>
                <w:szCs w:val="21"/>
                <w:lang w:eastAsia="zh-CN"/>
              </w:rPr>
              <w:t>～</w:t>
            </w:r>
            <w:r>
              <w:rPr>
                <w:rFonts w:hint="eastAsia"/>
                <w:color w:val="000000"/>
                <w:szCs w:val="21"/>
                <w:lang w:val="en-US" w:eastAsia="zh-CN"/>
              </w:rPr>
              <w:t>26</w:t>
            </w:r>
            <w:r>
              <w:rPr>
                <w:rFonts w:hint="eastAsia"/>
                <w:color w:val="000000"/>
                <w:szCs w:val="21"/>
                <w:lang w:eastAsia="zh-CN"/>
              </w:rPr>
              <w:t>℃</w:t>
            </w:r>
            <w:r>
              <w:rPr>
                <w:color w:val="000000"/>
                <w:szCs w:val="21"/>
                <w:lang w:eastAsia="zh-CN"/>
              </w:rPr>
              <w:t>环境</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适用于我公司</w:t>
            </w:r>
            <w:r>
              <w:rPr>
                <w:color w:val="000000"/>
                <w:lang w:eastAsia="zh-CN"/>
              </w:rPr>
              <w:t>工</w:t>
            </w:r>
            <w:r>
              <w:rPr>
                <w:color w:val="000000"/>
                <w:szCs w:val="21"/>
                <w:lang w:eastAsia="zh-CN"/>
              </w:rPr>
              <w:t>作环境湿度：45%～</w:t>
            </w:r>
            <w:r>
              <w:rPr>
                <w:rFonts w:hint="eastAsia"/>
                <w:color w:val="000000"/>
                <w:szCs w:val="21"/>
                <w:lang w:val="en-US" w:eastAsia="zh-CN"/>
              </w:rPr>
              <w:t>65</w:t>
            </w:r>
            <w:r>
              <w:rPr>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rFonts w:hint="eastAsia"/>
                <w:szCs w:val="21"/>
                <w:lang w:eastAsia="zh-CN"/>
              </w:rPr>
              <w:t>适用于我公司</w:t>
            </w:r>
            <w:r>
              <w:rPr>
                <w:color w:val="000000"/>
                <w:lang w:eastAsia="zh-CN"/>
              </w:rPr>
              <w:t>工</w:t>
            </w:r>
            <w:r>
              <w:rPr>
                <w:color w:val="000000"/>
                <w:szCs w:val="21"/>
                <w:lang w:eastAsia="zh-CN"/>
              </w:rPr>
              <w:t>作环境洁净级别：D级区</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rFonts w:hint="eastAsia"/>
                <w:szCs w:val="21"/>
                <w:lang w:eastAsia="zh-CN"/>
              </w:rPr>
              <w:t>匹配我公司</w:t>
            </w:r>
            <w:r>
              <w:rPr>
                <w:color w:val="000000"/>
                <w:lang w:eastAsia="zh-CN"/>
              </w:rPr>
              <w:t xml:space="preserve">交流电电源： 220±10%V，50±1Hz </w:t>
            </w:r>
          </w:p>
        </w:tc>
        <w:tc>
          <w:tcPr>
            <w:tcW w:w="2125" w:type="dxa"/>
            <w:shd w:val="clear" w:color="auto" w:fill="auto"/>
            <w:vAlign w:val="center"/>
          </w:tcPr>
          <w:p>
            <w:pPr>
              <w:spacing w:line="276" w:lineRule="auto"/>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jc w:val="center"/>
              <w:rPr>
                <w:rFonts w:ascii="Times New Roman" w:hAnsi="Times New Roman"/>
                <w:szCs w:val="21"/>
              </w:rPr>
            </w:pPr>
            <w:permStart w:id="19" w:edGrp="everyone"/>
          </w:p>
        </w:tc>
        <w:tc>
          <w:tcPr>
            <w:tcW w:w="7128" w:type="dxa"/>
            <w:shd w:val="clear" w:color="auto" w:fill="auto"/>
            <w:vAlign w:val="center"/>
          </w:tcPr>
          <w:p>
            <w:pPr>
              <w:spacing w:line="360" w:lineRule="auto"/>
              <w:jc w:val="both"/>
              <w:rPr>
                <w:szCs w:val="21"/>
                <w:lang w:val="en-US" w:eastAsia="zh-CN"/>
              </w:rPr>
            </w:pPr>
            <w:r>
              <w:rPr>
                <w:rFonts w:hint="eastAsia" w:ascii="宋体" w:hAnsi="宋体"/>
                <w:szCs w:val="21"/>
                <w:lang w:eastAsia="zh-CN"/>
              </w:rPr>
              <w:t>设备内部为3</w:t>
            </w:r>
            <w:r>
              <w:rPr>
                <w:rFonts w:ascii="宋体" w:hAnsi="宋体"/>
                <w:szCs w:val="21"/>
                <w:lang w:eastAsia="zh-CN"/>
              </w:rPr>
              <w:t>16L</w:t>
            </w:r>
            <w:r>
              <w:rPr>
                <w:rFonts w:hint="eastAsia" w:ascii="宋体" w:hAnsi="宋体"/>
                <w:szCs w:val="21"/>
                <w:lang w:eastAsia="zh-CN"/>
              </w:rPr>
              <w:t>不锈钢内壁，表面不得有凹陷、毛刺和锈蚀等缺陷，设备在洁净区使用应满足整机能耐受臭氧、甲醛熏蒸、过氧化氢消毒并能耐受75%酒精、1%84消毒剂表面擦拭消毒，易于清洁，无死角。</w:t>
            </w:r>
          </w:p>
        </w:tc>
        <w:tc>
          <w:tcPr>
            <w:tcW w:w="2125" w:type="dxa"/>
            <w:shd w:val="clear" w:color="auto" w:fill="auto"/>
            <w:vAlign w:val="bottom"/>
          </w:tcPr>
          <w:p>
            <w:pPr>
              <w:spacing w:line="360" w:lineRule="auto"/>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jc w:val="center"/>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iCs/>
                <w:lang w:eastAsia="zh-CN"/>
              </w:rPr>
            </w:pPr>
            <w:r>
              <w:rPr>
                <w:iCs/>
                <w:lang w:eastAsia="zh-CN"/>
              </w:rPr>
              <w:t>接线盒</w:t>
            </w:r>
            <w:r>
              <w:rPr>
                <w:rFonts w:hint="eastAsia"/>
                <w:iCs/>
                <w:lang w:eastAsia="zh-CN"/>
              </w:rPr>
              <w:t>：3</w:t>
            </w:r>
            <w:r>
              <w:rPr>
                <w:iCs/>
                <w:lang w:eastAsia="zh-CN"/>
              </w:rPr>
              <w:t>04不锈钢</w:t>
            </w:r>
            <w:r>
              <w:rPr>
                <w:rFonts w:hint="eastAsia"/>
                <w:iCs/>
                <w:lang w:eastAsia="zh-CN"/>
              </w:rPr>
              <w:t>，防护等级大于I</w:t>
            </w:r>
            <w:r>
              <w:rPr>
                <w:iCs/>
                <w:lang w:eastAsia="zh-CN"/>
              </w:rPr>
              <w:t>P65</w:t>
            </w:r>
            <w:r>
              <w:rPr>
                <w:rFonts w:hint="eastAsia"/>
                <w:iCs/>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jc w:val="center"/>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iCs/>
                <w:lang w:eastAsia="zh-CN"/>
              </w:rPr>
            </w:pPr>
            <w:r>
              <w:rPr>
                <w:iCs/>
                <w:lang w:eastAsia="zh-CN"/>
              </w:rPr>
              <w:t>仪表</w:t>
            </w:r>
            <w:r>
              <w:rPr>
                <w:rFonts w:hint="eastAsia"/>
                <w:iCs/>
                <w:lang w:eastAsia="zh-CN"/>
              </w:rPr>
              <w:t>：</w:t>
            </w:r>
            <w:r>
              <w:rPr>
                <w:iCs/>
                <w:lang w:eastAsia="zh-CN"/>
              </w:rPr>
              <w:t>防尘式不锈钢外壳</w:t>
            </w:r>
            <w:r>
              <w:rPr>
                <w:rFonts w:hint="eastAsia"/>
                <w:iCs/>
                <w:lang w:eastAsia="zh-CN"/>
              </w:rPr>
              <w:t>，防护等级大于I</w:t>
            </w:r>
            <w:r>
              <w:rPr>
                <w:iCs/>
                <w:lang w:eastAsia="zh-CN"/>
              </w:rPr>
              <w:t>P65</w:t>
            </w:r>
            <w:r>
              <w:rPr>
                <w:rFonts w:hint="eastAsia"/>
                <w:iCs/>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jc w:val="center"/>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rFonts w:ascii="宋体" w:hAnsi="宋体"/>
                <w:lang w:eastAsia="zh-CN"/>
              </w:rPr>
            </w:pPr>
            <w:r>
              <w:rPr>
                <w:rFonts w:hint="eastAsia"/>
                <w:szCs w:val="21"/>
                <w:lang w:eastAsia="zh-CN"/>
              </w:rPr>
              <w:t>所有组件均选用知名品牌配件，质量稳定、经久耐用、使用方便。</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jc w:val="center"/>
              <w:rPr>
                <w:rFonts w:ascii="Times New Roman" w:hAnsi="Times New Roman"/>
                <w:szCs w:val="21"/>
              </w:rPr>
            </w:pPr>
          </w:p>
        </w:tc>
        <w:tc>
          <w:tcPr>
            <w:tcW w:w="7128" w:type="dxa"/>
            <w:shd w:val="clear" w:color="auto" w:fill="auto"/>
            <w:vAlign w:val="center"/>
          </w:tcPr>
          <w:p>
            <w:pPr>
              <w:spacing w:before="240" w:line="360" w:lineRule="auto"/>
              <w:ind w:left="11"/>
              <w:rPr>
                <w:rFonts w:ascii="宋体" w:hAnsi="宋体"/>
                <w:szCs w:val="21"/>
                <w:lang w:eastAsia="zh-CN"/>
              </w:rPr>
            </w:pPr>
            <w:r>
              <w:rPr>
                <w:rFonts w:hint="eastAsia" w:ascii="宋体" w:hAnsi="宋体"/>
                <w:szCs w:val="21"/>
                <w:lang w:eastAsia="zh-CN"/>
              </w:rPr>
              <w:t>设备外观应端正、整齐，不得有明显的偏歪、毛刺和锈蚀等缺陷。</w:t>
            </w:r>
          </w:p>
        </w:tc>
        <w:tc>
          <w:tcPr>
            <w:tcW w:w="2125" w:type="dxa"/>
            <w:shd w:val="clear" w:color="auto" w:fill="auto"/>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jc w:val="center"/>
              <w:rPr>
                <w:rFonts w:ascii="Times New Roman" w:hAnsi="Times New Roman"/>
                <w:szCs w:val="21"/>
              </w:rPr>
            </w:pPr>
          </w:p>
        </w:tc>
        <w:tc>
          <w:tcPr>
            <w:tcW w:w="7128" w:type="dxa"/>
            <w:shd w:val="clear" w:color="auto" w:fill="auto"/>
            <w:vAlign w:val="center"/>
          </w:tcPr>
          <w:p>
            <w:pPr>
              <w:spacing w:before="240" w:line="360" w:lineRule="auto"/>
              <w:ind w:left="11"/>
              <w:rPr>
                <w:rFonts w:ascii="宋体" w:hAnsi="宋体"/>
                <w:szCs w:val="21"/>
                <w:lang w:eastAsia="zh-CN"/>
              </w:rPr>
            </w:pPr>
            <w:r>
              <w:rPr>
                <w:rFonts w:hint="eastAsia" w:ascii="宋体" w:hAnsi="宋体"/>
                <w:szCs w:val="18"/>
                <w:lang w:eastAsia="zh-CN"/>
              </w:rPr>
              <w:t>内部搁架可拆卸移动。</w:t>
            </w:r>
          </w:p>
        </w:tc>
        <w:tc>
          <w:tcPr>
            <w:tcW w:w="2125" w:type="dxa"/>
            <w:shd w:val="clear" w:color="auto" w:fill="auto"/>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jc w:val="center"/>
              <w:rPr>
                <w:rFonts w:ascii="Times New Roman" w:hAnsi="Times New Roman"/>
                <w:szCs w:val="21"/>
              </w:rPr>
            </w:pPr>
          </w:p>
        </w:tc>
        <w:tc>
          <w:tcPr>
            <w:tcW w:w="7128" w:type="dxa"/>
            <w:shd w:val="clear" w:color="auto" w:fill="auto"/>
            <w:vAlign w:val="center"/>
          </w:tcPr>
          <w:p>
            <w:pPr>
              <w:spacing w:before="240" w:line="360" w:lineRule="auto"/>
              <w:ind w:left="11"/>
              <w:rPr>
                <w:rFonts w:ascii="宋体" w:hAnsi="宋体"/>
                <w:szCs w:val="21"/>
                <w:lang w:eastAsia="zh-CN"/>
              </w:rPr>
            </w:pPr>
            <w:r>
              <w:rPr>
                <w:rFonts w:hint="eastAsia"/>
                <w:szCs w:val="21"/>
                <w:lang w:eastAsia="zh-CN"/>
              </w:rPr>
              <w:t>设备的底部带有四个</w:t>
            </w:r>
            <w:r>
              <w:rPr>
                <w:rFonts w:hint="eastAsia"/>
                <w:szCs w:val="21"/>
                <w:lang w:val="en-US" w:eastAsia="zh-CN"/>
              </w:rPr>
              <w:t>不锈钢</w:t>
            </w:r>
            <w:r>
              <w:rPr>
                <w:rFonts w:hint="eastAsia"/>
                <w:szCs w:val="21"/>
                <w:lang w:eastAsia="zh-CN"/>
              </w:rPr>
              <w:t>万向滚轮，有防滑刹车</w:t>
            </w:r>
            <w:r>
              <w:rPr>
                <w:rFonts w:hint="eastAsia"/>
                <w:sz w:val="24"/>
                <w:szCs w:val="24"/>
                <w:lang w:eastAsia="zh-CN"/>
              </w:rPr>
              <w:t>。</w:t>
            </w:r>
          </w:p>
        </w:tc>
        <w:tc>
          <w:tcPr>
            <w:tcW w:w="2125" w:type="dxa"/>
            <w:shd w:val="clear" w:color="auto" w:fill="auto"/>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vAlign w:val="center"/>
          </w:tcPr>
          <w:p>
            <w:pPr>
              <w:spacing w:before="240" w:line="276" w:lineRule="auto"/>
              <w:jc w:val="both"/>
              <w:rPr>
                <w:color w:val="000000"/>
                <w:lang w:eastAsia="zh-CN"/>
              </w:rPr>
            </w:pPr>
            <w:r>
              <w:rPr>
                <w:color w:val="000000"/>
                <w:lang w:eastAsia="zh-CN"/>
              </w:rPr>
              <w:t>标识：至少应有以下永久贴牢和清楚易认的标识：</w:t>
            </w:r>
          </w:p>
          <w:p>
            <w:pPr>
              <w:spacing w:before="240" w:line="276" w:lineRule="auto"/>
              <w:jc w:val="both"/>
              <w:rPr>
                <w:color w:val="000000"/>
                <w:lang w:eastAsia="zh-CN"/>
              </w:rPr>
            </w:pPr>
            <w:r>
              <w:rPr>
                <w:color w:val="000000"/>
                <w:lang w:eastAsia="zh-CN"/>
              </w:rPr>
              <w:t>（1）制造/供应单位；</w:t>
            </w:r>
          </w:p>
          <w:p>
            <w:pPr>
              <w:spacing w:before="240" w:line="276" w:lineRule="auto"/>
              <w:jc w:val="both"/>
              <w:rPr>
                <w:color w:val="000000"/>
                <w:lang w:eastAsia="zh-CN"/>
              </w:rPr>
            </w:pPr>
            <w:r>
              <w:rPr>
                <w:color w:val="000000"/>
                <w:lang w:eastAsia="zh-CN"/>
              </w:rPr>
              <w:t>（2）产品注册号；</w:t>
            </w:r>
          </w:p>
          <w:p>
            <w:pPr>
              <w:spacing w:before="240" w:line="276" w:lineRule="auto"/>
              <w:jc w:val="both"/>
              <w:rPr>
                <w:color w:val="000000"/>
                <w:lang w:eastAsia="zh-CN"/>
              </w:rPr>
            </w:pPr>
            <w:r>
              <w:rPr>
                <w:color w:val="000000"/>
                <w:lang w:eastAsia="zh-CN"/>
              </w:rPr>
              <w:t>（3）型号；</w:t>
            </w:r>
          </w:p>
          <w:p>
            <w:pPr>
              <w:spacing w:before="240" w:line="276" w:lineRule="auto"/>
              <w:jc w:val="both"/>
              <w:rPr>
                <w:color w:val="000000"/>
                <w:lang w:eastAsia="zh-CN"/>
              </w:rPr>
            </w:pPr>
            <w:r>
              <w:rPr>
                <w:color w:val="000000"/>
                <w:lang w:eastAsia="zh-CN"/>
              </w:rPr>
              <w:t>（4）生产日期或编号；</w:t>
            </w:r>
          </w:p>
          <w:p>
            <w:pPr>
              <w:spacing w:before="240" w:line="276" w:lineRule="auto"/>
              <w:jc w:val="both"/>
              <w:rPr>
                <w:color w:val="000000"/>
                <w:lang w:eastAsia="zh-CN"/>
              </w:rPr>
            </w:pPr>
            <w:r>
              <w:rPr>
                <w:color w:val="000000"/>
                <w:lang w:eastAsia="zh-CN"/>
              </w:rPr>
              <w:t>（5）对设备必要的说明；</w:t>
            </w:r>
          </w:p>
          <w:p>
            <w:pPr>
              <w:spacing w:before="240" w:line="276" w:lineRule="auto"/>
              <w:jc w:val="both"/>
              <w:rPr>
                <w:color w:val="000000"/>
                <w:lang w:eastAsia="zh-CN"/>
              </w:rPr>
            </w:pPr>
            <w:r>
              <w:rPr>
                <w:color w:val="000000"/>
                <w:lang w:eastAsia="zh-CN"/>
              </w:rPr>
              <w:t>（6）安全标识。</w:t>
            </w:r>
          </w:p>
        </w:tc>
        <w:tc>
          <w:tcPr>
            <w:tcW w:w="2125" w:type="dxa"/>
            <w:shd w:val="clear" w:color="auto" w:fill="auto"/>
          </w:tcPr>
          <w:p>
            <w:pPr>
              <w:spacing w:before="240"/>
              <w:jc w:val="center"/>
            </w:pPr>
            <w:r>
              <w:rPr>
                <w:rFonts w:hint="eastAsia"/>
              </w:rPr>
              <w:t>关键</w:t>
            </w:r>
          </w:p>
        </w:tc>
      </w:tr>
      <w:bookmarkEnd w:id="23"/>
      <w:bookmarkEnd w:id="24"/>
      <w:permEnd w:id="19"/>
    </w:tbl>
    <w:p>
      <w:pPr>
        <w:pStyle w:val="33"/>
        <w:spacing w:afterLines="50"/>
        <w:ind w:left="425" w:firstLine="0" w:firstLineChars="0"/>
        <w:rPr>
          <w:rFonts w:ascii="Times New Roman" w:hAnsi="Times New Roman"/>
          <w:szCs w:val="21"/>
        </w:rPr>
      </w:pPr>
    </w:p>
    <w:p>
      <w:pPr>
        <w:pStyle w:val="33"/>
        <w:numPr>
          <w:ilvl w:val="0"/>
          <w:numId w:val="3"/>
        </w:numPr>
        <w:spacing w:afterLines="50"/>
        <w:ind w:left="426" w:hanging="426" w:hangingChars="202"/>
        <w:outlineLvl w:val="0"/>
        <w:rPr>
          <w:rFonts w:ascii="Times New Roman" w:hAnsi="Times New Roman"/>
          <w:b/>
        </w:rPr>
      </w:pPr>
      <w:bookmarkStart w:id="25" w:name="_Toc95391666"/>
      <w:bookmarkStart w:id="26" w:name="_Toc522107740"/>
      <w:r>
        <w:rPr>
          <w:rFonts w:ascii="Times New Roman" w:hAnsi="Times New Roman"/>
          <w:b/>
        </w:rPr>
        <w:t>运行要求</w:t>
      </w:r>
      <w:bookmarkEnd w:id="25"/>
      <w:bookmarkEnd w:id="26"/>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ind w:firstLine="0" w:firstLineChars="0"/>
              <w:rPr>
                <w:rFonts w:ascii="Times New Roman" w:hAnsi="Times New Roman"/>
                <w:szCs w:val="21"/>
              </w:rPr>
            </w:pPr>
            <w:permStart w:id="21" w:edGrp="everyone"/>
          </w:p>
        </w:tc>
        <w:tc>
          <w:tcPr>
            <w:tcW w:w="9253" w:type="dxa"/>
            <w:gridSpan w:val="2"/>
            <w:shd w:val="clear" w:color="auto" w:fill="auto"/>
            <w:vAlign w:val="center"/>
          </w:tcPr>
          <w:p>
            <w:pPr>
              <w:jc w:val="both"/>
              <w:rPr>
                <w:szCs w:val="21"/>
                <w:lang w:eastAsia="zh-CN"/>
              </w:rPr>
            </w:pPr>
            <w:r>
              <w:rPr>
                <w:color w:val="000000"/>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firstLine="0" w:firstLineChars="0"/>
              <w:rPr>
                <w:rFonts w:ascii="Times New Roman" w:hAnsi="Times New Roman"/>
                <w:szCs w:val="21"/>
              </w:rPr>
            </w:pPr>
            <w:permStart w:id="22" w:edGrp="everyone"/>
          </w:p>
        </w:tc>
        <w:tc>
          <w:tcPr>
            <w:tcW w:w="7128" w:type="dxa"/>
            <w:tcBorders>
              <w:right w:val="nil"/>
            </w:tcBorders>
            <w:shd w:val="clear" w:color="auto" w:fill="auto"/>
            <w:vAlign w:val="center"/>
          </w:tcPr>
          <w:p>
            <w:pPr>
              <w:pStyle w:val="33"/>
              <w:ind w:firstLine="0" w:firstLineChars="0"/>
              <w:rPr>
                <w:rFonts w:ascii="Times New Roman" w:hAnsi="Times New Roman"/>
                <w:szCs w:val="21"/>
              </w:rPr>
            </w:pPr>
            <w:r>
              <w:rPr>
                <w:rFonts w:ascii="Times New Roman" w:hAnsi="Times New Roman"/>
                <w:szCs w:val="21"/>
              </w:rPr>
              <w:t>N/A</w:t>
            </w:r>
          </w:p>
        </w:tc>
        <w:tc>
          <w:tcPr>
            <w:tcW w:w="2125" w:type="dxa"/>
            <w:tcBorders>
              <w:left w:val="nil"/>
            </w:tcBorders>
            <w:shd w:val="clear" w:color="auto" w:fill="auto"/>
            <w:vAlign w:val="center"/>
          </w:tcPr>
          <w:p>
            <w:pPr>
              <w:pStyle w:val="33"/>
              <w:ind w:firstLine="0" w:firstLineChars="0"/>
              <w:rPr>
                <w:rFonts w:ascii="Times New Roman" w:hAnsi="Times New Roman"/>
                <w:szCs w:val="21"/>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23" w:edGrp="everyone"/>
          </w:p>
        </w:tc>
        <w:tc>
          <w:tcPr>
            <w:tcW w:w="7128" w:type="dxa"/>
            <w:shd w:val="clear" w:color="auto" w:fill="auto"/>
            <w:vAlign w:val="center"/>
          </w:tcPr>
          <w:p>
            <w:pPr>
              <w:pStyle w:val="7"/>
              <w:spacing w:line="360" w:lineRule="auto"/>
              <w:rPr>
                <w:rFonts w:ascii="宋体" w:hAnsi="宋体"/>
                <w:sz w:val="21"/>
                <w:szCs w:val="21"/>
                <w:lang w:val="en-US" w:eastAsia="zh-CN"/>
              </w:rPr>
            </w:pPr>
            <w:r>
              <w:rPr>
                <w:rFonts w:hint="eastAsia" w:ascii="宋体" w:hAnsi="宋体"/>
                <w:sz w:val="21"/>
                <w:szCs w:val="21"/>
                <w:lang w:val="en-US" w:eastAsia="zh-CN"/>
              </w:rPr>
              <w:t>进料口尺寸长度不低于300mm，宽度不低于200mm,深度不低于150mm，进料口需有自吸功能,粉粹机转速在0-5000r/min，粉粹时间不得低于10h，在粉粹过程不得造成尘土飞扬现象</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24" w:edGrp="everyone"/>
          </w:p>
        </w:tc>
        <w:tc>
          <w:tcPr>
            <w:tcW w:w="7128" w:type="dxa"/>
            <w:shd w:val="clear" w:color="auto" w:fill="auto"/>
            <w:vAlign w:val="center"/>
          </w:tcPr>
          <w:p>
            <w:pPr>
              <w:pStyle w:val="7"/>
              <w:spacing w:line="360" w:lineRule="auto"/>
              <w:rPr>
                <w:rFonts w:ascii="宋体" w:hAnsi="宋体"/>
                <w:sz w:val="21"/>
                <w:szCs w:val="21"/>
                <w:lang w:val="en-US" w:eastAsia="zh-CN"/>
              </w:rPr>
            </w:pPr>
            <w:r>
              <w:rPr>
                <w:rFonts w:hint="eastAsia" w:ascii="宋体" w:hAnsi="宋体"/>
                <w:sz w:val="21"/>
                <w:szCs w:val="21"/>
                <w:lang w:val="en-US" w:eastAsia="zh-CN"/>
              </w:rPr>
              <w:t>能够每小时处理2吨的固体硫酸铵的量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25" w:edGrp="everyone"/>
          </w:p>
        </w:tc>
        <w:tc>
          <w:tcPr>
            <w:tcW w:w="7128" w:type="dxa"/>
            <w:shd w:val="clear" w:color="auto" w:fill="auto"/>
            <w:vAlign w:val="center"/>
          </w:tcPr>
          <w:p>
            <w:pPr>
              <w:pStyle w:val="7"/>
              <w:spacing w:line="360" w:lineRule="auto"/>
              <w:rPr>
                <w:rFonts w:ascii="宋体" w:hAnsi="宋体"/>
                <w:color w:val="000000"/>
                <w:sz w:val="21"/>
                <w:szCs w:val="21"/>
                <w:lang w:val="en-US" w:eastAsia="zh-CN"/>
              </w:rPr>
            </w:pPr>
            <w:r>
              <w:rPr>
                <w:rFonts w:hint="eastAsia" w:ascii="宋体" w:hAnsi="宋体"/>
                <w:color w:val="000000"/>
                <w:sz w:val="21"/>
                <w:szCs w:val="21"/>
                <w:lang w:val="en-US" w:eastAsia="zh-CN"/>
              </w:rPr>
              <w:t>密封需严密不得泄露料粉，设备表面和内部不得产生掉屑现象</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26" w:edGrp="everyone"/>
          </w:p>
        </w:tc>
        <w:tc>
          <w:tcPr>
            <w:tcW w:w="7128" w:type="dxa"/>
            <w:shd w:val="clear" w:color="auto" w:fill="auto"/>
            <w:vAlign w:val="center"/>
          </w:tcPr>
          <w:p>
            <w:pPr>
              <w:pStyle w:val="7"/>
              <w:spacing w:line="360" w:lineRule="auto"/>
              <w:rPr>
                <w:rFonts w:ascii="宋体" w:hAnsi="宋体"/>
                <w:color w:val="000000"/>
                <w:sz w:val="21"/>
                <w:szCs w:val="21"/>
                <w:lang w:val="en-US" w:eastAsia="zh-CN"/>
              </w:rPr>
            </w:pPr>
            <w:r>
              <w:rPr>
                <w:rFonts w:hint="eastAsia" w:asciiTheme="minorEastAsia" w:hAnsiTheme="minorEastAsia" w:eastAsiaTheme="minorEastAsia" w:cstheme="minorEastAsia"/>
                <w:iCs/>
                <w:sz w:val="21"/>
                <w:szCs w:val="21"/>
                <w:lang w:val="en-US" w:eastAsia="zh-CN"/>
              </w:rPr>
              <w:t>粉粹效果需达到固体直径不得超过</w:t>
            </w:r>
            <w:r>
              <w:rPr>
                <w:rFonts w:asciiTheme="minorEastAsia" w:hAnsiTheme="minorEastAsia" w:eastAsiaTheme="minorEastAsia" w:cstheme="minorEastAsia"/>
                <w:iCs/>
                <w:sz w:val="21"/>
                <w:szCs w:val="21"/>
                <w:lang w:val="en-US" w:eastAsia="zh-CN"/>
              </w:rPr>
              <w:t>8</w:t>
            </w:r>
            <w:r>
              <w:rPr>
                <w:rFonts w:hint="eastAsia" w:asciiTheme="minorEastAsia" w:hAnsiTheme="minorEastAsia" w:eastAsiaTheme="minorEastAsia" w:cstheme="minorEastAsia"/>
                <w:iCs/>
                <w:sz w:val="21"/>
                <w:szCs w:val="21"/>
                <w:lang w:val="en-US" w:eastAsia="zh-CN"/>
              </w:rPr>
              <w:t>mm</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27" w:edGrp="everyone"/>
          </w:p>
        </w:tc>
        <w:tc>
          <w:tcPr>
            <w:tcW w:w="7128" w:type="dxa"/>
            <w:shd w:val="clear" w:color="auto" w:fill="auto"/>
            <w:vAlign w:val="center"/>
          </w:tcPr>
          <w:p>
            <w:pPr>
              <w:pStyle w:val="7"/>
              <w:spacing w:line="360" w:lineRule="auto"/>
              <w:rPr>
                <w:rFonts w:asciiTheme="minorEastAsia" w:hAnsiTheme="minorEastAsia" w:eastAsiaTheme="minorEastAsia" w:cstheme="minorEastAsia"/>
                <w:iCs/>
                <w:sz w:val="21"/>
                <w:szCs w:val="21"/>
                <w:lang w:val="en-US" w:eastAsia="zh-CN"/>
              </w:rPr>
            </w:pPr>
            <w:r>
              <w:rPr>
                <w:rFonts w:hint="eastAsia" w:asciiTheme="minorEastAsia" w:hAnsiTheme="minorEastAsia" w:eastAsiaTheme="minorEastAsia" w:cstheme="minorEastAsia"/>
                <w:iCs/>
                <w:sz w:val="21"/>
                <w:szCs w:val="21"/>
                <w:lang w:val="en-US" w:eastAsia="zh-CN"/>
              </w:rPr>
              <w:t>粉粹机需带有在线清洁功能，可清洁粉料接触的所有部位。</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28" w:edGrp="everyone"/>
          </w:p>
        </w:tc>
        <w:tc>
          <w:tcPr>
            <w:tcW w:w="7128" w:type="dxa"/>
            <w:shd w:val="clear" w:color="auto" w:fill="auto"/>
            <w:vAlign w:val="center"/>
          </w:tcPr>
          <w:p>
            <w:pPr>
              <w:pStyle w:val="7"/>
              <w:spacing w:line="360" w:lineRule="auto"/>
              <w:rPr>
                <w:rFonts w:ascii="宋体" w:hAnsi="宋体"/>
                <w:color w:val="000000"/>
                <w:sz w:val="21"/>
                <w:szCs w:val="21"/>
                <w:lang w:val="en-US" w:eastAsia="zh-CN"/>
              </w:rPr>
            </w:pPr>
            <w:r>
              <w:rPr>
                <w:rFonts w:hint="eastAsia" w:ascii="宋体" w:hAnsi="宋体"/>
                <w:color w:val="000000"/>
                <w:sz w:val="21"/>
                <w:szCs w:val="21"/>
                <w:lang w:val="en-US" w:eastAsia="zh-CN"/>
              </w:rPr>
              <w:t>在粉粹过程中应不易升温，粉粹温度不得超过37℃，粉粹机在清洁完后设备内部应无残留</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ermStart w:id="29" w:edGrp="everyone"/>
          </w:p>
        </w:tc>
        <w:tc>
          <w:tcPr>
            <w:tcW w:w="7128" w:type="dxa"/>
            <w:shd w:val="clear" w:color="auto" w:fill="auto"/>
          </w:tcPr>
          <w:p>
            <w:pPr>
              <w:spacing w:before="240" w:line="360" w:lineRule="auto"/>
              <w:ind w:left="11"/>
              <w:rPr>
                <w:rFonts w:ascii="宋体" w:hAnsi="宋体"/>
                <w:color w:val="000000"/>
                <w:szCs w:val="21"/>
                <w:lang w:eastAsia="zh-CN"/>
              </w:rPr>
            </w:pPr>
            <w:r>
              <w:rPr>
                <w:rFonts w:hint="eastAsia" w:ascii="宋体" w:hAnsi="宋体"/>
                <w:color w:val="000000"/>
                <w:szCs w:val="21"/>
                <w:lang w:val="en-US" w:eastAsia="zh-CN"/>
              </w:rPr>
              <w:t>可进行长时间粉粹，</w:t>
            </w:r>
          </w:p>
        </w:tc>
        <w:tc>
          <w:tcPr>
            <w:tcW w:w="2125" w:type="dxa"/>
            <w:shd w:val="clear" w:color="auto" w:fill="auto"/>
          </w:tcPr>
          <w:p>
            <w:pPr>
              <w:spacing w:before="240"/>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eastAsia="zh-CN"/>
              </w:rPr>
            </w:pPr>
            <w:r>
              <w:rPr>
                <w:rFonts w:hint="eastAsia"/>
                <w:szCs w:val="21"/>
                <w:lang w:eastAsia="zh-CN"/>
              </w:rPr>
              <w:t>需有控制面板，主要包括电源指示，故障报警，粉粹控制，急停控制及各种相应的指示灯</w:t>
            </w:r>
          </w:p>
        </w:tc>
        <w:tc>
          <w:tcPr>
            <w:tcW w:w="2125" w:type="dxa"/>
            <w:shd w:val="clear" w:color="auto" w:fill="auto"/>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eastAsia="zh-CN"/>
              </w:rPr>
            </w:pPr>
            <w:r>
              <w:rPr>
                <w:rFonts w:hint="eastAsia" w:ascii="宋体" w:hAnsi="宋体"/>
                <w:color w:val="000000"/>
                <w:szCs w:val="21"/>
                <w:lang w:eastAsia="zh-CN"/>
              </w:rPr>
              <w:t>所有电缆须有标号和连接线路图和电气原理图</w:t>
            </w:r>
          </w:p>
        </w:tc>
        <w:tc>
          <w:tcPr>
            <w:tcW w:w="2125" w:type="dxa"/>
            <w:shd w:val="clear" w:color="auto" w:fill="auto"/>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eastAsia="zh-CN"/>
              </w:rPr>
            </w:pPr>
            <w:r>
              <w:rPr>
                <w:rFonts w:hint="eastAsia" w:ascii="宋体" w:hAnsi="宋体"/>
                <w:color w:val="000000"/>
                <w:szCs w:val="21"/>
                <w:lang w:eastAsia="zh-CN"/>
              </w:rPr>
              <w:t>电机过载能够发出报警并自动停机</w:t>
            </w:r>
          </w:p>
        </w:tc>
        <w:tc>
          <w:tcPr>
            <w:tcW w:w="2125" w:type="dxa"/>
            <w:shd w:val="clear" w:color="auto" w:fill="auto"/>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val="en-US" w:eastAsia="zh-CN"/>
              </w:rPr>
            </w:pPr>
            <w:r>
              <w:rPr>
                <w:rFonts w:hint="eastAsia"/>
                <w:szCs w:val="21"/>
                <w:lang w:eastAsia="zh-CN"/>
              </w:rPr>
              <w:t>不得有任何暴露管路的表面温度超过</w:t>
            </w:r>
            <w:r>
              <w:rPr>
                <w:rFonts w:hint="eastAsia"/>
                <w:szCs w:val="21"/>
                <w:lang w:val="en-US" w:eastAsia="zh-CN"/>
              </w:rPr>
              <w:t>50摄氏度</w:t>
            </w:r>
          </w:p>
        </w:tc>
        <w:tc>
          <w:tcPr>
            <w:tcW w:w="2125" w:type="dxa"/>
            <w:shd w:val="clear" w:color="auto" w:fill="auto"/>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val="en-US" w:eastAsia="zh-CN"/>
              </w:rPr>
            </w:pPr>
            <w:r>
              <w:rPr>
                <w:rFonts w:hint="eastAsia"/>
                <w:szCs w:val="21"/>
                <w:lang w:val="en-US" w:eastAsia="zh-CN"/>
              </w:rPr>
              <w:t>粉粹机所产生的噪音应符合国家标准，不得高于动态监测的75分贝</w:t>
            </w:r>
          </w:p>
        </w:tc>
        <w:tc>
          <w:tcPr>
            <w:tcW w:w="2125" w:type="dxa"/>
            <w:shd w:val="clear" w:color="auto" w:fill="auto"/>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val="en-US" w:eastAsia="zh-CN"/>
              </w:rPr>
            </w:pPr>
            <w:r>
              <w:rPr>
                <w:rFonts w:hint="eastAsia"/>
                <w:szCs w:val="21"/>
                <w:lang w:eastAsia="zh-CN"/>
              </w:rPr>
              <w:t>所有旋转粉粹部位都应该配有</w:t>
            </w:r>
            <w:r>
              <w:rPr>
                <w:rFonts w:hint="eastAsia"/>
                <w:szCs w:val="21"/>
                <w:lang w:val="en-US" w:eastAsia="zh-CN"/>
              </w:rPr>
              <w:t>安全罩</w:t>
            </w:r>
          </w:p>
        </w:tc>
        <w:tc>
          <w:tcPr>
            <w:tcW w:w="2125" w:type="dxa"/>
            <w:shd w:val="clear" w:color="auto" w:fill="auto"/>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eastAsia="zh-CN"/>
              </w:rPr>
            </w:pPr>
            <w:r>
              <w:rPr>
                <w:rFonts w:hint="eastAsia"/>
                <w:szCs w:val="21"/>
                <w:lang w:eastAsia="zh-CN"/>
              </w:rPr>
              <w:t>设备可能与物料接触部位中使用的润滑剂不得低于食品级且是非毒性的</w:t>
            </w:r>
          </w:p>
        </w:tc>
        <w:tc>
          <w:tcPr>
            <w:tcW w:w="2125" w:type="dxa"/>
            <w:shd w:val="clear" w:color="auto" w:fill="auto"/>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spacing w:before="240"/>
              <w:ind w:left="840" w:leftChars="0" w:firstLineChars="0"/>
              <w:rPr>
                <w:rFonts w:ascii="Times New Roman" w:hAnsi="Times New Roman"/>
                <w:szCs w:val="21"/>
              </w:rPr>
            </w:pPr>
          </w:p>
        </w:tc>
        <w:tc>
          <w:tcPr>
            <w:tcW w:w="7128" w:type="dxa"/>
            <w:shd w:val="clear" w:color="auto" w:fill="auto"/>
          </w:tcPr>
          <w:p>
            <w:pPr>
              <w:spacing w:before="240" w:line="360" w:lineRule="auto"/>
              <w:ind w:left="11"/>
              <w:rPr>
                <w:rFonts w:ascii="宋体" w:hAnsi="宋体"/>
                <w:color w:val="000000"/>
                <w:szCs w:val="21"/>
                <w:lang w:val="en-US" w:eastAsia="zh-CN"/>
              </w:rPr>
            </w:pPr>
            <w:r>
              <w:rPr>
                <w:rFonts w:hint="eastAsia" w:ascii="宋体" w:hAnsi="宋体"/>
                <w:color w:val="000000"/>
                <w:szCs w:val="21"/>
                <w:lang w:eastAsia="zh-CN"/>
              </w:rPr>
              <w:t>控制面板需带</w:t>
            </w:r>
            <w:r>
              <w:rPr>
                <w:rFonts w:hint="eastAsia" w:ascii="宋体" w:hAnsi="宋体"/>
                <w:color w:val="000000"/>
                <w:szCs w:val="21"/>
                <w:lang w:val="en-US" w:eastAsia="zh-CN"/>
              </w:rPr>
              <w:t>USB接口，运行数据需可打印并且相关参数能够导出</w:t>
            </w:r>
          </w:p>
        </w:tc>
        <w:tc>
          <w:tcPr>
            <w:tcW w:w="2125" w:type="dxa"/>
            <w:shd w:val="clear" w:color="auto" w:fill="auto"/>
          </w:tcPr>
          <w:p>
            <w:pPr>
              <w:spacing w:before="240"/>
              <w:jc w:val="center"/>
              <w:rPr>
                <w:szCs w:val="21"/>
                <w:lang w:eastAsia="zh-CN"/>
              </w:rPr>
            </w:pPr>
            <w:r>
              <w:rPr>
                <w:rFonts w:hint="eastAsia"/>
                <w:szCs w:val="21"/>
                <w:lang w:eastAsia="zh-CN"/>
              </w:rPr>
              <w:t>关键</w:t>
            </w:r>
          </w:p>
        </w:tc>
      </w:tr>
      <w:permEnd w:id="29"/>
    </w:tbl>
    <w:p>
      <w:pPr>
        <w:pStyle w:val="33"/>
        <w:numPr>
          <w:ilvl w:val="0"/>
          <w:numId w:val="3"/>
        </w:numPr>
        <w:spacing w:afterLines="50"/>
        <w:ind w:left="426" w:hanging="426" w:hangingChars="202"/>
        <w:outlineLvl w:val="0"/>
        <w:rPr>
          <w:rFonts w:ascii="Times New Roman" w:hAnsi="Times New Roman"/>
          <w:b/>
        </w:rPr>
      </w:pPr>
      <w:bookmarkStart w:id="27" w:name="_Toc95391667"/>
      <w:bookmarkStart w:id="28" w:name="_Toc522107742"/>
      <w:bookmarkStart w:id="29" w:name="_Toc482717202"/>
      <w:bookmarkStart w:id="30" w:name="_Toc482369815"/>
      <w:bookmarkStart w:id="31" w:name="_Toc481702480"/>
      <w:bookmarkStart w:id="32" w:name="_Toc482370359"/>
      <w:bookmarkStart w:id="33" w:name="_Toc483227237"/>
      <w:bookmarkStart w:id="34" w:name="_Toc482370071"/>
      <w:bookmarkStart w:id="35" w:name="_Toc482370767"/>
      <w:bookmarkStart w:id="36" w:name="_Toc482370151"/>
      <w:bookmarkStart w:id="37" w:name="_Toc483400317"/>
      <w:bookmarkStart w:id="38" w:name="_Toc482625289"/>
      <w:bookmarkStart w:id="39" w:name="_Toc482360291"/>
      <w:bookmarkStart w:id="40" w:name="_Toc482359946"/>
      <w:r>
        <w:rPr>
          <w:rFonts w:ascii="Times New Roman" w:hAnsi="Times New Roman"/>
          <w:b/>
        </w:rPr>
        <w:t>电气、自动控制要求</w:t>
      </w:r>
      <w:bookmarkEnd w:id="27"/>
    </w:p>
    <w:p>
      <w:pPr>
        <w:pStyle w:val="43"/>
        <w:spacing w:before="0" w:line="360" w:lineRule="auto"/>
        <w:jc w:val="left"/>
        <w:rPr>
          <w:i/>
          <w:color w:val="4472C4"/>
          <w:szCs w:val="21"/>
          <w:lang w:eastAsia="zh-CN"/>
        </w:rPr>
      </w:pPr>
      <w:permStart w:id="30" w:edGrp="everyone"/>
    </w:p>
    <w:permEnd w:id="30"/>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31" w:edGrp="everyone"/>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粉粹控制采用微电脑控制，粉粹机运行参数可在</w:t>
            </w:r>
            <w:r>
              <w:rPr>
                <w:rFonts w:hint="eastAsia"/>
                <w:sz w:val="21"/>
                <w:szCs w:val="21"/>
                <w:lang w:val="en-US" w:eastAsia="zh-CN"/>
              </w:rPr>
              <w:t>TFT彩色液晶大屏</w:t>
            </w:r>
            <w:r>
              <w:rPr>
                <w:rFonts w:hint="eastAsia"/>
                <w:sz w:val="21"/>
                <w:szCs w:val="21"/>
                <w:lang w:eastAsia="zh-CN"/>
              </w:rPr>
              <w:t>数字显示，</w:t>
            </w:r>
            <w:r>
              <w:rPr>
                <w:rFonts w:hint="eastAsia" w:cs="Arial" w:asciiTheme="minorEastAsia" w:hAnsiTheme="minorEastAsia" w:eastAsiaTheme="minorEastAsia"/>
                <w:sz w:val="21"/>
                <w:szCs w:val="21"/>
                <w:lang w:eastAsia="zh-CN"/>
              </w:rPr>
              <w:t>带电源指示灯</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32" w:edGrp="everyone"/>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具备粉粹运行数据存储功能，</w:t>
            </w:r>
            <w:r>
              <w:rPr>
                <w:rFonts w:hint="eastAsia"/>
                <w:sz w:val="21"/>
                <w:szCs w:val="21"/>
                <w:lang w:val="en-US" w:eastAsia="zh-CN"/>
              </w:rPr>
              <w:t>历史数据记录可</w:t>
            </w:r>
            <w:r>
              <w:rPr>
                <w:rFonts w:hint="eastAsia"/>
                <w:sz w:val="21"/>
                <w:szCs w:val="21"/>
                <w:lang w:eastAsia="zh-CN"/>
              </w:rPr>
              <w:t>通过</w:t>
            </w:r>
            <w:r>
              <w:rPr>
                <w:rFonts w:hint="eastAsia"/>
                <w:sz w:val="21"/>
                <w:szCs w:val="21"/>
                <w:lang w:val="en-US" w:eastAsia="zh-CN"/>
              </w:rPr>
              <w:t>USB接口导出</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33" w:edGrp="everyone"/>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具有报警控制</w:t>
            </w:r>
            <w:r>
              <w:rPr>
                <w:rFonts w:hint="eastAsia"/>
                <w:sz w:val="21"/>
                <w:szCs w:val="21"/>
                <w:lang w:val="en-US" w:eastAsia="zh-CN"/>
              </w:rPr>
              <w:t>功能</w:t>
            </w:r>
            <w:r>
              <w:rPr>
                <w:rFonts w:hint="eastAsia"/>
                <w:sz w:val="21"/>
                <w:szCs w:val="21"/>
                <w:lang w:eastAsia="zh-CN"/>
              </w:rPr>
              <w:t>，</w:t>
            </w:r>
            <w:r>
              <w:rPr>
                <w:rFonts w:hint="eastAsia" w:asciiTheme="minorEastAsia" w:hAnsiTheme="minorEastAsia" w:eastAsiaTheme="minorEastAsia" w:cstheme="minorEastAsia"/>
                <w:sz w:val="21"/>
                <w:szCs w:val="21"/>
                <w:lang w:eastAsia="zh-CN"/>
              </w:rPr>
              <w:t>带远程报警接口，</w:t>
            </w:r>
            <w:r>
              <w:rPr>
                <w:rFonts w:hint="eastAsia"/>
                <w:sz w:val="21"/>
                <w:szCs w:val="21"/>
                <w:lang w:eastAsia="zh-CN"/>
              </w:rPr>
              <w:t>可根据需要设定报警温度上下限：</w:t>
            </w:r>
          </w:p>
          <w:p>
            <w:pPr>
              <w:pStyle w:val="7"/>
              <w:spacing w:line="360" w:lineRule="auto"/>
              <w:rPr>
                <w:rFonts w:asciiTheme="minorEastAsia" w:hAnsiTheme="minorEastAsia" w:eastAsiaTheme="minorEastAsia" w:cstheme="minorEastAsia"/>
                <w:sz w:val="21"/>
                <w:szCs w:val="21"/>
                <w:lang w:eastAsia="zh-CN"/>
              </w:rPr>
            </w:pPr>
            <w:r>
              <w:rPr>
                <w:rFonts w:hint="eastAsia"/>
                <w:sz w:val="21"/>
                <w:szCs w:val="21"/>
                <w:lang w:eastAsia="zh-CN"/>
              </w:rPr>
              <w:t>（1）多种故障报警：高温报警、传感器故障报警、断电报警（</w:t>
            </w:r>
            <w:r>
              <w:rPr>
                <w:rFonts w:hint="eastAsia" w:asciiTheme="minorEastAsia" w:hAnsiTheme="minorEastAsia" w:eastAsiaTheme="minorEastAsia"/>
                <w:sz w:val="21"/>
                <w:szCs w:val="21"/>
                <w:lang w:eastAsia="zh-CN"/>
              </w:rPr>
              <w:t>断电报警功能满足人工可将内部物料取出</w:t>
            </w:r>
            <w:r>
              <w:rPr>
                <w:rFonts w:hint="eastAsia"/>
                <w:sz w:val="21"/>
                <w:szCs w:val="21"/>
                <w:lang w:eastAsia="zh-CN"/>
              </w:rPr>
              <w:t>）等等；</w:t>
            </w:r>
          </w:p>
          <w:p>
            <w:pPr>
              <w:pStyle w:val="7"/>
              <w:spacing w:line="360" w:lineRule="auto"/>
              <w:rPr>
                <w:sz w:val="21"/>
                <w:szCs w:val="21"/>
                <w:lang w:eastAsia="zh-CN"/>
              </w:rPr>
            </w:pPr>
            <w:r>
              <w:rPr>
                <w:rFonts w:hint="eastAsia"/>
                <w:sz w:val="21"/>
                <w:szCs w:val="21"/>
                <w:lang w:eastAsia="zh-CN"/>
              </w:rPr>
              <w:t>（2）两种报警方式：声音蜂鸣报警、</w:t>
            </w:r>
            <w:r>
              <w:rPr>
                <w:rFonts w:hint="eastAsia"/>
                <w:sz w:val="21"/>
                <w:szCs w:val="21"/>
                <w:lang w:val="en-US" w:eastAsia="zh-CN"/>
              </w:rPr>
              <w:t>显示屏</w:t>
            </w:r>
            <w:r>
              <w:rPr>
                <w:rFonts w:hint="eastAsia"/>
                <w:sz w:val="21"/>
                <w:szCs w:val="21"/>
                <w:lang w:eastAsia="zh-CN"/>
              </w:rPr>
              <w:t>闪烁报警。</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34" w:edGrp="everyone"/>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自动保护功能，如粉粹门不关不得启动粉粹功能</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840" w:leftChars="0" w:firstLineChars="0"/>
              <w:rPr>
                <w:rFonts w:ascii="Times New Roman" w:hAnsi="Times New Roman"/>
                <w:szCs w:val="21"/>
              </w:rPr>
            </w:pPr>
            <w:permStart w:id="35" w:edGrp="everyone"/>
          </w:p>
        </w:tc>
        <w:tc>
          <w:tcPr>
            <w:tcW w:w="7128" w:type="dxa"/>
            <w:shd w:val="clear" w:color="auto" w:fill="auto"/>
            <w:vAlign w:val="center"/>
          </w:tcPr>
          <w:p>
            <w:pPr>
              <w:pStyle w:val="6"/>
              <w:rPr>
                <w:sz w:val="21"/>
                <w:szCs w:val="21"/>
                <w:lang w:eastAsia="zh-CN"/>
              </w:rPr>
            </w:pPr>
            <w:r>
              <w:rPr>
                <w:rFonts w:hint="eastAsia"/>
                <w:sz w:val="21"/>
                <w:szCs w:val="16"/>
                <w:lang w:eastAsia="zh-CN"/>
              </w:rPr>
              <w:t>具备断电记忆功能：</w:t>
            </w:r>
            <w:r>
              <w:rPr>
                <w:rFonts w:hint="eastAsia"/>
                <w:sz w:val="21"/>
                <w:szCs w:val="16"/>
                <w:lang w:val="en-US" w:eastAsia="zh-CN"/>
              </w:rPr>
              <w:t>设备断电再恢复后能按照之前设置的参数自动延时启动。</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eastAsia="宋体"/>
                <w:kern w:val="0"/>
                <w:szCs w:val="21"/>
                <w:lang w:val="en-US" w:eastAsia="zh-CN"/>
              </w:rPr>
            </w:pPr>
            <w:permStart w:id="36" w:edGrp="everyone"/>
            <w:r>
              <w:rPr>
                <w:rFonts w:hint="eastAsia" w:ascii="Times New Roman" w:hAnsi="Times New Roman"/>
                <w:szCs w:val="21"/>
                <w:lang w:val="en-US" w:eastAsia="zh-CN"/>
              </w:rPr>
              <w:t>URS38</w:t>
            </w:r>
          </w:p>
        </w:tc>
        <w:tc>
          <w:tcPr>
            <w:tcW w:w="7128" w:type="dxa"/>
            <w:tcBorders>
              <w:right w:val="single" w:color="auto" w:sz="4" w:space="0"/>
            </w:tcBorders>
            <w:shd w:val="clear" w:color="auto" w:fill="auto"/>
            <w:vAlign w:val="center"/>
          </w:tcPr>
          <w:p>
            <w:pPr>
              <w:pStyle w:val="6"/>
              <w:rPr>
                <w:sz w:val="21"/>
                <w:szCs w:val="21"/>
                <w:lang w:eastAsia="zh-CN"/>
              </w:rPr>
            </w:pPr>
            <w:r>
              <w:rPr>
                <w:rFonts w:hint="eastAsia"/>
                <w:color w:val="000000"/>
                <w:szCs w:val="21"/>
                <w:lang w:eastAsia="zh-CN"/>
              </w:rPr>
              <w:t>硫酸铵粉粹机</w:t>
            </w:r>
            <w:r>
              <w:rPr>
                <w:color w:val="000000"/>
                <w:szCs w:val="21"/>
                <w:lang w:eastAsia="zh-CN"/>
              </w:rPr>
              <w:t>具有</w:t>
            </w:r>
            <w:r>
              <w:rPr>
                <w:rFonts w:hint="eastAsia"/>
                <w:color w:val="000000"/>
                <w:szCs w:val="21"/>
                <w:lang w:eastAsia="zh-CN"/>
              </w:rPr>
              <w:t>用户权限管理至少（三级权限），</w:t>
            </w:r>
            <w:r>
              <w:rPr>
                <w:rFonts w:hint="eastAsia"/>
                <w:color w:val="000000" w:themeColor="text1"/>
                <w:szCs w:val="21"/>
                <w:lang w:eastAsia="zh-CN"/>
              </w:rPr>
              <w:t>仪器软件应可以设置多个用户，</w:t>
            </w:r>
            <w:r>
              <w:rPr>
                <w:rFonts w:ascii="宋体" w:hAnsi="宋体"/>
                <w:color w:val="000000"/>
                <w:szCs w:val="21"/>
                <w:lang w:eastAsia="zh-CN"/>
              </w:rPr>
              <w:t>并有用户分级管理功能，每个等级拥有相应的可设置权限。</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kern w:val="0"/>
                <w:szCs w:val="21"/>
                <w:lang w:val="en-US" w:eastAsia="zh-CN"/>
              </w:rPr>
            </w:pPr>
            <w:r>
              <w:rPr>
                <w:rFonts w:hint="eastAsia" w:ascii="Times New Roman" w:hAnsi="Times New Roman"/>
                <w:szCs w:val="21"/>
                <w:lang w:val="en-US" w:eastAsia="zh-CN"/>
              </w:rPr>
              <w:t>URS39</w:t>
            </w:r>
          </w:p>
        </w:tc>
        <w:tc>
          <w:tcPr>
            <w:tcW w:w="7128" w:type="dxa"/>
            <w:tcBorders>
              <w:right w:val="single" w:color="auto" w:sz="4" w:space="0"/>
            </w:tcBorders>
            <w:shd w:val="clear" w:color="auto" w:fill="auto"/>
            <w:vAlign w:val="center"/>
          </w:tcPr>
          <w:p>
            <w:pPr>
              <w:pStyle w:val="6"/>
              <w:rPr>
                <w:color w:val="000000"/>
                <w:szCs w:val="21"/>
                <w:lang w:eastAsia="zh-CN"/>
              </w:rPr>
            </w:pPr>
            <w:r>
              <w:rPr>
                <w:rFonts w:hint="eastAsia"/>
                <w:color w:val="000000" w:themeColor="text1"/>
                <w:szCs w:val="21"/>
                <w:lang w:eastAsia="zh-CN"/>
              </w:rPr>
              <w:t>系统应可以为每个用户创建唯一的用户名和密码</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kern w:val="0"/>
                <w:szCs w:val="21"/>
                <w:lang w:val="en-US" w:eastAsia="zh-CN"/>
              </w:rPr>
            </w:pPr>
            <w:r>
              <w:rPr>
                <w:rFonts w:hint="eastAsia" w:ascii="Times New Roman" w:hAnsi="Times New Roman"/>
                <w:szCs w:val="21"/>
                <w:lang w:val="en-US" w:eastAsia="zh-CN"/>
              </w:rPr>
              <w:t>URS40</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系统应不允许两个或多个用户拥有相同的用户名</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kern w:val="0"/>
                <w:szCs w:val="21"/>
                <w:lang w:val="en-US" w:eastAsia="zh-CN"/>
              </w:rPr>
            </w:pPr>
            <w:r>
              <w:rPr>
                <w:rFonts w:hint="eastAsia" w:ascii="Times New Roman" w:hAnsi="Times New Roman"/>
                <w:szCs w:val="21"/>
                <w:lang w:val="en-US" w:eastAsia="zh-CN"/>
              </w:rPr>
              <w:t>URS41</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应有权限功能防止系统时间被更改</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kern w:val="0"/>
                <w:szCs w:val="21"/>
                <w:lang w:val="en-US" w:eastAsia="zh-CN"/>
              </w:rPr>
            </w:pPr>
            <w:r>
              <w:rPr>
                <w:rFonts w:hint="eastAsia" w:ascii="Times New Roman" w:hAnsi="Times New Roman"/>
                <w:szCs w:val="21"/>
                <w:lang w:val="en-US" w:eastAsia="zh-CN"/>
              </w:rPr>
              <w:t>URS42</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屏幕显示的结果、存储的记录与打印报告或记录结果应是一致的</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kern w:val="0"/>
                <w:szCs w:val="21"/>
                <w:lang w:val="en-US" w:eastAsia="zh-CN"/>
              </w:rPr>
            </w:pPr>
            <w:r>
              <w:rPr>
                <w:rFonts w:hint="eastAsia" w:ascii="Times New Roman" w:hAnsi="Times New Roman"/>
                <w:szCs w:val="21"/>
                <w:lang w:val="en-US" w:eastAsia="zh-CN"/>
              </w:rPr>
              <w:t>URS43</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系统管理员应可以重置密码</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kern w:val="0"/>
                <w:szCs w:val="21"/>
                <w:lang w:val="en-US" w:eastAsia="zh-CN"/>
              </w:rPr>
            </w:pPr>
            <w:r>
              <w:rPr>
                <w:rFonts w:hint="eastAsia" w:ascii="Times New Roman" w:hAnsi="Times New Roman"/>
                <w:szCs w:val="21"/>
                <w:lang w:val="en-US" w:eastAsia="zh-CN"/>
              </w:rPr>
              <w:t>URS44</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应有安全保护以防止未授权的用户账号和密码进行使用，比如</w:t>
            </w:r>
            <w:r>
              <w:rPr>
                <w:color w:val="000000" w:themeColor="text1"/>
                <w:szCs w:val="21"/>
                <w:lang w:eastAsia="zh-CN"/>
              </w:rPr>
              <w:t>3</w:t>
            </w:r>
            <w:r>
              <w:rPr>
                <w:rFonts w:hint="eastAsia"/>
                <w:color w:val="000000" w:themeColor="text1"/>
                <w:szCs w:val="21"/>
                <w:lang w:eastAsia="zh-CN"/>
              </w:rPr>
              <w:t>次无效登录尝试后将锁定账户等</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jc w:val="center"/>
              <w:rPr>
                <w:rFonts w:hint="default" w:ascii="Times New Roman" w:hAnsi="Times New Roman"/>
                <w:kern w:val="0"/>
                <w:szCs w:val="21"/>
                <w:lang w:val="en-US" w:eastAsia="zh-CN"/>
              </w:rPr>
            </w:pPr>
            <w:r>
              <w:rPr>
                <w:rFonts w:hint="eastAsia" w:ascii="Times New Roman" w:hAnsi="Times New Roman"/>
                <w:szCs w:val="21"/>
                <w:lang w:val="en-US" w:eastAsia="zh-CN"/>
              </w:rPr>
              <w:t>URS45</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系统管理员应可以激活锁住的账户</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rPr>
                <w:rFonts w:hint="default" w:ascii="Times New Roman" w:hAnsi="Times New Roman"/>
                <w:kern w:val="0"/>
                <w:szCs w:val="21"/>
                <w:lang w:val="en-US" w:eastAsia="zh-CN"/>
              </w:rPr>
            </w:pPr>
            <w:r>
              <w:rPr>
                <w:rFonts w:hint="eastAsia" w:ascii="Times New Roman" w:hAnsi="Times New Roman"/>
                <w:szCs w:val="21"/>
                <w:lang w:val="en-US" w:eastAsia="zh-CN"/>
              </w:rPr>
              <w:t>URS46</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系统应可以允许用户和管理员更改自己的密码</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rPr>
                <w:rFonts w:hint="default" w:ascii="Times New Roman" w:hAnsi="Times New Roman"/>
                <w:kern w:val="0"/>
                <w:szCs w:val="21"/>
                <w:lang w:val="en-US" w:eastAsia="zh-CN"/>
              </w:rPr>
            </w:pPr>
            <w:r>
              <w:rPr>
                <w:rFonts w:hint="eastAsia" w:ascii="Times New Roman" w:hAnsi="Times New Roman"/>
                <w:szCs w:val="21"/>
                <w:lang w:val="en-US" w:eastAsia="zh-CN"/>
              </w:rPr>
              <w:t>URS47</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系统应有审计追踪功能，可以记录系统和安全的事件，比如登录登出、密码更改、方法参数更改、记录删除及操作人员和日期时间等</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rPr>
                <w:rFonts w:hint="default" w:ascii="Times New Roman" w:hAnsi="Times New Roman"/>
                <w:kern w:val="0"/>
                <w:szCs w:val="21"/>
                <w:lang w:val="en-US" w:eastAsia="zh-CN"/>
              </w:rPr>
            </w:pPr>
            <w:r>
              <w:rPr>
                <w:rFonts w:hint="eastAsia" w:ascii="Times New Roman" w:hAnsi="Times New Roman"/>
                <w:szCs w:val="21"/>
                <w:lang w:val="en-US" w:eastAsia="zh-CN"/>
              </w:rPr>
              <w:t>URS48</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审计追踪记录应不可被删除或更改</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3"/>
              <w:ind w:left="426" w:firstLine="0" w:firstLineChars="0"/>
              <w:rPr>
                <w:rFonts w:hint="default" w:ascii="Times New Roman" w:hAnsi="Times New Roman"/>
                <w:kern w:val="0"/>
                <w:szCs w:val="21"/>
                <w:lang w:val="en-US" w:eastAsia="zh-CN"/>
              </w:rPr>
            </w:pPr>
            <w:r>
              <w:rPr>
                <w:rFonts w:hint="eastAsia" w:ascii="Times New Roman" w:hAnsi="Times New Roman"/>
                <w:szCs w:val="21"/>
                <w:lang w:val="en-US" w:eastAsia="zh-CN"/>
              </w:rPr>
              <w:t>URS49</w:t>
            </w:r>
          </w:p>
        </w:tc>
        <w:tc>
          <w:tcPr>
            <w:tcW w:w="7128" w:type="dxa"/>
            <w:tcBorders>
              <w:right w:val="single" w:color="auto" w:sz="4" w:space="0"/>
            </w:tcBorders>
            <w:shd w:val="clear" w:color="auto" w:fill="auto"/>
            <w:vAlign w:val="center"/>
          </w:tcPr>
          <w:p>
            <w:pPr>
              <w:pStyle w:val="6"/>
              <w:rPr>
                <w:rFonts w:hint="eastAsia"/>
                <w:color w:val="000000" w:themeColor="text1"/>
                <w:szCs w:val="21"/>
                <w:lang w:eastAsia="zh-CN"/>
              </w:rPr>
            </w:pPr>
            <w:r>
              <w:rPr>
                <w:rFonts w:hint="eastAsia"/>
                <w:color w:val="000000" w:themeColor="text1"/>
                <w:szCs w:val="21"/>
                <w:lang w:eastAsia="zh-CN"/>
              </w:rPr>
              <w:t>使用者应不能修改测试结果</w:t>
            </w:r>
          </w:p>
        </w:tc>
        <w:tc>
          <w:tcPr>
            <w:tcW w:w="2125" w:type="dxa"/>
            <w:tcBorders>
              <w:right w:val="single" w:color="auto" w:sz="4" w:space="0"/>
            </w:tcBorders>
            <w:shd w:val="clear" w:color="auto" w:fill="auto"/>
            <w:vAlign w:val="center"/>
          </w:tcPr>
          <w:p>
            <w:pPr>
              <w:pStyle w:val="6"/>
              <w:jc w:val="center"/>
              <w:rPr>
                <w:sz w:val="21"/>
                <w:szCs w:val="21"/>
                <w:lang w:eastAsia="zh-CN"/>
              </w:rPr>
            </w:pPr>
            <w:r>
              <w:rPr>
                <w:rFonts w:hint="eastAsia"/>
                <w:szCs w:val="21"/>
                <w:lang w:eastAsia="zh-CN"/>
              </w:rPr>
              <w:t>关键</w:t>
            </w:r>
          </w:p>
        </w:tc>
      </w:tr>
      <w:permEnd w:id="36"/>
    </w:tbl>
    <w:p>
      <w:pPr>
        <w:spacing w:afterLines="50"/>
        <w:rPr>
          <w:b/>
          <w:lang w:eastAsia="zh-CN"/>
        </w:rPr>
      </w:pPr>
    </w:p>
    <w:p>
      <w:pPr>
        <w:pStyle w:val="33"/>
        <w:numPr>
          <w:ilvl w:val="0"/>
          <w:numId w:val="3"/>
        </w:numPr>
        <w:spacing w:afterLines="50"/>
        <w:ind w:left="426" w:hanging="426" w:hangingChars="202"/>
        <w:outlineLvl w:val="0"/>
        <w:rPr>
          <w:rFonts w:ascii="Times New Roman" w:hAnsi="Times New Roman"/>
          <w:b/>
        </w:rPr>
      </w:pPr>
      <w:bookmarkStart w:id="41" w:name="_Toc95391668"/>
      <w:r>
        <w:rPr>
          <w:rFonts w:ascii="Times New Roman" w:hAnsi="Times New Roman"/>
          <w:b/>
        </w:rPr>
        <w:t>安全要求</w:t>
      </w:r>
      <w:bookmarkEnd w:id="28"/>
      <w:bookmarkEnd w:id="41"/>
    </w:p>
    <w:p>
      <w:pPr>
        <w:pStyle w:val="43"/>
        <w:spacing w:before="0" w:line="360" w:lineRule="auto"/>
        <w:ind w:left="357"/>
        <w:jc w:val="left"/>
        <w:rPr>
          <w:i/>
          <w:color w:val="4472C4"/>
          <w:szCs w:val="21"/>
          <w:lang w:eastAsia="zh-CN"/>
        </w:rPr>
      </w:pPr>
      <w:permStart w:id="37" w:edGrp="everyone"/>
    </w:p>
    <w:permEnd w:id="37"/>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firstLine="0" w:firstLineChars="0"/>
              <w:rPr>
                <w:rFonts w:ascii="Times New Roman" w:hAnsi="Times New Roman"/>
                <w:szCs w:val="21"/>
              </w:rPr>
            </w:pPr>
            <w:permStart w:id="38" w:edGrp="everyone"/>
          </w:p>
        </w:tc>
        <w:tc>
          <w:tcPr>
            <w:tcW w:w="9253" w:type="dxa"/>
            <w:gridSpan w:val="2"/>
            <w:shd w:val="clear" w:color="auto" w:fill="auto"/>
            <w:vAlign w:val="center"/>
          </w:tcPr>
          <w:p>
            <w:pPr>
              <w:jc w:val="both"/>
              <w:rPr>
                <w:szCs w:val="21"/>
                <w:lang w:eastAsia="zh-CN"/>
              </w:rPr>
            </w:pPr>
            <w:r>
              <w:rPr>
                <w:color w:val="000000"/>
                <w:lang w:eastAsia="zh-CN"/>
              </w:rPr>
              <w:t>N/A</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eastAsia="宋体"/>
                <w:szCs w:val="21"/>
                <w:lang w:val="en-US" w:eastAsia="zh-CN"/>
              </w:rPr>
            </w:pPr>
            <w:permStart w:id="39" w:edGrp="everyone"/>
            <w:r>
              <w:rPr>
                <w:rFonts w:hint="eastAsia" w:ascii="Times New Roman" w:hAnsi="Times New Roman"/>
                <w:szCs w:val="21"/>
                <w:lang w:val="en-US" w:eastAsia="zh-CN"/>
              </w:rPr>
              <w:t>URS 50</w:t>
            </w:r>
          </w:p>
        </w:tc>
        <w:tc>
          <w:tcPr>
            <w:tcW w:w="7128" w:type="dxa"/>
            <w:shd w:val="clear" w:color="auto" w:fill="auto"/>
            <w:vAlign w:val="center"/>
          </w:tcPr>
          <w:p>
            <w:pPr>
              <w:pStyle w:val="7"/>
              <w:spacing w:line="360" w:lineRule="auto"/>
              <w:rPr>
                <w:color w:val="000000"/>
                <w:sz w:val="24"/>
                <w:lang w:eastAsia="zh-CN"/>
              </w:rPr>
            </w:pPr>
            <w:r>
              <w:rPr>
                <w:rFonts w:hint="eastAsia"/>
                <w:sz w:val="21"/>
                <w:szCs w:val="21"/>
                <w:lang w:eastAsia="zh-CN"/>
              </w:rPr>
              <w:t>有漏电保护功能，金属外壳要有良好的接地。</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51</w:t>
            </w:r>
          </w:p>
        </w:tc>
        <w:tc>
          <w:tcPr>
            <w:tcW w:w="7128" w:type="dxa"/>
            <w:shd w:val="clear" w:color="auto" w:fill="auto"/>
            <w:vAlign w:val="center"/>
          </w:tcPr>
          <w:p>
            <w:pPr>
              <w:pStyle w:val="7"/>
              <w:rPr>
                <w:sz w:val="21"/>
                <w:szCs w:val="21"/>
                <w:lang w:eastAsia="zh-CN"/>
              </w:rPr>
            </w:pPr>
            <w:r>
              <w:rPr>
                <w:rFonts w:hint="eastAsia"/>
                <w:sz w:val="21"/>
                <w:szCs w:val="21"/>
                <w:lang w:eastAsia="zh-CN"/>
              </w:rPr>
              <w:t>压缩机应有过流保护功能。</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52</w:t>
            </w:r>
          </w:p>
        </w:tc>
        <w:tc>
          <w:tcPr>
            <w:tcW w:w="7128" w:type="dxa"/>
            <w:shd w:val="clear" w:color="auto" w:fill="auto"/>
            <w:vAlign w:val="center"/>
          </w:tcPr>
          <w:p>
            <w:pPr>
              <w:pStyle w:val="6"/>
              <w:rPr>
                <w:sz w:val="21"/>
                <w:szCs w:val="21"/>
                <w:lang w:eastAsia="zh-CN"/>
              </w:rPr>
            </w:pPr>
            <w:r>
              <w:rPr>
                <w:rFonts w:hint="eastAsia"/>
                <w:sz w:val="21"/>
                <w:szCs w:val="21"/>
                <w:lang w:eastAsia="zh-CN"/>
              </w:rPr>
              <w:t>设备应有良好的气密性和绝热性。</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53</w:t>
            </w:r>
          </w:p>
        </w:tc>
        <w:tc>
          <w:tcPr>
            <w:tcW w:w="7128" w:type="dxa"/>
            <w:shd w:val="clear" w:color="auto" w:fill="auto"/>
            <w:vAlign w:val="center"/>
          </w:tcPr>
          <w:p>
            <w:pPr>
              <w:pStyle w:val="6"/>
              <w:rPr>
                <w:rFonts w:hint="eastAsia"/>
                <w:sz w:val="21"/>
                <w:szCs w:val="21"/>
                <w:lang w:eastAsia="zh-CN"/>
              </w:rPr>
            </w:pPr>
            <w:r>
              <w:rPr>
                <w:rFonts w:hint="eastAsia"/>
                <w:sz w:val="21"/>
                <w:szCs w:val="21"/>
                <w:lang w:eastAsia="zh-CN"/>
              </w:rPr>
              <w:t>设备具备急停功能，确保人员安全</w:t>
            </w:r>
          </w:p>
        </w:tc>
        <w:tc>
          <w:tcPr>
            <w:tcW w:w="2125" w:type="dxa"/>
            <w:shd w:val="clear" w:color="auto" w:fill="auto"/>
            <w:vAlign w:val="center"/>
          </w:tcPr>
          <w:p>
            <w:pPr>
              <w:jc w:val="center"/>
              <w:rPr>
                <w:rFonts w:hint="eastAsia"/>
                <w:lang w:eastAsia="zh-CN"/>
              </w:rPr>
            </w:pPr>
            <w:r>
              <w:rPr>
                <w:rFonts w:hint="eastAsia"/>
                <w:lang w:eastAsia="zh-CN"/>
              </w:rPr>
              <w:t>关键</w:t>
            </w:r>
          </w:p>
        </w:tc>
      </w:tr>
      <w:permEnd w:id="39"/>
    </w:tbl>
    <w:p>
      <w:pPr>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42" w:name="_Toc95391669"/>
      <w:bookmarkStart w:id="43" w:name="_Toc522107743"/>
      <w:r>
        <w:rPr>
          <w:rFonts w:ascii="Times New Roman" w:hAnsi="Times New Roman"/>
          <w:b/>
        </w:rPr>
        <w:t>文件要求</w:t>
      </w:r>
      <w:bookmarkEnd w:id="42"/>
      <w:bookmarkEnd w:id="43"/>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0" w:edGrp="everyone"/>
            <w:permEnd w:id="4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permStart w:id="41" w:edGrp="everyone"/>
            <w:r>
              <w:rPr>
                <w:rFonts w:hint="eastAsia" w:ascii="Times New Roman" w:hAnsi="Times New Roman"/>
                <w:szCs w:val="21"/>
                <w:lang w:val="en-US" w:eastAsia="zh-CN"/>
              </w:rPr>
              <w:t>URS 54</w:t>
            </w:r>
          </w:p>
        </w:tc>
        <w:tc>
          <w:tcPr>
            <w:tcW w:w="7128" w:type="dxa"/>
            <w:shd w:val="clear" w:color="auto" w:fill="auto"/>
            <w:vAlign w:val="center"/>
          </w:tcPr>
          <w:p>
            <w:pPr>
              <w:pStyle w:val="7"/>
              <w:spacing w:line="360" w:lineRule="auto"/>
              <w:rPr>
                <w:szCs w:val="21"/>
                <w:lang w:eastAsia="zh-CN"/>
              </w:rPr>
            </w:pPr>
            <w:r>
              <w:rPr>
                <w:rFonts w:hint="eastAsia"/>
                <w:sz w:val="21"/>
                <w:szCs w:val="21"/>
                <w:lang w:eastAsia="zh-CN"/>
              </w:rPr>
              <w:t>投标文件、合同及订单</w:t>
            </w:r>
            <w:r>
              <w:rPr>
                <w:rFonts w:hint="eastAsia"/>
                <w:sz w:val="21"/>
                <w:szCs w:val="21"/>
                <w:lang w:eastAsia="zh-CN"/>
              </w:rPr>
              <w:tab/>
            </w:r>
            <w:r>
              <w:rPr>
                <w:rFonts w:hint="eastAsia"/>
                <w:sz w:val="21"/>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permStart w:id="42" w:edGrp="everyone"/>
            <w:r>
              <w:rPr>
                <w:rFonts w:hint="eastAsia" w:ascii="Times New Roman" w:hAnsi="Times New Roman"/>
                <w:szCs w:val="21"/>
                <w:lang w:val="en-US" w:eastAsia="zh-CN"/>
              </w:rPr>
              <w:t>URS 55</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卖方发运清单及相关检验报告</w:t>
            </w:r>
            <w:r>
              <w:rPr>
                <w:rFonts w:hint="eastAsia"/>
                <w:sz w:val="21"/>
                <w:szCs w:val="21"/>
                <w:lang w:eastAsia="zh-CN"/>
              </w:rPr>
              <w:tab/>
            </w:r>
            <w:r>
              <w:rPr>
                <w:rFonts w:hint="eastAsia"/>
                <w:sz w:val="21"/>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56</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系统功能配置清单及说明，包含各主要组件名称、编号、型号、规格、品牌、材质等</w:t>
            </w:r>
            <w:r>
              <w:rPr>
                <w:rFonts w:hint="eastAsia"/>
                <w:sz w:val="21"/>
                <w:szCs w:val="21"/>
                <w:lang w:eastAsia="zh-CN"/>
              </w:rPr>
              <w:tab/>
            </w:r>
            <w:r>
              <w:rPr>
                <w:rFonts w:hint="eastAsia"/>
                <w:sz w:val="21"/>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57</w:t>
            </w:r>
          </w:p>
        </w:tc>
        <w:tc>
          <w:tcPr>
            <w:tcW w:w="7128" w:type="dxa"/>
            <w:shd w:val="clear" w:color="auto" w:fill="auto"/>
            <w:vAlign w:val="center"/>
          </w:tcPr>
          <w:p>
            <w:pPr>
              <w:pStyle w:val="7"/>
              <w:spacing w:line="360" w:lineRule="auto"/>
              <w:rPr>
                <w:sz w:val="21"/>
                <w:szCs w:val="21"/>
                <w:lang w:val="en-US" w:eastAsia="zh-CN"/>
              </w:rPr>
            </w:pPr>
            <w:r>
              <w:rPr>
                <w:rFonts w:hint="eastAsia"/>
                <w:sz w:val="21"/>
                <w:szCs w:val="21"/>
                <w:lang w:eastAsia="zh-CN"/>
              </w:rPr>
              <w:t>具有医疗器械注册证提交文件时限要求：设备开箱验收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58</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系统选型文件，包括设备标准技术文件、功能说明、设计说明、软硬件配置清单与说明</w:t>
            </w:r>
            <w:r>
              <w:rPr>
                <w:rFonts w:hint="eastAsia"/>
                <w:sz w:val="21"/>
                <w:szCs w:val="21"/>
                <w:lang w:eastAsia="zh-CN"/>
              </w:rPr>
              <w:tab/>
            </w:r>
            <w:r>
              <w:rPr>
                <w:rFonts w:hint="eastAsia"/>
                <w:sz w:val="21"/>
                <w:szCs w:val="21"/>
                <w:lang w:eastAsia="zh-CN"/>
              </w:rPr>
              <w:t>提交文件时限要求：DQ开始前完成审批</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59</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设备厂家文件：出厂测试合格证、各关键组件说明书、相关检测报告、各种标示</w:t>
            </w:r>
            <w:r>
              <w:rPr>
                <w:rFonts w:hint="eastAsia"/>
                <w:sz w:val="21"/>
                <w:szCs w:val="21"/>
                <w:lang w:eastAsia="zh-CN"/>
              </w:rPr>
              <w:tab/>
            </w:r>
            <w:r>
              <w:rPr>
                <w:rFonts w:hint="eastAsia"/>
                <w:sz w:val="21"/>
                <w:szCs w:val="21"/>
                <w:lang w:eastAsia="zh-CN"/>
              </w:rPr>
              <w:t>提交文件时限要求：不晚于IQ开始前</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60</w:t>
            </w:r>
          </w:p>
        </w:tc>
        <w:tc>
          <w:tcPr>
            <w:tcW w:w="7128" w:type="dxa"/>
            <w:shd w:val="clear" w:color="auto" w:fill="auto"/>
            <w:vAlign w:val="center"/>
          </w:tcPr>
          <w:p>
            <w:pPr>
              <w:pStyle w:val="7"/>
              <w:spacing w:line="360" w:lineRule="auto"/>
              <w:rPr>
                <w:sz w:val="21"/>
                <w:szCs w:val="21"/>
                <w:lang w:eastAsia="zh-CN"/>
              </w:rPr>
            </w:pPr>
            <w:r>
              <w:rPr>
                <w:rFonts w:hint="eastAsia" w:ascii="宋体" w:hAnsi="宋体"/>
                <w:sz w:val="21"/>
                <w:szCs w:val="21"/>
                <w:lang w:eastAsia="zh-CN"/>
              </w:rPr>
              <w:t>设备安装文件：各种安装处理记录及报告</w:t>
            </w:r>
            <w:r>
              <w:rPr>
                <w:rFonts w:hint="eastAsia" w:ascii="宋体" w:hAnsi="宋体"/>
                <w:sz w:val="21"/>
                <w:szCs w:val="21"/>
                <w:lang w:eastAsia="zh-CN"/>
              </w:rPr>
              <w:tab/>
            </w:r>
            <w:r>
              <w:rPr>
                <w:rFonts w:hint="eastAsia"/>
                <w:sz w:val="21"/>
                <w:szCs w:val="21"/>
                <w:lang w:eastAsia="zh-CN"/>
              </w:rPr>
              <w:t>提交文件时限要求：</w:t>
            </w:r>
            <w:r>
              <w:rPr>
                <w:rFonts w:hint="eastAsia" w:ascii="宋体" w:hAnsi="宋体"/>
                <w:sz w:val="21"/>
                <w:szCs w:val="21"/>
                <w:lang w:eastAsia="zh-CN"/>
              </w:rPr>
              <w:t>不晚于</w:t>
            </w:r>
            <w:r>
              <w:rPr>
                <w:rFonts w:hint="eastAsia"/>
                <w:sz w:val="21"/>
                <w:szCs w:val="21"/>
                <w:lang w:eastAsia="zh-CN"/>
              </w:rPr>
              <w:t>IQ</w:t>
            </w:r>
            <w:r>
              <w:rPr>
                <w:rFonts w:hint="eastAsia" w:ascii="宋体" w:hAnsi="宋体"/>
                <w:sz w:val="21"/>
                <w:szCs w:val="21"/>
                <w:lang w:eastAsia="zh-CN"/>
              </w:rPr>
              <w:t>开始前</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61</w:t>
            </w:r>
          </w:p>
        </w:tc>
        <w:tc>
          <w:tcPr>
            <w:tcW w:w="7128" w:type="dxa"/>
            <w:shd w:val="clear" w:color="auto" w:fill="auto"/>
            <w:vAlign w:val="center"/>
          </w:tcPr>
          <w:p>
            <w:pPr>
              <w:pStyle w:val="7"/>
              <w:spacing w:line="360" w:lineRule="auto"/>
              <w:rPr>
                <w:rFonts w:ascii="宋体" w:hAnsi="宋体"/>
                <w:sz w:val="21"/>
                <w:szCs w:val="21"/>
                <w:lang w:eastAsia="zh-CN"/>
              </w:rPr>
            </w:pPr>
            <w:r>
              <w:rPr>
                <w:rFonts w:hint="eastAsia" w:ascii="宋体" w:hAnsi="宋体"/>
                <w:sz w:val="21"/>
                <w:szCs w:val="21"/>
                <w:lang w:eastAsia="zh-CN"/>
              </w:rPr>
              <w:t>图纸：实物图；各种确认、维修等活动所需的电子版及打印版图纸（</w:t>
            </w:r>
            <w:r>
              <w:rPr>
                <w:rFonts w:hint="eastAsia" w:ascii="宋体" w:hAnsi="宋体"/>
                <w:sz w:val="22"/>
                <w:szCs w:val="22"/>
                <w:lang w:eastAsia="zh-CN"/>
              </w:rPr>
              <w:t>P&amp;ID</w:t>
            </w:r>
            <w:r>
              <w:rPr>
                <w:rFonts w:hint="eastAsia" w:ascii="宋体" w:hAnsi="宋体"/>
                <w:sz w:val="21"/>
                <w:szCs w:val="21"/>
                <w:lang w:eastAsia="zh-CN"/>
              </w:rPr>
              <w:t>图、尺寸图、安装图、必要的细节图、控制原理图、设备装配图、设备工作原理图、气动原理图、电气原理图、控制盘面仪表、开关配置图等线图、</w:t>
            </w:r>
            <w:r>
              <w:rPr>
                <w:rFonts w:hint="eastAsia" w:ascii="宋体" w:hAnsi="宋体"/>
                <w:sz w:val="22"/>
                <w:szCs w:val="22"/>
                <w:lang w:eastAsia="zh-CN"/>
              </w:rPr>
              <w:t>PLC</w:t>
            </w:r>
            <w:r>
              <w:rPr>
                <w:rFonts w:hint="eastAsia" w:ascii="宋体" w:hAnsi="宋体"/>
                <w:sz w:val="21"/>
                <w:szCs w:val="21"/>
                <w:lang w:eastAsia="zh-CN"/>
              </w:rPr>
              <w:t>相关图纸、计算机化系统相关图纸等）；注释参考等；图纸清单。</w:t>
            </w:r>
          </w:p>
          <w:p>
            <w:pPr>
              <w:pStyle w:val="7"/>
              <w:spacing w:line="360" w:lineRule="auto"/>
              <w:rPr>
                <w:rFonts w:ascii="宋体" w:hAnsi="宋体"/>
                <w:sz w:val="21"/>
                <w:szCs w:val="21"/>
                <w:lang w:eastAsia="zh-CN"/>
              </w:rPr>
            </w:pPr>
            <w:r>
              <w:rPr>
                <w:rFonts w:hint="eastAsia"/>
                <w:sz w:val="21"/>
                <w:szCs w:val="21"/>
                <w:lang w:eastAsia="zh-CN"/>
              </w:rPr>
              <w:t>提交文件时限要求：</w:t>
            </w:r>
            <w:r>
              <w:rPr>
                <w:rFonts w:hint="eastAsia" w:ascii="宋体" w:hAnsi="宋体"/>
                <w:sz w:val="21"/>
                <w:szCs w:val="21"/>
                <w:lang w:eastAsia="zh-CN"/>
              </w:rPr>
              <w:t>不晚于</w:t>
            </w:r>
            <w:r>
              <w:rPr>
                <w:rFonts w:hint="eastAsia"/>
                <w:sz w:val="21"/>
                <w:szCs w:val="21"/>
                <w:lang w:eastAsia="zh-CN"/>
              </w:rPr>
              <w:t>IQ</w:t>
            </w:r>
            <w:r>
              <w:rPr>
                <w:rFonts w:hint="eastAsia" w:ascii="宋体" w:hAnsi="宋体"/>
                <w:sz w:val="21"/>
                <w:szCs w:val="21"/>
                <w:lang w:eastAsia="zh-CN"/>
              </w:rPr>
              <w:t>开始前</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62</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设备操作手册（SOP）：语言为中文，应说明校准周期，并能提供校准服务（此项服务可付费）。</w:t>
            </w:r>
            <w:r>
              <w:rPr>
                <w:rFonts w:hint="eastAsia"/>
                <w:sz w:val="21"/>
                <w:szCs w:val="21"/>
                <w:lang w:eastAsia="zh-CN"/>
              </w:rPr>
              <w:tab/>
            </w:r>
            <w:r>
              <w:rPr>
                <w:rFonts w:hint="eastAsia"/>
                <w:sz w:val="21"/>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63</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校验报告及计量证书。</w:t>
            </w:r>
            <w:r>
              <w:rPr>
                <w:rFonts w:hint="eastAsia"/>
                <w:sz w:val="21"/>
                <w:szCs w:val="21"/>
                <w:lang w:eastAsia="zh-CN"/>
              </w:rPr>
              <w:tab/>
            </w:r>
            <w:r>
              <w:rPr>
                <w:rFonts w:hint="eastAsia"/>
                <w:sz w:val="21"/>
                <w:szCs w:val="21"/>
                <w:lang w:eastAsia="zh-CN"/>
              </w:rPr>
              <w:t>提交文件时限要求：不晚于IQ开始前</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64</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安全报告。</w:t>
            </w:r>
            <w:r>
              <w:rPr>
                <w:rFonts w:hint="eastAsia"/>
                <w:sz w:val="21"/>
                <w:szCs w:val="21"/>
                <w:lang w:eastAsia="zh-CN"/>
              </w:rPr>
              <w:tab/>
            </w:r>
            <w:r>
              <w:rPr>
                <w:rFonts w:hint="eastAsia"/>
                <w:sz w:val="21"/>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65</w:t>
            </w:r>
          </w:p>
        </w:tc>
        <w:tc>
          <w:tcPr>
            <w:tcW w:w="7128" w:type="dxa"/>
            <w:shd w:val="clear" w:color="auto" w:fill="auto"/>
            <w:vAlign w:val="center"/>
          </w:tcPr>
          <w:p>
            <w:pPr>
              <w:pStyle w:val="7"/>
              <w:spacing w:line="192" w:lineRule="auto"/>
              <w:rPr>
                <w:sz w:val="21"/>
                <w:szCs w:val="21"/>
                <w:lang w:eastAsia="zh-CN"/>
              </w:rPr>
            </w:pPr>
            <w:r>
              <w:rPr>
                <w:rFonts w:hint="eastAsia"/>
                <w:sz w:val="21"/>
                <w:szCs w:val="21"/>
                <w:lang w:val="en-US" w:eastAsia="zh-CN"/>
              </w:rPr>
              <w:t xml:space="preserve"> 各种必要的合格证，包括部件合格证、环路校验合格报告、材质证书等。</w:t>
            </w: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URS66</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调试文件：调试计划、调试方案、设备测试记录，检测清单，测试报告，调试总结报告、现场验收报告等。</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不晚于IQ开始前</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67</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验证文件：提供完整的DQ、IQ、OQ文件，协助完成PQ文件。</w:t>
            </w:r>
            <w:r>
              <w:rPr>
                <w:rFonts w:hint="eastAsia"/>
                <w:sz w:val="21"/>
                <w:szCs w:val="21"/>
                <w:lang w:val="en-US" w:eastAsia="zh-CN"/>
              </w:rPr>
              <w:tab/>
            </w:r>
          </w:p>
          <w:p>
            <w:pPr>
              <w:pStyle w:val="7"/>
              <w:spacing w:line="192" w:lineRule="auto"/>
              <w:rPr>
                <w:sz w:val="21"/>
                <w:szCs w:val="21"/>
                <w:lang w:val="en-US" w:eastAsia="zh-CN"/>
              </w:rPr>
            </w:pPr>
            <w:r>
              <w:rPr>
                <w:rFonts w:hint="eastAsia"/>
                <w:sz w:val="21"/>
                <w:szCs w:val="21"/>
                <w:lang w:val="en-US" w:eastAsia="zh-CN"/>
              </w:rPr>
              <w:t>（1）验证计划</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 xml:space="preserve"> 设计阶段，设计确认开始前</w:t>
            </w:r>
          </w:p>
          <w:p>
            <w:pPr>
              <w:pStyle w:val="7"/>
              <w:spacing w:line="192" w:lineRule="auto"/>
              <w:rPr>
                <w:sz w:val="21"/>
                <w:szCs w:val="21"/>
                <w:lang w:val="en-US" w:eastAsia="zh-CN"/>
              </w:rPr>
            </w:pPr>
            <w:r>
              <w:rPr>
                <w:rFonts w:hint="eastAsia"/>
                <w:sz w:val="21"/>
                <w:szCs w:val="21"/>
                <w:lang w:val="en-US" w:eastAsia="zh-CN"/>
              </w:rPr>
              <w:t>（2）满足GMP等相关法规的评估文件</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系统影响性评估、计算机化系统影响性评估在DQ开始前</w:t>
            </w:r>
          </w:p>
          <w:p>
            <w:pPr>
              <w:pStyle w:val="7"/>
              <w:spacing w:line="192" w:lineRule="auto"/>
              <w:rPr>
                <w:sz w:val="21"/>
                <w:szCs w:val="21"/>
                <w:lang w:val="en-US" w:eastAsia="zh-CN"/>
              </w:rPr>
            </w:pPr>
            <w:r>
              <w:rPr>
                <w:rFonts w:hint="eastAsia"/>
                <w:sz w:val="21"/>
                <w:szCs w:val="21"/>
                <w:lang w:val="en-US" w:eastAsia="zh-CN"/>
              </w:rPr>
              <w:t xml:space="preserve">（3）设计确认及文件（DQ）     </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设计完成后，制造及安装开始前完成审批并提交</w:t>
            </w:r>
          </w:p>
          <w:p>
            <w:pPr>
              <w:pStyle w:val="7"/>
              <w:spacing w:line="192" w:lineRule="auto"/>
              <w:rPr>
                <w:sz w:val="21"/>
                <w:szCs w:val="21"/>
                <w:lang w:val="en-US" w:eastAsia="zh-CN"/>
              </w:rPr>
            </w:pPr>
            <w:r>
              <w:rPr>
                <w:rFonts w:hint="eastAsia"/>
                <w:sz w:val="21"/>
                <w:szCs w:val="21"/>
                <w:lang w:val="en-US" w:eastAsia="zh-CN"/>
              </w:rPr>
              <w:t>（4）安装确认及文件（IQ）；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OQ开始前完成审批并提交</w:t>
            </w:r>
          </w:p>
          <w:p>
            <w:pPr>
              <w:pStyle w:val="7"/>
              <w:spacing w:line="192" w:lineRule="auto"/>
              <w:rPr>
                <w:sz w:val="21"/>
                <w:szCs w:val="21"/>
                <w:lang w:val="en-US" w:eastAsia="zh-CN"/>
              </w:rPr>
            </w:pPr>
            <w:r>
              <w:rPr>
                <w:rFonts w:hint="eastAsia"/>
                <w:sz w:val="21"/>
                <w:szCs w:val="21"/>
                <w:lang w:val="en-US" w:eastAsia="zh-CN"/>
              </w:rPr>
              <w:t>（5）运行确认及文件（OQ）；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IQ批准后开始执行，PQ开始前完成审批并提交</w:t>
            </w:r>
          </w:p>
          <w:p>
            <w:pPr>
              <w:pStyle w:val="7"/>
              <w:spacing w:line="192" w:lineRule="auto"/>
              <w:rPr>
                <w:sz w:val="21"/>
                <w:szCs w:val="21"/>
                <w:lang w:val="en-US" w:eastAsia="zh-CN"/>
              </w:rPr>
            </w:pPr>
            <w:r>
              <w:rPr>
                <w:rFonts w:hint="eastAsia"/>
                <w:sz w:val="21"/>
                <w:szCs w:val="21"/>
                <w:lang w:val="en-US" w:eastAsia="zh-CN"/>
              </w:rPr>
              <w:t>（6）设备生产商负责制定设备验证计划、评估文件、DQ/IQ/OQ验证文件，并负责验证工作的实施，该验证文件作为设备必备文件。</w:t>
            </w:r>
            <w:r>
              <w:rPr>
                <w:rFonts w:hint="eastAsia"/>
                <w:sz w:val="21"/>
                <w:szCs w:val="21"/>
                <w:lang w:val="en-US" w:eastAsia="zh-CN"/>
              </w:rPr>
              <w:tab/>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68</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设备交付计划表。</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69</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使用操作说明书及维护保养说明（即运行及维护手册）3份。</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70</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提供设备及其零部件使用寿命清单。</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71</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应有针对每一部件所作序号的简明图册，以便于维修人员查找和辩识。</w:t>
            </w:r>
          </w:p>
          <w:p>
            <w:pPr>
              <w:pStyle w:val="7"/>
              <w:spacing w:line="192" w:lineRule="auto"/>
              <w:rPr>
                <w:sz w:val="21"/>
                <w:szCs w:val="21"/>
                <w:lang w:val="en-US" w:eastAsia="zh-CN"/>
              </w:rPr>
            </w:pP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72</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满足GEP要求的项目文件交付包。</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不晚于IQ开始前</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73</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文件具体要求：</w:t>
            </w:r>
          </w:p>
          <w:p>
            <w:pPr>
              <w:pStyle w:val="7"/>
              <w:spacing w:line="192" w:lineRule="auto"/>
              <w:rPr>
                <w:sz w:val="21"/>
                <w:szCs w:val="21"/>
                <w:lang w:val="en-US" w:eastAsia="zh-CN"/>
              </w:rPr>
            </w:pPr>
            <w:r>
              <w:rPr>
                <w:rFonts w:hint="eastAsia"/>
                <w:sz w:val="21"/>
                <w:szCs w:val="21"/>
                <w:lang w:val="en-US" w:eastAsia="zh-CN"/>
              </w:rPr>
              <w:t>（1）系统相关方案中，应明确本系统的配置、规格，并且通过分析阐述每一个系统环节的必要性；</w:t>
            </w:r>
          </w:p>
          <w:p>
            <w:pPr>
              <w:pStyle w:val="7"/>
              <w:spacing w:line="192" w:lineRule="auto"/>
              <w:rPr>
                <w:sz w:val="21"/>
                <w:szCs w:val="21"/>
                <w:lang w:val="en-US" w:eastAsia="zh-CN"/>
              </w:rPr>
            </w:pPr>
            <w:r>
              <w:rPr>
                <w:rFonts w:hint="eastAsia"/>
                <w:sz w:val="21"/>
                <w:szCs w:val="21"/>
                <w:lang w:val="en-US" w:eastAsia="zh-CN"/>
              </w:rPr>
              <w:t xml:space="preserve">（2）标书中明确系统所有组件的品牌、材质、型号，并且注明每一个组件的保修期；                     </w:t>
            </w: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74</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上述条款规定的文件需提供电子版，并在设备开箱验收时将最终批准的电子版及纸质版全套资料交工程技术部存档。</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75</w:t>
            </w:r>
          </w:p>
        </w:tc>
        <w:tc>
          <w:tcPr>
            <w:tcW w:w="7128" w:type="dxa"/>
            <w:shd w:val="clear" w:color="auto" w:fill="auto"/>
            <w:vAlign w:val="center"/>
          </w:tcPr>
          <w:p>
            <w:pPr>
              <w:pStyle w:val="7"/>
              <w:spacing w:line="192" w:lineRule="auto"/>
              <w:rPr>
                <w:sz w:val="21"/>
                <w:szCs w:val="21"/>
                <w:lang w:val="en-US" w:eastAsia="zh-CN"/>
              </w:rPr>
            </w:pPr>
            <w:r>
              <w:rPr>
                <w:rFonts w:hint="eastAsia"/>
                <w:sz w:val="21"/>
                <w:szCs w:val="21"/>
                <w:lang w:val="en-US" w:eastAsia="zh-CN"/>
              </w:rPr>
              <w:t>项目质量计划</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shd w:val="clear" w:color="auto" w:fill="auto"/>
            <w:vAlign w:val="center"/>
          </w:tcPr>
          <w:p>
            <w:pPr>
              <w:jc w:val="center"/>
              <w:rPr>
                <w:lang w:eastAsia="zh-CN"/>
              </w:rPr>
            </w:pPr>
            <w:r>
              <w:rPr>
                <w:rFonts w:hint="eastAsia"/>
                <w:lang w:eastAsia="zh-CN"/>
              </w:rPr>
              <w:t>关键</w:t>
            </w:r>
          </w:p>
        </w:tc>
      </w:tr>
      <w:permEnd w:id="42"/>
    </w:tbl>
    <w:p>
      <w:pPr>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44" w:name="_Toc95391670"/>
      <w:r>
        <w:rPr>
          <w:rFonts w:ascii="Times New Roman" w:hAnsi="Times New Roman"/>
          <w:b/>
          <w:szCs w:val="21"/>
        </w:rPr>
        <w:t>服务要求</w:t>
      </w:r>
      <w:bookmarkEnd w:id="44"/>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3" w:edGrp="everyone"/>
            <w:permEnd w:id="4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44" w:edGrp="everyone"/>
            <w:r>
              <w:rPr>
                <w:rFonts w:hint="eastAsia" w:ascii="Times New Roman" w:hAnsi="Times New Roman"/>
                <w:szCs w:val="21"/>
                <w:lang w:val="en-US" w:eastAsia="zh-CN"/>
              </w:rPr>
              <w:t>URS 76</w:t>
            </w:r>
          </w:p>
        </w:tc>
        <w:tc>
          <w:tcPr>
            <w:tcW w:w="7128" w:type="dxa"/>
            <w:shd w:val="clear" w:color="auto" w:fill="auto"/>
            <w:vAlign w:val="center"/>
          </w:tcPr>
          <w:p>
            <w:pPr>
              <w:pStyle w:val="7"/>
              <w:spacing w:line="360" w:lineRule="auto"/>
              <w:rPr>
                <w:color w:val="0070C0"/>
                <w:sz w:val="21"/>
                <w:szCs w:val="21"/>
                <w:lang w:eastAsia="zh-CN"/>
              </w:rPr>
            </w:pPr>
            <w:r>
              <w:rPr>
                <w:sz w:val="21"/>
                <w:szCs w:val="2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45" w:edGrp="everyone"/>
            <w:r>
              <w:rPr>
                <w:rFonts w:hint="eastAsia" w:ascii="Times New Roman" w:hAnsi="Times New Roman"/>
                <w:szCs w:val="21"/>
                <w:lang w:val="en-US" w:eastAsia="zh-CN"/>
              </w:rPr>
              <w:t>URS 77</w:t>
            </w:r>
          </w:p>
        </w:tc>
        <w:tc>
          <w:tcPr>
            <w:tcW w:w="7128" w:type="dxa"/>
            <w:shd w:val="clear" w:color="auto" w:fill="auto"/>
            <w:vAlign w:val="center"/>
          </w:tcPr>
          <w:p>
            <w:pPr>
              <w:pStyle w:val="7"/>
              <w:spacing w:line="360" w:lineRule="auto"/>
              <w:rPr>
                <w:color w:val="0070C0"/>
                <w:sz w:val="21"/>
                <w:szCs w:val="21"/>
                <w:lang w:eastAsia="zh-CN"/>
              </w:rPr>
            </w:pPr>
            <w:r>
              <w:rPr>
                <w:sz w:val="21"/>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tabs>
                <w:tab w:val="left" w:pos="333"/>
                <w:tab w:val="left" w:pos="453"/>
              </w:tabs>
              <w:ind w:left="420" w:leftChars="0"/>
              <w:rPr>
                <w:rFonts w:ascii="Times New Roman" w:hAnsi="Times New Roman"/>
                <w:szCs w:val="21"/>
              </w:rPr>
            </w:pPr>
            <w:r>
              <w:rPr>
                <w:rFonts w:hint="eastAsia" w:ascii="Times New Roman" w:hAnsi="Times New Roman"/>
                <w:szCs w:val="21"/>
                <w:lang w:val="en-US" w:eastAsia="zh-CN"/>
              </w:rPr>
              <w:t>URS 78</w:t>
            </w:r>
            <w:r>
              <w:rPr>
                <w:rFonts w:hint="eastAsia" w:ascii="Times New Roman" w:hAnsi="Times New Roman"/>
                <w:szCs w:val="21"/>
              </w:rPr>
              <w:tab/>
            </w:r>
            <w:permEnd w:id="45"/>
            <w:permStart w:id="46" w:edGrp="everyone"/>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47" w:edGrp="everyone"/>
            <w:r>
              <w:rPr>
                <w:rFonts w:hint="eastAsia" w:ascii="Times New Roman" w:hAnsi="Times New Roman"/>
                <w:szCs w:val="21"/>
                <w:lang w:val="en-US" w:eastAsia="zh-CN"/>
              </w:rPr>
              <w:t>URS 79</w:t>
            </w:r>
          </w:p>
        </w:tc>
        <w:tc>
          <w:tcPr>
            <w:tcW w:w="7128" w:type="dxa"/>
            <w:shd w:val="clear" w:color="auto" w:fill="auto"/>
            <w:vAlign w:val="center"/>
          </w:tcPr>
          <w:p>
            <w:pPr>
              <w:pStyle w:val="7"/>
              <w:spacing w:line="360" w:lineRule="auto"/>
              <w:rPr>
                <w:sz w:val="21"/>
                <w:szCs w:val="21"/>
                <w:lang w:eastAsia="zh-CN"/>
              </w:rPr>
            </w:pPr>
            <w:r>
              <w:rPr>
                <w:sz w:val="21"/>
                <w:szCs w:val="21"/>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permStart w:id="48" w:edGrp="everyone"/>
            <w:r>
              <w:rPr>
                <w:rFonts w:hint="eastAsia" w:ascii="Times New Roman" w:hAnsi="Times New Roman"/>
                <w:szCs w:val="21"/>
                <w:lang w:val="en-US" w:eastAsia="zh-CN"/>
              </w:rPr>
              <w:t>URS 80</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提供完整的DQ、IQ、OQ文件，协助完成PQ工作和文件。</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49" w:edGrp="everyone"/>
            <w:r>
              <w:rPr>
                <w:rFonts w:hint="eastAsia" w:ascii="Times New Roman" w:hAnsi="Times New Roman"/>
                <w:szCs w:val="21"/>
                <w:lang w:val="en-US" w:eastAsia="zh-CN"/>
              </w:rPr>
              <w:t>URS 81</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各验证工作开始前验证方案需经过本公司相关部门审核，并经质量保证部批准。供应商必须派出有同类设备工作经验、熟悉验证文件编写及验证执行的验证工程师执行相关验证工作。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0" w:edGrp="everyone"/>
            <w:r>
              <w:rPr>
                <w:rFonts w:hint="eastAsia" w:ascii="Times New Roman" w:hAnsi="Times New Roman"/>
                <w:szCs w:val="21"/>
                <w:lang w:val="en-US" w:eastAsia="zh-CN"/>
              </w:rPr>
              <w:t>URS 82</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 xml:space="preserve"> 验证工作应按照G</w:t>
            </w:r>
            <w:r>
              <w:rPr>
                <w:sz w:val="21"/>
                <w:szCs w:val="21"/>
                <w:lang w:eastAsia="zh-CN"/>
              </w:rPr>
              <w:t>MP</w:t>
            </w:r>
            <w:r>
              <w:rPr>
                <w:rFonts w:hint="eastAsia"/>
                <w:sz w:val="21"/>
                <w:szCs w:val="21"/>
                <w:lang w:eastAsia="zh-CN"/>
              </w:rPr>
              <w:t>相关法规要求按时保质完成，供应商需提供验证工作计划表。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1" w:edGrp="everyone"/>
            <w:r>
              <w:rPr>
                <w:rFonts w:hint="eastAsia" w:ascii="Times New Roman" w:hAnsi="Times New Roman"/>
                <w:szCs w:val="21"/>
                <w:lang w:val="en-US" w:eastAsia="zh-CN"/>
              </w:rPr>
              <w:t>URS 83</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验证项目应包含法规要求的测试项目，以及本公司提出的测试项目。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2" w:edGrp="everyone"/>
            <w:r>
              <w:rPr>
                <w:rFonts w:hint="eastAsia" w:ascii="Times New Roman" w:hAnsi="Times New Roman"/>
                <w:szCs w:val="21"/>
                <w:lang w:val="en-US" w:eastAsia="zh-CN"/>
              </w:rPr>
              <w:t>URS 84</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验证工作完成后，验证记录经本公司相关部门审核，并经质量保证部批准。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3" w:edGrp="everyone"/>
            <w:r>
              <w:rPr>
                <w:rFonts w:hint="eastAsia" w:ascii="Times New Roman" w:hAnsi="Times New Roman"/>
                <w:szCs w:val="21"/>
                <w:lang w:val="en-US" w:eastAsia="zh-CN"/>
              </w:rPr>
              <w:t>URS 85</w:t>
            </w:r>
          </w:p>
        </w:tc>
        <w:tc>
          <w:tcPr>
            <w:tcW w:w="7128" w:type="dxa"/>
            <w:shd w:val="clear" w:color="auto" w:fill="auto"/>
            <w:vAlign w:val="center"/>
          </w:tcPr>
          <w:p>
            <w:pPr>
              <w:pStyle w:val="7"/>
              <w:spacing w:line="360" w:lineRule="auto"/>
              <w:rPr>
                <w:sz w:val="21"/>
                <w:szCs w:val="21"/>
                <w:lang w:eastAsia="zh-CN"/>
              </w:rPr>
            </w:pPr>
            <w:r>
              <w:rPr>
                <w:rFonts w:hint="eastAsia"/>
                <w:sz w:val="21"/>
                <w:szCs w:val="21"/>
                <w:lang w:eastAsia="zh-CN"/>
              </w:rPr>
              <w:t>验收前，验证工作已成功完成，验证最终报告已经本公司相关部门审核，并经质量保证部批准。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4" w:edGrp="everyone"/>
            <w:r>
              <w:rPr>
                <w:rFonts w:hint="eastAsia" w:ascii="Times New Roman" w:hAnsi="Times New Roman"/>
                <w:szCs w:val="21"/>
                <w:lang w:val="en-US" w:eastAsia="zh-CN"/>
              </w:rPr>
              <w:t>URS 86</w:t>
            </w:r>
          </w:p>
        </w:tc>
        <w:tc>
          <w:tcPr>
            <w:tcW w:w="7128" w:type="dxa"/>
            <w:shd w:val="clear" w:color="auto" w:fill="auto"/>
            <w:vAlign w:val="center"/>
          </w:tcPr>
          <w:p>
            <w:pPr>
              <w:spacing w:line="276" w:lineRule="auto"/>
              <w:jc w:val="both"/>
              <w:rPr>
                <w:szCs w:val="21"/>
                <w:lang w:eastAsia="zh-CN"/>
              </w:rPr>
            </w:pPr>
            <w:r>
              <w:rPr>
                <w:rFonts w:hint="eastAsia"/>
                <w:color w:val="000000"/>
                <w:sz w:val="24"/>
                <w:lang w:eastAsia="zh-CN"/>
              </w:rPr>
              <w:t>设</w:t>
            </w:r>
            <w:r>
              <w:rPr>
                <w:rFonts w:hint="eastAsia"/>
                <w:szCs w:val="21"/>
                <w:lang w:eastAsia="zh-CN"/>
              </w:rPr>
              <w:t>备保质期从确认验收的阶段就开始计算</w:t>
            </w:r>
          </w:p>
        </w:tc>
        <w:tc>
          <w:tcPr>
            <w:tcW w:w="2125" w:type="dxa"/>
            <w:shd w:val="clear" w:color="auto" w:fill="auto"/>
            <w:vAlign w:val="center"/>
          </w:tcPr>
          <w:p>
            <w:pPr>
              <w:jc w:val="center"/>
              <w:rPr>
                <w:szCs w:val="21"/>
                <w:lang w:eastAsia="zh-CN"/>
              </w:rPr>
            </w:pPr>
            <w:r>
              <w:rPr>
                <w:rFonts w:hint="eastAsia"/>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5" w:edGrp="everyone"/>
            <w:r>
              <w:rPr>
                <w:rFonts w:hint="eastAsia" w:ascii="Times New Roman" w:hAnsi="Times New Roman"/>
                <w:szCs w:val="21"/>
                <w:lang w:val="en-US" w:eastAsia="zh-CN"/>
              </w:rPr>
              <w:t>URS 87</w:t>
            </w:r>
          </w:p>
        </w:tc>
        <w:tc>
          <w:tcPr>
            <w:tcW w:w="7128" w:type="dxa"/>
            <w:shd w:val="clear" w:color="auto" w:fill="auto"/>
            <w:vAlign w:val="center"/>
          </w:tcPr>
          <w:p>
            <w:pPr>
              <w:pStyle w:val="6"/>
              <w:rPr>
                <w:szCs w:val="21"/>
                <w:lang w:eastAsia="zh-CN"/>
              </w:rPr>
            </w:pPr>
            <w:r>
              <w:rPr>
                <w:rFonts w:hint="eastAsia"/>
                <w:sz w:val="21"/>
                <w:szCs w:val="18"/>
                <w:lang w:eastAsia="zh-CN"/>
              </w:rPr>
              <w:t>设备</w:t>
            </w:r>
            <w:r>
              <w:rPr>
                <w:rFonts w:hint="eastAsia"/>
                <w:sz w:val="21"/>
                <w:szCs w:val="18"/>
                <w:lang w:val="en-US" w:eastAsia="zh-CN"/>
              </w:rPr>
              <w:t>整机</w:t>
            </w:r>
            <w:r>
              <w:rPr>
                <w:rFonts w:hint="eastAsia"/>
                <w:sz w:val="21"/>
                <w:szCs w:val="18"/>
                <w:lang w:eastAsia="zh-CN"/>
              </w:rPr>
              <w:t>质保期为一年，一年内免费保修（</w:t>
            </w:r>
            <w:r>
              <w:rPr>
                <w:rFonts w:hint="eastAsia"/>
                <w:sz w:val="21"/>
                <w:szCs w:val="18"/>
                <w:lang w:val="en-US" w:eastAsia="zh-CN"/>
              </w:rPr>
              <w:t>其中</w:t>
            </w:r>
            <w:r>
              <w:rPr>
                <w:rFonts w:hint="eastAsia"/>
                <w:sz w:val="21"/>
                <w:szCs w:val="16"/>
                <w:lang w:eastAsia="zh-CN"/>
              </w:rPr>
              <w:t>电动机等关键部件</w:t>
            </w:r>
            <w:r>
              <w:rPr>
                <w:rFonts w:hint="eastAsia"/>
                <w:sz w:val="21"/>
                <w:szCs w:val="16"/>
                <w:lang w:val="en-US" w:eastAsia="zh-CN"/>
              </w:rPr>
              <w:t>需</w:t>
            </w:r>
            <w:r>
              <w:rPr>
                <w:rFonts w:hint="eastAsia"/>
                <w:sz w:val="21"/>
                <w:szCs w:val="16"/>
                <w:lang w:eastAsia="zh-CN"/>
              </w:rPr>
              <w:t>保修</w:t>
            </w:r>
            <w:r>
              <w:rPr>
                <w:rFonts w:hint="eastAsia"/>
                <w:sz w:val="21"/>
                <w:szCs w:val="16"/>
                <w:lang w:val="en-US" w:eastAsia="zh-CN"/>
              </w:rPr>
              <w:t>3年）</w:t>
            </w:r>
            <w:r>
              <w:rPr>
                <w:rFonts w:hint="eastAsia"/>
                <w:sz w:val="21"/>
                <w:szCs w:val="18"/>
                <w:lang w:eastAsia="zh-CN"/>
              </w:rPr>
              <w:t>一年后应提供良好的售后服务</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88</w:t>
            </w:r>
          </w:p>
        </w:tc>
        <w:tc>
          <w:tcPr>
            <w:tcW w:w="7128" w:type="dxa"/>
            <w:shd w:val="clear" w:color="auto" w:fill="auto"/>
            <w:vAlign w:val="center"/>
          </w:tcPr>
          <w:p>
            <w:pPr>
              <w:spacing w:line="360" w:lineRule="auto"/>
              <w:jc w:val="both"/>
              <w:rPr>
                <w:color w:val="000000"/>
                <w:sz w:val="24"/>
                <w:lang w:eastAsia="zh-CN"/>
              </w:rPr>
            </w:pPr>
            <w:r>
              <w:rPr>
                <w:rFonts w:hint="eastAsia" w:asciiTheme="minorEastAsia" w:hAnsiTheme="minorEastAsia" w:eastAsiaTheme="minorEastAsia" w:cstheme="minorEastAsia"/>
                <w:szCs w:val="21"/>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89</w:t>
            </w:r>
          </w:p>
        </w:tc>
        <w:tc>
          <w:tcPr>
            <w:tcW w:w="7128" w:type="dxa"/>
            <w:shd w:val="clear" w:color="auto" w:fill="auto"/>
            <w:vAlign w:val="center"/>
          </w:tcPr>
          <w:p>
            <w:pPr>
              <w:spacing w:line="360"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ascii="Times New Roman" w:hAnsi="Times New Roman"/>
                <w:szCs w:val="21"/>
              </w:rPr>
            </w:pPr>
            <w:r>
              <w:rPr>
                <w:rFonts w:hint="eastAsia" w:ascii="Times New Roman" w:hAnsi="Times New Roman"/>
                <w:szCs w:val="21"/>
                <w:lang w:val="en-US" w:eastAsia="zh-CN"/>
              </w:rPr>
              <w:t>URS 90</w:t>
            </w:r>
          </w:p>
        </w:tc>
        <w:tc>
          <w:tcPr>
            <w:tcW w:w="7128" w:type="dxa"/>
            <w:shd w:val="clear" w:color="auto" w:fill="auto"/>
            <w:vAlign w:val="center"/>
          </w:tcPr>
          <w:p>
            <w:pPr>
              <w:spacing w:line="276" w:lineRule="auto"/>
              <w:jc w:val="both"/>
              <w:rPr>
                <w:color w:val="000000"/>
                <w:sz w:val="24"/>
                <w:lang w:eastAsia="zh-CN"/>
              </w:rPr>
            </w:pPr>
            <w:r>
              <w:rPr>
                <w:rFonts w:hint="eastAsia"/>
                <w:szCs w:val="21"/>
                <w:lang w:eastAsia="zh-CN"/>
              </w:rPr>
              <w:t>厂家应提供合格的备件，用于设备相应部件的维修、更换。</w:t>
            </w:r>
          </w:p>
        </w:tc>
        <w:tc>
          <w:tcPr>
            <w:tcW w:w="2125" w:type="dxa"/>
            <w:shd w:val="clear" w:color="auto" w:fill="auto"/>
            <w:vAlign w:val="center"/>
          </w:tcPr>
          <w:p>
            <w:pPr>
              <w:jc w:val="center"/>
              <w:rPr>
                <w:szCs w:val="21"/>
                <w:lang w:eastAsia="zh-CN"/>
              </w:rPr>
            </w:pPr>
            <w:r>
              <w:rPr>
                <w:rFonts w:hint="eastAsia"/>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6" w:edGrp="everyone"/>
            <w:r>
              <w:rPr>
                <w:rFonts w:hint="eastAsia" w:ascii="Times New Roman" w:hAnsi="Times New Roman"/>
                <w:szCs w:val="21"/>
                <w:lang w:val="en-US" w:eastAsia="zh-CN"/>
              </w:rPr>
              <w:t>URS 91</w:t>
            </w:r>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center"/>
              <w:rPr>
                <w:szCs w:val="21"/>
                <w:lang w:eastAsia="zh-CN"/>
              </w:rPr>
            </w:pPr>
            <w:r>
              <w:rPr>
                <w:rFonts w:hint="eastAsia"/>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permStart w:id="57" w:edGrp="everyone"/>
            <w:r>
              <w:rPr>
                <w:rFonts w:hint="eastAsia" w:ascii="Times New Roman" w:hAnsi="Times New Roman"/>
                <w:szCs w:val="21"/>
                <w:lang w:val="en-US" w:eastAsia="zh-CN"/>
              </w:rPr>
              <w:t>URS 92</w:t>
            </w: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供应商进厂施工需遵守安全和施工规定</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0"/>
              </w:numPr>
              <w:ind w:left="420" w:leftChars="0"/>
              <w:rPr>
                <w:rFonts w:hint="default" w:ascii="Times New Roman" w:hAnsi="Times New Roman"/>
                <w:szCs w:val="21"/>
                <w:lang w:val="en-US"/>
              </w:rPr>
            </w:pPr>
            <w:r>
              <w:rPr>
                <w:rFonts w:hint="eastAsia" w:ascii="Times New Roman" w:hAnsi="Times New Roman"/>
                <w:szCs w:val="21"/>
                <w:lang w:val="en-US" w:eastAsia="zh-CN"/>
              </w:rPr>
              <w:t>URS 93</w:t>
            </w:r>
          </w:p>
        </w:tc>
        <w:tc>
          <w:tcPr>
            <w:tcW w:w="7128" w:type="dxa"/>
            <w:shd w:val="clear" w:color="auto" w:fill="auto"/>
            <w:vAlign w:val="center"/>
          </w:tcPr>
          <w:p>
            <w:pPr>
              <w:spacing w:line="276" w:lineRule="auto"/>
              <w:jc w:val="both"/>
              <w:rPr>
                <w:rFonts w:ascii="宋体" w:hAnsi="宋体"/>
                <w:color w:val="000000"/>
                <w:sz w:val="24"/>
                <w:lang w:eastAsia="zh-CN"/>
              </w:rPr>
            </w:pPr>
            <w:r>
              <w:rPr>
                <w:rFonts w:hint="eastAsia"/>
                <w:szCs w:val="21"/>
                <w:lang w:eastAsia="zh-CN"/>
              </w:rPr>
              <w:t>确认调试验收合格后，买卖双方签订验收报告</w:t>
            </w:r>
          </w:p>
        </w:tc>
        <w:tc>
          <w:tcPr>
            <w:tcW w:w="2125" w:type="dxa"/>
            <w:shd w:val="clear" w:color="auto" w:fill="auto"/>
            <w:vAlign w:val="center"/>
          </w:tcPr>
          <w:p>
            <w:pPr>
              <w:jc w:val="center"/>
              <w:rPr>
                <w:szCs w:val="21"/>
                <w:lang w:eastAsia="zh-CN"/>
              </w:rPr>
            </w:pPr>
            <w:r>
              <w:rPr>
                <w:rFonts w:hint="eastAsia"/>
                <w:lang w:eastAsia="zh-CN"/>
              </w:rPr>
              <w:t>关键</w:t>
            </w:r>
          </w:p>
        </w:tc>
      </w:tr>
      <w:permEnd w:id="57"/>
    </w:tbl>
    <w:p/>
    <w:p>
      <w:pPr>
        <w:pStyle w:val="33"/>
        <w:numPr>
          <w:ilvl w:val="0"/>
          <w:numId w:val="3"/>
        </w:numPr>
        <w:spacing w:afterLines="50"/>
        <w:ind w:left="426" w:hanging="426" w:hangingChars="202"/>
        <w:outlineLvl w:val="0"/>
        <w:rPr>
          <w:rFonts w:ascii="Times New Roman" w:hAnsi="Times New Roman"/>
          <w:b/>
        </w:rPr>
      </w:pPr>
      <w:bookmarkStart w:id="45" w:name="_Toc522107746"/>
      <w:bookmarkStart w:id="46" w:name="_Toc95391671"/>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spacing w:line="276" w:lineRule="auto"/>
        <w:jc w:val="both"/>
        <w:rPr>
          <w:szCs w:val="21"/>
          <w:lang w:eastAsia="zh-CN"/>
        </w:rPr>
      </w:pPr>
      <w:permStart w:id="58" w:edGrp="everyone"/>
      <w:r>
        <w:rPr>
          <w:rFonts w:hint="eastAsia" w:ascii="宋体" w:hAnsi="宋体" w:cs="宋体"/>
          <w:szCs w:val="21"/>
          <w:lang w:eastAsia="zh-CN"/>
        </w:rPr>
        <w:t>N/A</w:t>
      </w:r>
      <w:permEnd w:id="58"/>
    </w:p>
    <w:sectPr>
      <w:footerReference r:id="rId3" w:type="default"/>
      <w:pgSz w:w="11907" w:h="16840"/>
      <w:pgMar w:top="1134" w:right="567" w:bottom="1134" w:left="993" w:header="851" w:footer="992" w:gutter="0"/>
      <w:pgBorders>
        <w:top w:val="none" w:sz="0" w:space="0"/>
        <w:left w:val="none" w:sz="0" w:space="0"/>
        <w:bottom w:val="none" w:sz="0" w:space="0"/>
        <w:right w:val="none" w:sz="0" w:space="0"/>
      </w:pgBorders>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E87A32"/>
    <w:multiLevelType w:val="multilevel"/>
    <w:tmpl w:val="42E87A32"/>
    <w:lvl w:ilvl="0" w:tentative="0">
      <w:start w:val="1"/>
      <w:numFmt w:val="decimal"/>
      <w:lvlText w:val="URS %1"/>
      <w:lvlJc w:val="left"/>
      <w:pPr>
        <w:ind w:left="840" w:hanging="4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9"/>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5"/>
  </w:num>
  <w:num w:numId="4">
    <w:abstractNumId w:val="9"/>
  </w:num>
  <w:num w:numId="5">
    <w:abstractNumId w:val="4"/>
  </w:num>
  <w:num w:numId="6">
    <w:abstractNumId w:val="0"/>
  </w:num>
  <w:num w:numId="7">
    <w:abstractNumId w:val="7"/>
  </w:num>
  <w:num w:numId="8">
    <w:abstractNumId w:val="3"/>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91016"/>
    <w:rsid w:val="00001AE0"/>
    <w:rsid w:val="000021A6"/>
    <w:rsid w:val="00002F06"/>
    <w:rsid w:val="000033A6"/>
    <w:rsid w:val="000038A4"/>
    <w:rsid w:val="0000520B"/>
    <w:rsid w:val="000059AD"/>
    <w:rsid w:val="00005CB9"/>
    <w:rsid w:val="00005E76"/>
    <w:rsid w:val="00006273"/>
    <w:rsid w:val="00006FD5"/>
    <w:rsid w:val="00011494"/>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5D5B"/>
    <w:rsid w:val="00037987"/>
    <w:rsid w:val="00037F15"/>
    <w:rsid w:val="00037F55"/>
    <w:rsid w:val="000404F1"/>
    <w:rsid w:val="00041104"/>
    <w:rsid w:val="00041A2A"/>
    <w:rsid w:val="00041D3C"/>
    <w:rsid w:val="00041D89"/>
    <w:rsid w:val="00044DFD"/>
    <w:rsid w:val="000467C2"/>
    <w:rsid w:val="00046B5E"/>
    <w:rsid w:val="00047038"/>
    <w:rsid w:val="00047BA8"/>
    <w:rsid w:val="00047CAF"/>
    <w:rsid w:val="00053A4C"/>
    <w:rsid w:val="00053F04"/>
    <w:rsid w:val="00054BB1"/>
    <w:rsid w:val="00055ED6"/>
    <w:rsid w:val="00056478"/>
    <w:rsid w:val="00056AE2"/>
    <w:rsid w:val="00056E9E"/>
    <w:rsid w:val="00057046"/>
    <w:rsid w:val="000576C2"/>
    <w:rsid w:val="00061637"/>
    <w:rsid w:val="00063572"/>
    <w:rsid w:val="00063B90"/>
    <w:rsid w:val="00064A43"/>
    <w:rsid w:val="00064F7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056C"/>
    <w:rsid w:val="00092C03"/>
    <w:rsid w:val="00096510"/>
    <w:rsid w:val="000975A9"/>
    <w:rsid w:val="00097A7D"/>
    <w:rsid w:val="00097CA2"/>
    <w:rsid w:val="000A1D9E"/>
    <w:rsid w:val="000A2664"/>
    <w:rsid w:val="000A2C3C"/>
    <w:rsid w:val="000A41DA"/>
    <w:rsid w:val="000A55CC"/>
    <w:rsid w:val="000A5CEE"/>
    <w:rsid w:val="000A6423"/>
    <w:rsid w:val="000A6661"/>
    <w:rsid w:val="000B02ED"/>
    <w:rsid w:val="000B02FD"/>
    <w:rsid w:val="000B068C"/>
    <w:rsid w:val="000B34E8"/>
    <w:rsid w:val="000B417D"/>
    <w:rsid w:val="000B45E0"/>
    <w:rsid w:val="000B4EC4"/>
    <w:rsid w:val="000B5888"/>
    <w:rsid w:val="000C0A41"/>
    <w:rsid w:val="000C0DD3"/>
    <w:rsid w:val="000C0FA5"/>
    <w:rsid w:val="000C3C81"/>
    <w:rsid w:val="000C41B6"/>
    <w:rsid w:val="000C49B2"/>
    <w:rsid w:val="000C7137"/>
    <w:rsid w:val="000D112B"/>
    <w:rsid w:val="000D1A79"/>
    <w:rsid w:val="000D34E3"/>
    <w:rsid w:val="000D3B24"/>
    <w:rsid w:val="000D43C9"/>
    <w:rsid w:val="000D517D"/>
    <w:rsid w:val="000D5BCC"/>
    <w:rsid w:val="000D63B7"/>
    <w:rsid w:val="000D6D1E"/>
    <w:rsid w:val="000D6FF9"/>
    <w:rsid w:val="000D7C49"/>
    <w:rsid w:val="000E0DDB"/>
    <w:rsid w:val="000E17B5"/>
    <w:rsid w:val="000E41B5"/>
    <w:rsid w:val="000E4497"/>
    <w:rsid w:val="000E4CC1"/>
    <w:rsid w:val="000E51FF"/>
    <w:rsid w:val="000E5684"/>
    <w:rsid w:val="000E5B57"/>
    <w:rsid w:val="000F0D08"/>
    <w:rsid w:val="000F1AA6"/>
    <w:rsid w:val="000F2CD3"/>
    <w:rsid w:val="000F36B9"/>
    <w:rsid w:val="000F3A00"/>
    <w:rsid w:val="000F4E03"/>
    <w:rsid w:val="000F606A"/>
    <w:rsid w:val="000F631C"/>
    <w:rsid w:val="000F706D"/>
    <w:rsid w:val="00100F65"/>
    <w:rsid w:val="0010110F"/>
    <w:rsid w:val="00102DC9"/>
    <w:rsid w:val="001031DF"/>
    <w:rsid w:val="00103F05"/>
    <w:rsid w:val="00104160"/>
    <w:rsid w:val="00104D62"/>
    <w:rsid w:val="0010503D"/>
    <w:rsid w:val="00106571"/>
    <w:rsid w:val="00106B5D"/>
    <w:rsid w:val="00110CF0"/>
    <w:rsid w:val="00111217"/>
    <w:rsid w:val="0011177B"/>
    <w:rsid w:val="001120B7"/>
    <w:rsid w:val="0011231F"/>
    <w:rsid w:val="00112670"/>
    <w:rsid w:val="00112DD4"/>
    <w:rsid w:val="00112F30"/>
    <w:rsid w:val="00114353"/>
    <w:rsid w:val="001144F0"/>
    <w:rsid w:val="00115728"/>
    <w:rsid w:val="001163FC"/>
    <w:rsid w:val="00116F39"/>
    <w:rsid w:val="001172C6"/>
    <w:rsid w:val="00117A01"/>
    <w:rsid w:val="001209A1"/>
    <w:rsid w:val="0012172F"/>
    <w:rsid w:val="00121B6E"/>
    <w:rsid w:val="00122051"/>
    <w:rsid w:val="00122CD2"/>
    <w:rsid w:val="00124244"/>
    <w:rsid w:val="00124E69"/>
    <w:rsid w:val="00125CC1"/>
    <w:rsid w:val="001273B0"/>
    <w:rsid w:val="00127CB8"/>
    <w:rsid w:val="00130974"/>
    <w:rsid w:val="00130B78"/>
    <w:rsid w:val="00131374"/>
    <w:rsid w:val="001313C3"/>
    <w:rsid w:val="00132F4C"/>
    <w:rsid w:val="00134C68"/>
    <w:rsid w:val="00135526"/>
    <w:rsid w:val="00135FD6"/>
    <w:rsid w:val="00136C8A"/>
    <w:rsid w:val="001374CF"/>
    <w:rsid w:val="00143952"/>
    <w:rsid w:val="001442AB"/>
    <w:rsid w:val="0014477D"/>
    <w:rsid w:val="00144D00"/>
    <w:rsid w:val="00145034"/>
    <w:rsid w:val="00145DC7"/>
    <w:rsid w:val="00145F74"/>
    <w:rsid w:val="00146568"/>
    <w:rsid w:val="00146C7F"/>
    <w:rsid w:val="00150BCC"/>
    <w:rsid w:val="00151FB5"/>
    <w:rsid w:val="001541A9"/>
    <w:rsid w:val="001549D1"/>
    <w:rsid w:val="00154BEC"/>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5ED"/>
    <w:rsid w:val="00171A51"/>
    <w:rsid w:val="001746E7"/>
    <w:rsid w:val="001757AB"/>
    <w:rsid w:val="001769A8"/>
    <w:rsid w:val="001814FA"/>
    <w:rsid w:val="001815A9"/>
    <w:rsid w:val="00182A27"/>
    <w:rsid w:val="001841BD"/>
    <w:rsid w:val="00184DDD"/>
    <w:rsid w:val="00184FFD"/>
    <w:rsid w:val="00185449"/>
    <w:rsid w:val="00186314"/>
    <w:rsid w:val="0018794C"/>
    <w:rsid w:val="00187B04"/>
    <w:rsid w:val="00190000"/>
    <w:rsid w:val="00191030"/>
    <w:rsid w:val="001923B3"/>
    <w:rsid w:val="001929C2"/>
    <w:rsid w:val="00192B8F"/>
    <w:rsid w:val="00193D66"/>
    <w:rsid w:val="00194BB7"/>
    <w:rsid w:val="001A09C5"/>
    <w:rsid w:val="001A1DE7"/>
    <w:rsid w:val="001A3BB0"/>
    <w:rsid w:val="001A43C1"/>
    <w:rsid w:val="001A4947"/>
    <w:rsid w:val="001A64C0"/>
    <w:rsid w:val="001A685F"/>
    <w:rsid w:val="001A7EB6"/>
    <w:rsid w:val="001A7FE4"/>
    <w:rsid w:val="001B0278"/>
    <w:rsid w:val="001B28C8"/>
    <w:rsid w:val="001B4654"/>
    <w:rsid w:val="001C017B"/>
    <w:rsid w:val="001C239E"/>
    <w:rsid w:val="001C2D7E"/>
    <w:rsid w:val="001D1950"/>
    <w:rsid w:val="001D1FA0"/>
    <w:rsid w:val="001D32D4"/>
    <w:rsid w:val="001D3C96"/>
    <w:rsid w:val="001D4383"/>
    <w:rsid w:val="001D4742"/>
    <w:rsid w:val="001D474B"/>
    <w:rsid w:val="001D48B0"/>
    <w:rsid w:val="001D5549"/>
    <w:rsid w:val="001E00BD"/>
    <w:rsid w:val="001E0376"/>
    <w:rsid w:val="001E13E0"/>
    <w:rsid w:val="001E2B2B"/>
    <w:rsid w:val="001E353E"/>
    <w:rsid w:val="001E3CBE"/>
    <w:rsid w:val="001E5657"/>
    <w:rsid w:val="001E5F94"/>
    <w:rsid w:val="001E744F"/>
    <w:rsid w:val="001F0210"/>
    <w:rsid w:val="001F065A"/>
    <w:rsid w:val="001F1FE7"/>
    <w:rsid w:val="001F25DD"/>
    <w:rsid w:val="001F3552"/>
    <w:rsid w:val="001F473D"/>
    <w:rsid w:val="001F4BFD"/>
    <w:rsid w:val="001F7405"/>
    <w:rsid w:val="001F7E95"/>
    <w:rsid w:val="00201487"/>
    <w:rsid w:val="00203D68"/>
    <w:rsid w:val="00204F5A"/>
    <w:rsid w:val="0020539A"/>
    <w:rsid w:val="002054F0"/>
    <w:rsid w:val="00205E00"/>
    <w:rsid w:val="00206107"/>
    <w:rsid w:val="002070B2"/>
    <w:rsid w:val="0020756B"/>
    <w:rsid w:val="00210177"/>
    <w:rsid w:val="00212297"/>
    <w:rsid w:val="002129BC"/>
    <w:rsid w:val="00212BD9"/>
    <w:rsid w:val="00213AA9"/>
    <w:rsid w:val="002166C0"/>
    <w:rsid w:val="002168FE"/>
    <w:rsid w:val="00216F64"/>
    <w:rsid w:val="00217048"/>
    <w:rsid w:val="002178C5"/>
    <w:rsid w:val="00220757"/>
    <w:rsid w:val="00222993"/>
    <w:rsid w:val="00223661"/>
    <w:rsid w:val="00224129"/>
    <w:rsid w:val="00225DD2"/>
    <w:rsid w:val="002279A2"/>
    <w:rsid w:val="00227A0D"/>
    <w:rsid w:val="002320D9"/>
    <w:rsid w:val="002324D6"/>
    <w:rsid w:val="00234C07"/>
    <w:rsid w:val="002355FF"/>
    <w:rsid w:val="002367A6"/>
    <w:rsid w:val="00236BE9"/>
    <w:rsid w:val="0023702C"/>
    <w:rsid w:val="00237E6C"/>
    <w:rsid w:val="00240A09"/>
    <w:rsid w:val="00240B1E"/>
    <w:rsid w:val="00240F50"/>
    <w:rsid w:val="00241437"/>
    <w:rsid w:val="00242BB0"/>
    <w:rsid w:val="00245088"/>
    <w:rsid w:val="00253242"/>
    <w:rsid w:val="002547BF"/>
    <w:rsid w:val="002548CA"/>
    <w:rsid w:val="0025531B"/>
    <w:rsid w:val="002560F9"/>
    <w:rsid w:val="00257517"/>
    <w:rsid w:val="00257FA9"/>
    <w:rsid w:val="00261CD0"/>
    <w:rsid w:val="00261F30"/>
    <w:rsid w:val="002637FB"/>
    <w:rsid w:val="00263CB5"/>
    <w:rsid w:val="00264B9B"/>
    <w:rsid w:val="0026571F"/>
    <w:rsid w:val="00265BEB"/>
    <w:rsid w:val="0027137F"/>
    <w:rsid w:val="002723D2"/>
    <w:rsid w:val="002732E5"/>
    <w:rsid w:val="00274046"/>
    <w:rsid w:val="002745D9"/>
    <w:rsid w:val="00274823"/>
    <w:rsid w:val="0027577D"/>
    <w:rsid w:val="00275960"/>
    <w:rsid w:val="00275F43"/>
    <w:rsid w:val="002810E3"/>
    <w:rsid w:val="00282EAA"/>
    <w:rsid w:val="0028384D"/>
    <w:rsid w:val="0028525D"/>
    <w:rsid w:val="002860DB"/>
    <w:rsid w:val="00286CE5"/>
    <w:rsid w:val="0029023F"/>
    <w:rsid w:val="002913B7"/>
    <w:rsid w:val="00291541"/>
    <w:rsid w:val="00291C5E"/>
    <w:rsid w:val="002924C2"/>
    <w:rsid w:val="0029254A"/>
    <w:rsid w:val="00293E83"/>
    <w:rsid w:val="002941E8"/>
    <w:rsid w:val="00296089"/>
    <w:rsid w:val="0029741F"/>
    <w:rsid w:val="00297DDC"/>
    <w:rsid w:val="002A18C8"/>
    <w:rsid w:val="002A42F8"/>
    <w:rsid w:val="002A547B"/>
    <w:rsid w:val="002A588E"/>
    <w:rsid w:val="002A6E7D"/>
    <w:rsid w:val="002A7980"/>
    <w:rsid w:val="002B08F7"/>
    <w:rsid w:val="002B0A7C"/>
    <w:rsid w:val="002B14F3"/>
    <w:rsid w:val="002B480A"/>
    <w:rsid w:val="002B5F78"/>
    <w:rsid w:val="002B67A2"/>
    <w:rsid w:val="002B6854"/>
    <w:rsid w:val="002B6BD9"/>
    <w:rsid w:val="002C1817"/>
    <w:rsid w:val="002C1DAB"/>
    <w:rsid w:val="002C4FCF"/>
    <w:rsid w:val="002C527C"/>
    <w:rsid w:val="002D0253"/>
    <w:rsid w:val="002D03CD"/>
    <w:rsid w:val="002D2477"/>
    <w:rsid w:val="002D2AAB"/>
    <w:rsid w:val="002D691F"/>
    <w:rsid w:val="002D6A50"/>
    <w:rsid w:val="002D6D1C"/>
    <w:rsid w:val="002D79F4"/>
    <w:rsid w:val="002E1D21"/>
    <w:rsid w:val="002E357C"/>
    <w:rsid w:val="002E3B36"/>
    <w:rsid w:val="002E4E2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18D"/>
    <w:rsid w:val="00323423"/>
    <w:rsid w:val="003240E5"/>
    <w:rsid w:val="00324B23"/>
    <w:rsid w:val="003257E0"/>
    <w:rsid w:val="00325FFA"/>
    <w:rsid w:val="00330467"/>
    <w:rsid w:val="00330D16"/>
    <w:rsid w:val="00330FFF"/>
    <w:rsid w:val="00333C91"/>
    <w:rsid w:val="0033695C"/>
    <w:rsid w:val="00336DCD"/>
    <w:rsid w:val="00337E02"/>
    <w:rsid w:val="00341B2F"/>
    <w:rsid w:val="00341C97"/>
    <w:rsid w:val="00342915"/>
    <w:rsid w:val="00342963"/>
    <w:rsid w:val="00344B04"/>
    <w:rsid w:val="00345847"/>
    <w:rsid w:val="00347576"/>
    <w:rsid w:val="00347772"/>
    <w:rsid w:val="00347A51"/>
    <w:rsid w:val="00347B19"/>
    <w:rsid w:val="003531FA"/>
    <w:rsid w:val="0035416F"/>
    <w:rsid w:val="003549FE"/>
    <w:rsid w:val="00355AAC"/>
    <w:rsid w:val="00355D7D"/>
    <w:rsid w:val="003647CA"/>
    <w:rsid w:val="003700AF"/>
    <w:rsid w:val="00370514"/>
    <w:rsid w:val="0037056A"/>
    <w:rsid w:val="003726DF"/>
    <w:rsid w:val="0037345A"/>
    <w:rsid w:val="00373FFA"/>
    <w:rsid w:val="0037455F"/>
    <w:rsid w:val="00376C31"/>
    <w:rsid w:val="00380EB7"/>
    <w:rsid w:val="003810F5"/>
    <w:rsid w:val="00381C39"/>
    <w:rsid w:val="00381CF6"/>
    <w:rsid w:val="00382B82"/>
    <w:rsid w:val="0038326A"/>
    <w:rsid w:val="0038367F"/>
    <w:rsid w:val="003843D1"/>
    <w:rsid w:val="00387B81"/>
    <w:rsid w:val="00391016"/>
    <w:rsid w:val="00393529"/>
    <w:rsid w:val="00393B6A"/>
    <w:rsid w:val="003946C3"/>
    <w:rsid w:val="00395CE1"/>
    <w:rsid w:val="00395D47"/>
    <w:rsid w:val="00396425"/>
    <w:rsid w:val="003970BE"/>
    <w:rsid w:val="00397286"/>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84C"/>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C3F"/>
    <w:rsid w:val="003F6E0C"/>
    <w:rsid w:val="00400073"/>
    <w:rsid w:val="004003A8"/>
    <w:rsid w:val="0040240E"/>
    <w:rsid w:val="00402756"/>
    <w:rsid w:val="004031F4"/>
    <w:rsid w:val="00405273"/>
    <w:rsid w:val="00405B3A"/>
    <w:rsid w:val="004074DC"/>
    <w:rsid w:val="004111CC"/>
    <w:rsid w:val="004122A3"/>
    <w:rsid w:val="004156E0"/>
    <w:rsid w:val="00416E8B"/>
    <w:rsid w:val="00417296"/>
    <w:rsid w:val="00420273"/>
    <w:rsid w:val="00420AA0"/>
    <w:rsid w:val="0042116C"/>
    <w:rsid w:val="004218B9"/>
    <w:rsid w:val="00422D19"/>
    <w:rsid w:val="00422DFE"/>
    <w:rsid w:val="00424D83"/>
    <w:rsid w:val="00424E29"/>
    <w:rsid w:val="00425ECC"/>
    <w:rsid w:val="00427D22"/>
    <w:rsid w:val="00427E2D"/>
    <w:rsid w:val="00432568"/>
    <w:rsid w:val="00436C7C"/>
    <w:rsid w:val="004371F6"/>
    <w:rsid w:val="00437440"/>
    <w:rsid w:val="00440378"/>
    <w:rsid w:val="00442AEB"/>
    <w:rsid w:val="00442B53"/>
    <w:rsid w:val="00443256"/>
    <w:rsid w:val="00444D2D"/>
    <w:rsid w:val="00450F57"/>
    <w:rsid w:val="004510B1"/>
    <w:rsid w:val="00451AA1"/>
    <w:rsid w:val="00451C5D"/>
    <w:rsid w:val="00451D74"/>
    <w:rsid w:val="00451F09"/>
    <w:rsid w:val="00452E73"/>
    <w:rsid w:val="004565EF"/>
    <w:rsid w:val="00457FF9"/>
    <w:rsid w:val="004601ED"/>
    <w:rsid w:val="00460711"/>
    <w:rsid w:val="0046108B"/>
    <w:rsid w:val="00467AE6"/>
    <w:rsid w:val="00467B24"/>
    <w:rsid w:val="00467EC9"/>
    <w:rsid w:val="00473BCF"/>
    <w:rsid w:val="00477791"/>
    <w:rsid w:val="00477844"/>
    <w:rsid w:val="00480286"/>
    <w:rsid w:val="00480C3B"/>
    <w:rsid w:val="00480FE3"/>
    <w:rsid w:val="00481C94"/>
    <w:rsid w:val="0048486D"/>
    <w:rsid w:val="00484A8D"/>
    <w:rsid w:val="00486A4E"/>
    <w:rsid w:val="00486B09"/>
    <w:rsid w:val="00490C01"/>
    <w:rsid w:val="00491089"/>
    <w:rsid w:val="0049139F"/>
    <w:rsid w:val="00494F07"/>
    <w:rsid w:val="00496116"/>
    <w:rsid w:val="004965A0"/>
    <w:rsid w:val="00497177"/>
    <w:rsid w:val="00497335"/>
    <w:rsid w:val="004A05A7"/>
    <w:rsid w:val="004A3F98"/>
    <w:rsid w:val="004A5532"/>
    <w:rsid w:val="004A56FC"/>
    <w:rsid w:val="004A5958"/>
    <w:rsid w:val="004A7337"/>
    <w:rsid w:val="004A76DF"/>
    <w:rsid w:val="004B0A75"/>
    <w:rsid w:val="004B2190"/>
    <w:rsid w:val="004B2560"/>
    <w:rsid w:val="004B69B2"/>
    <w:rsid w:val="004B7507"/>
    <w:rsid w:val="004B7DC4"/>
    <w:rsid w:val="004B7F85"/>
    <w:rsid w:val="004C099B"/>
    <w:rsid w:val="004C42AE"/>
    <w:rsid w:val="004C437B"/>
    <w:rsid w:val="004C47F0"/>
    <w:rsid w:val="004C49B0"/>
    <w:rsid w:val="004C4F53"/>
    <w:rsid w:val="004C4F7F"/>
    <w:rsid w:val="004C592E"/>
    <w:rsid w:val="004D050F"/>
    <w:rsid w:val="004D0E3A"/>
    <w:rsid w:val="004D1A73"/>
    <w:rsid w:val="004D48C2"/>
    <w:rsid w:val="004D4AD4"/>
    <w:rsid w:val="004D67B1"/>
    <w:rsid w:val="004D7128"/>
    <w:rsid w:val="004D751D"/>
    <w:rsid w:val="004E05C2"/>
    <w:rsid w:val="004E0B02"/>
    <w:rsid w:val="004E0C0D"/>
    <w:rsid w:val="004E16E3"/>
    <w:rsid w:val="004E255F"/>
    <w:rsid w:val="004E387B"/>
    <w:rsid w:val="004E4C2D"/>
    <w:rsid w:val="004F0539"/>
    <w:rsid w:val="004F10A4"/>
    <w:rsid w:val="004F1BB5"/>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C34"/>
    <w:rsid w:val="00514EA4"/>
    <w:rsid w:val="005153D4"/>
    <w:rsid w:val="00516BB4"/>
    <w:rsid w:val="00517A5D"/>
    <w:rsid w:val="00517E1E"/>
    <w:rsid w:val="005217E8"/>
    <w:rsid w:val="005220FE"/>
    <w:rsid w:val="005247DE"/>
    <w:rsid w:val="00530B8F"/>
    <w:rsid w:val="00531434"/>
    <w:rsid w:val="00531754"/>
    <w:rsid w:val="005330C0"/>
    <w:rsid w:val="00534840"/>
    <w:rsid w:val="00534D08"/>
    <w:rsid w:val="00536973"/>
    <w:rsid w:val="00536C6B"/>
    <w:rsid w:val="00540047"/>
    <w:rsid w:val="005401FD"/>
    <w:rsid w:val="00544652"/>
    <w:rsid w:val="00545268"/>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5D2"/>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3D7"/>
    <w:rsid w:val="00597FCC"/>
    <w:rsid w:val="005A132A"/>
    <w:rsid w:val="005A337C"/>
    <w:rsid w:val="005A34B0"/>
    <w:rsid w:val="005A3ECF"/>
    <w:rsid w:val="005A6821"/>
    <w:rsid w:val="005B2393"/>
    <w:rsid w:val="005B750A"/>
    <w:rsid w:val="005C2016"/>
    <w:rsid w:val="005C2B89"/>
    <w:rsid w:val="005C2FA7"/>
    <w:rsid w:val="005C386F"/>
    <w:rsid w:val="005C42AC"/>
    <w:rsid w:val="005C4D05"/>
    <w:rsid w:val="005C506B"/>
    <w:rsid w:val="005C6467"/>
    <w:rsid w:val="005C71BF"/>
    <w:rsid w:val="005C723D"/>
    <w:rsid w:val="005C7601"/>
    <w:rsid w:val="005D1094"/>
    <w:rsid w:val="005D3394"/>
    <w:rsid w:val="005D3989"/>
    <w:rsid w:val="005D42FF"/>
    <w:rsid w:val="005E2725"/>
    <w:rsid w:val="005E65FA"/>
    <w:rsid w:val="005F19CE"/>
    <w:rsid w:val="005F28F4"/>
    <w:rsid w:val="005F39FB"/>
    <w:rsid w:val="005F43BB"/>
    <w:rsid w:val="005F503E"/>
    <w:rsid w:val="005F682D"/>
    <w:rsid w:val="005F6CB3"/>
    <w:rsid w:val="005F7612"/>
    <w:rsid w:val="005F7663"/>
    <w:rsid w:val="005F7D63"/>
    <w:rsid w:val="00605A28"/>
    <w:rsid w:val="00607170"/>
    <w:rsid w:val="00607408"/>
    <w:rsid w:val="00610AEE"/>
    <w:rsid w:val="00616BAC"/>
    <w:rsid w:val="00616F74"/>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819"/>
    <w:rsid w:val="00637C16"/>
    <w:rsid w:val="0064048E"/>
    <w:rsid w:val="00641320"/>
    <w:rsid w:val="00641E74"/>
    <w:rsid w:val="00642652"/>
    <w:rsid w:val="006434E3"/>
    <w:rsid w:val="0064366A"/>
    <w:rsid w:val="00646987"/>
    <w:rsid w:val="006506CF"/>
    <w:rsid w:val="00650A76"/>
    <w:rsid w:val="00650CD0"/>
    <w:rsid w:val="00650DA4"/>
    <w:rsid w:val="00651DA5"/>
    <w:rsid w:val="00652813"/>
    <w:rsid w:val="00652D22"/>
    <w:rsid w:val="00656797"/>
    <w:rsid w:val="006571EC"/>
    <w:rsid w:val="0066086B"/>
    <w:rsid w:val="00660A8C"/>
    <w:rsid w:val="00660B84"/>
    <w:rsid w:val="006632B2"/>
    <w:rsid w:val="00664084"/>
    <w:rsid w:val="0066445E"/>
    <w:rsid w:val="00667045"/>
    <w:rsid w:val="00670A00"/>
    <w:rsid w:val="00670C23"/>
    <w:rsid w:val="0067187B"/>
    <w:rsid w:val="00672B86"/>
    <w:rsid w:val="00673031"/>
    <w:rsid w:val="00673EB3"/>
    <w:rsid w:val="00675F8A"/>
    <w:rsid w:val="00680BE8"/>
    <w:rsid w:val="00686409"/>
    <w:rsid w:val="00686D19"/>
    <w:rsid w:val="0068777F"/>
    <w:rsid w:val="00693018"/>
    <w:rsid w:val="00697433"/>
    <w:rsid w:val="006A0059"/>
    <w:rsid w:val="006A4C12"/>
    <w:rsid w:val="006A7425"/>
    <w:rsid w:val="006B058A"/>
    <w:rsid w:val="006B1299"/>
    <w:rsid w:val="006B26D9"/>
    <w:rsid w:val="006B310C"/>
    <w:rsid w:val="006B664C"/>
    <w:rsid w:val="006B7046"/>
    <w:rsid w:val="006C0655"/>
    <w:rsid w:val="006C1125"/>
    <w:rsid w:val="006C1C83"/>
    <w:rsid w:val="006C3E78"/>
    <w:rsid w:val="006C54E6"/>
    <w:rsid w:val="006C5762"/>
    <w:rsid w:val="006C690D"/>
    <w:rsid w:val="006C6DF0"/>
    <w:rsid w:val="006D149F"/>
    <w:rsid w:val="006D3396"/>
    <w:rsid w:val="006D5A5F"/>
    <w:rsid w:val="006D5AFF"/>
    <w:rsid w:val="006D7361"/>
    <w:rsid w:val="006E050C"/>
    <w:rsid w:val="006E152B"/>
    <w:rsid w:val="006E36D1"/>
    <w:rsid w:val="006E4002"/>
    <w:rsid w:val="006E4442"/>
    <w:rsid w:val="006E4DB6"/>
    <w:rsid w:val="006E622E"/>
    <w:rsid w:val="006E7938"/>
    <w:rsid w:val="006E79FB"/>
    <w:rsid w:val="006F229A"/>
    <w:rsid w:val="006F3BB9"/>
    <w:rsid w:val="006F4AA6"/>
    <w:rsid w:val="006F7D3C"/>
    <w:rsid w:val="007007FA"/>
    <w:rsid w:val="007036CA"/>
    <w:rsid w:val="007041CB"/>
    <w:rsid w:val="00704A71"/>
    <w:rsid w:val="00705090"/>
    <w:rsid w:val="00705102"/>
    <w:rsid w:val="00705DDB"/>
    <w:rsid w:val="0070675E"/>
    <w:rsid w:val="00706A0E"/>
    <w:rsid w:val="00710573"/>
    <w:rsid w:val="00710808"/>
    <w:rsid w:val="007116CB"/>
    <w:rsid w:val="0071211E"/>
    <w:rsid w:val="0071238A"/>
    <w:rsid w:val="00712B1B"/>
    <w:rsid w:val="0071622D"/>
    <w:rsid w:val="007168CC"/>
    <w:rsid w:val="007176BB"/>
    <w:rsid w:val="00717811"/>
    <w:rsid w:val="00720A17"/>
    <w:rsid w:val="00720D4B"/>
    <w:rsid w:val="00723A0F"/>
    <w:rsid w:val="00726CB6"/>
    <w:rsid w:val="00727255"/>
    <w:rsid w:val="0072779B"/>
    <w:rsid w:val="00727CCF"/>
    <w:rsid w:val="007309A5"/>
    <w:rsid w:val="0073446D"/>
    <w:rsid w:val="007349FF"/>
    <w:rsid w:val="00734B45"/>
    <w:rsid w:val="00736FFB"/>
    <w:rsid w:val="00740080"/>
    <w:rsid w:val="00741A30"/>
    <w:rsid w:val="007504DC"/>
    <w:rsid w:val="0075142F"/>
    <w:rsid w:val="00751965"/>
    <w:rsid w:val="007524EF"/>
    <w:rsid w:val="00752689"/>
    <w:rsid w:val="00756D1D"/>
    <w:rsid w:val="00757C10"/>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762"/>
    <w:rsid w:val="007835F8"/>
    <w:rsid w:val="00784913"/>
    <w:rsid w:val="00785B90"/>
    <w:rsid w:val="0078639C"/>
    <w:rsid w:val="007913D3"/>
    <w:rsid w:val="007924EF"/>
    <w:rsid w:val="007962B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929"/>
    <w:rsid w:val="007C2A54"/>
    <w:rsid w:val="007C2B69"/>
    <w:rsid w:val="007C2DC1"/>
    <w:rsid w:val="007C3B05"/>
    <w:rsid w:val="007C3D25"/>
    <w:rsid w:val="007C4998"/>
    <w:rsid w:val="007C4BA3"/>
    <w:rsid w:val="007C668F"/>
    <w:rsid w:val="007C723F"/>
    <w:rsid w:val="007C778D"/>
    <w:rsid w:val="007C7801"/>
    <w:rsid w:val="007D07D6"/>
    <w:rsid w:val="007D18A6"/>
    <w:rsid w:val="007D1CA0"/>
    <w:rsid w:val="007D2DF5"/>
    <w:rsid w:val="007D4994"/>
    <w:rsid w:val="007D4BB3"/>
    <w:rsid w:val="007D4F6E"/>
    <w:rsid w:val="007D5ECD"/>
    <w:rsid w:val="007D61CA"/>
    <w:rsid w:val="007D6DCF"/>
    <w:rsid w:val="007D6F0D"/>
    <w:rsid w:val="007D7963"/>
    <w:rsid w:val="007E23C4"/>
    <w:rsid w:val="007E3532"/>
    <w:rsid w:val="007E42E2"/>
    <w:rsid w:val="007E5FE3"/>
    <w:rsid w:val="007E64DF"/>
    <w:rsid w:val="007E657D"/>
    <w:rsid w:val="007E7119"/>
    <w:rsid w:val="007E71BB"/>
    <w:rsid w:val="007E7B90"/>
    <w:rsid w:val="007E7C13"/>
    <w:rsid w:val="007F1A00"/>
    <w:rsid w:val="007F2464"/>
    <w:rsid w:val="007F331A"/>
    <w:rsid w:val="007F4A64"/>
    <w:rsid w:val="007F4ADE"/>
    <w:rsid w:val="007F5713"/>
    <w:rsid w:val="007F5A5A"/>
    <w:rsid w:val="007F5EDC"/>
    <w:rsid w:val="0080078F"/>
    <w:rsid w:val="008009FD"/>
    <w:rsid w:val="00800AFD"/>
    <w:rsid w:val="00800C1B"/>
    <w:rsid w:val="0080239D"/>
    <w:rsid w:val="00803CF3"/>
    <w:rsid w:val="00806EAB"/>
    <w:rsid w:val="00810E52"/>
    <w:rsid w:val="0081190D"/>
    <w:rsid w:val="00811CA7"/>
    <w:rsid w:val="0081300F"/>
    <w:rsid w:val="0081636E"/>
    <w:rsid w:val="0082112E"/>
    <w:rsid w:val="00822432"/>
    <w:rsid w:val="00822F2B"/>
    <w:rsid w:val="00823D9A"/>
    <w:rsid w:val="00824A95"/>
    <w:rsid w:val="00827EA4"/>
    <w:rsid w:val="008301D6"/>
    <w:rsid w:val="008305B7"/>
    <w:rsid w:val="00830C78"/>
    <w:rsid w:val="00830FB9"/>
    <w:rsid w:val="008321EE"/>
    <w:rsid w:val="00834968"/>
    <w:rsid w:val="00834B53"/>
    <w:rsid w:val="008368F8"/>
    <w:rsid w:val="00840298"/>
    <w:rsid w:val="00841BE4"/>
    <w:rsid w:val="00845A53"/>
    <w:rsid w:val="00845BB2"/>
    <w:rsid w:val="00846082"/>
    <w:rsid w:val="00847E8C"/>
    <w:rsid w:val="008505E1"/>
    <w:rsid w:val="00850B19"/>
    <w:rsid w:val="00852488"/>
    <w:rsid w:val="0085405E"/>
    <w:rsid w:val="00855F5F"/>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A7308"/>
    <w:rsid w:val="008B0333"/>
    <w:rsid w:val="008B1DC5"/>
    <w:rsid w:val="008B2125"/>
    <w:rsid w:val="008B25D4"/>
    <w:rsid w:val="008B38E5"/>
    <w:rsid w:val="008B48FA"/>
    <w:rsid w:val="008B58C4"/>
    <w:rsid w:val="008B6CD2"/>
    <w:rsid w:val="008B72DD"/>
    <w:rsid w:val="008C050B"/>
    <w:rsid w:val="008C1132"/>
    <w:rsid w:val="008C302A"/>
    <w:rsid w:val="008C3E42"/>
    <w:rsid w:val="008C450E"/>
    <w:rsid w:val="008C4B72"/>
    <w:rsid w:val="008C5279"/>
    <w:rsid w:val="008C527D"/>
    <w:rsid w:val="008C5C9F"/>
    <w:rsid w:val="008C6773"/>
    <w:rsid w:val="008C72BB"/>
    <w:rsid w:val="008D04E4"/>
    <w:rsid w:val="008D140C"/>
    <w:rsid w:val="008D2BAE"/>
    <w:rsid w:val="008D2C9E"/>
    <w:rsid w:val="008D41F5"/>
    <w:rsid w:val="008D521F"/>
    <w:rsid w:val="008D5C06"/>
    <w:rsid w:val="008D6227"/>
    <w:rsid w:val="008D7A8B"/>
    <w:rsid w:val="008E41D3"/>
    <w:rsid w:val="008E43F1"/>
    <w:rsid w:val="008E594F"/>
    <w:rsid w:val="008E7312"/>
    <w:rsid w:val="008F0B8D"/>
    <w:rsid w:val="008F297F"/>
    <w:rsid w:val="008F447E"/>
    <w:rsid w:val="008F578D"/>
    <w:rsid w:val="00902C73"/>
    <w:rsid w:val="009032F3"/>
    <w:rsid w:val="00904BA9"/>
    <w:rsid w:val="00904E7E"/>
    <w:rsid w:val="0091086B"/>
    <w:rsid w:val="00911080"/>
    <w:rsid w:val="00911129"/>
    <w:rsid w:val="00912EA3"/>
    <w:rsid w:val="00914B6E"/>
    <w:rsid w:val="009156A2"/>
    <w:rsid w:val="0091579A"/>
    <w:rsid w:val="0091615D"/>
    <w:rsid w:val="00923F7E"/>
    <w:rsid w:val="0092447C"/>
    <w:rsid w:val="00924C96"/>
    <w:rsid w:val="00924CF1"/>
    <w:rsid w:val="00924E98"/>
    <w:rsid w:val="00925030"/>
    <w:rsid w:val="00925B32"/>
    <w:rsid w:val="00926841"/>
    <w:rsid w:val="00927DCE"/>
    <w:rsid w:val="00930A64"/>
    <w:rsid w:val="00930BE5"/>
    <w:rsid w:val="00931403"/>
    <w:rsid w:val="009319F5"/>
    <w:rsid w:val="00934991"/>
    <w:rsid w:val="00934C30"/>
    <w:rsid w:val="009351A7"/>
    <w:rsid w:val="00937B25"/>
    <w:rsid w:val="009426B9"/>
    <w:rsid w:val="00942E28"/>
    <w:rsid w:val="00944E85"/>
    <w:rsid w:val="0094634C"/>
    <w:rsid w:val="009463AB"/>
    <w:rsid w:val="00950239"/>
    <w:rsid w:val="00950332"/>
    <w:rsid w:val="00952ED9"/>
    <w:rsid w:val="00955899"/>
    <w:rsid w:val="0095598A"/>
    <w:rsid w:val="00955A03"/>
    <w:rsid w:val="0096203D"/>
    <w:rsid w:val="0096224A"/>
    <w:rsid w:val="00963289"/>
    <w:rsid w:val="00964A78"/>
    <w:rsid w:val="00964B57"/>
    <w:rsid w:val="009656B4"/>
    <w:rsid w:val="00966CA0"/>
    <w:rsid w:val="00966D74"/>
    <w:rsid w:val="00967F9D"/>
    <w:rsid w:val="00970275"/>
    <w:rsid w:val="009706A3"/>
    <w:rsid w:val="00970ABF"/>
    <w:rsid w:val="009710E2"/>
    <w:rsid w:val="00972E9C"/>
    <w:rsid w:val="0097391E"/>
    <w:rsid w:val="00973DF3"/>
    <w:rsid w:val="009742DA"/>
    <w:rsid w:val="009743BE"/>
    <w:rsid w:val="009753A0"/>
    <w:rsid w:val="00976426"/>
    <w:rsid w:val="00977437"/>
    <w:rsid w:val="00977C89"/>
    <w:rsid w:val="00980AB3"/>
    <w:rsid w:val="0098239B"/>
    <w:rsid w:val="009826D1"/>
    <w:rsid w:val="009848CB"/>
    <w:rsid w:val="00984D10"/>
    <w:rsid w:val="0098600B"/>
    <w:rsid w:val="009861C1"/>
    <w:rsid w:val="00987177"/>
    <w:rsid w:val="00987F11"/>
    <w:rsid w:val="0099128D"/>
    <w:rsid w:val="009917F1"/>
    <w:rsid w:val="00991D1C"/>
    <w:rsid w:val="00991E37"/>
    <w:rsid w:val="00991E74"/>
    <w:rsid w:val="009926A6"/>
    <w:rsid w:val="0099415E"/>
    <w:rsid w:val="009948BF"/>
    <w:rsid w:val="0099727D"/>
    <w:rsid w:val="00997844"/>
    <w:rsid w:val="009978C2"/>
    <w:rsid w:val="009A345F"/>
    <w:rsid w:val="009A4AE5"/>
    <w:rsid w:val="009A5218"/>
    <w:rsid w:val="009A6806"/>
    <w:rsid w:val="009B1717"/>
    <w:rsid w:val="009B22D2"/>
    <w:rsid w:val="009B2839"/>
    <w:rsid w:val="009B44A2"/>
    <w:rsid w:val="009B4C17"/>
    <w:rsid w:val="009B5BF6"/>
    <w:rsid w:val="009C1C79"/>
    <w:rsid w:val="009C339C"/>
    <w:rsid w:val="009C33B8"/>
    <w:rsid w:val="009C5770"/>
    <w:rsid w:val="009C7EB0"/>
    <w:rsid w:val="009D07A0"/>
    <w:rsid w:val="009D107D"/>
    <w:rsid w:val="009D1871"/>
    <w:rsid w:val="009D2985"/>
    <w:rsid w:val="009D3033"/>
    <w:rsid w:val="009D5770"/>
    <w:rsid w:val="009D6AF5"/>
    <w:rsid w:val="009D6CF1"/>
    <w:rsid w:val="009D74BA"/>
    <w:rsid w:val="009E0874"/>
    <w:rsid w:val="009E1A16"/>
    <w:rsid w:val="009E2045"/>
    <w:rsid w:val="009E290A"/>
    <w:rsid w:val="009E4A84"/>
    <w:rsid w:val="009E6973"/>
    <w:rsid w:val="009F0466"/>
    <w:rsid w:val="009F4200"/>
    <w:rsid w:val="009F4933"/>
    <w:rsid w:val="009F5FD0"/>
    <w:rsid w:val="009F5FDA"/>
    <w:rsid w:val="009F6DB6"/>
    <w:rsid w:val="009F6DD5"/>
    <w:rsid w:val="009F7B12"/>
    <w:rsid w:val="00A020A2"/>
    <w:rsid w:val="00A0297B"/>
    <w:rsid w:val="00A0358E"/>
    <w:rsid w:val="00A049F9"/>
    <w:rsid w:val="00A0529B"/>
    <w:rsid w:val="00A0766F"/>
    <w:rsid w:val="00A10713"/>
    <w:rsid w:val="00A1252C"/>
    <w:rsid w:val="00A13B8B"/>
    <w:rsid w:val="00A151B7"/>
    <w:rsid w:val="00A16815"/>
    <w:rsid w:val="00A21225"/>
    <w:rsid w:val="00A2139C"/>
    <w:rsid w:val="00A218F9"/>
    <w:rsid w:val="00A21E37"/>
    <w:rsid w:val="00A23314"/>
    <w:rsid w:val="00A235BB"/>
    <w:rsid w:val="00A23F10"/>
    <w:rsid w:val="00A23F72"/>
    <w:rsid w:val="00A26AB8"/>
    <w:rsid w:val="00A322BF"/>
    <w:rsid w:val="00A3373F"/>
    <w:rsid w:val="00A33F51"/>
    <w:rsid w:val="00A349DF"/>
    <w:rsid w:val="00A3552F"/>
    <w:rsid w:val="00A40311"/>
    <w:rsid w:val="00A41032"/>
    <w:rsid w:val="00A4106C"/>
    <w:rsid w:val="00A41121"/>
    <w:rsid w:val="00A428E7"/>
    <w:rsid w:val="00A43E49"/>
    <w:rsid w:val="00A44018"/>
    <w:rsid w:val="00A45DE9"/>
    <w:rsid w:val="00A47471"/>
    <w:rsid w:val="00A47E22"/>
    <w:rsid w:val="00A47ED0"/>
    <w:rsid w:val="00A509EA"/>
    <w:rsid w:val="00A51476"/>
    <w:rsid w:val="00A526D2"/>
    <w:rsid w:val="00A530FF"/>
    <w:rsid w:val="00A53E3F"/>
    <w:rsid w:val="00A54412"/>
    <w:rsid w:val="00A5498B"/>
    <w:rsid w:val="00A550C8"/>
    <w:rsid w:val="00A5564C"/>
    <w:rsid w:val="00A559EC"/>
    <w:rsid w:val="00A569F8"/>
    <w:rsid w:val="00A56E60"/>
    <w:rsid w:val="00A571B3"/>
    <w:rsid w:val="00A626B5"/>
    <w:rsid w:val="00A62DF0"/>
    <w:rsid w:val="00A6361C"/>
    <w:rsid w:val="00A63620"/>
    <w:rsid w:val="00A63ECE"/>
    <w:rsid w:val="00A64961"/>
    <w:rsid w:val="00A6576F"/>
    <w:rsid w:val="00A66342"/>
    <w:rsid w:val="00A665C8"/>
    <w:rsid w:val="00A6749E"/>
    <w:rsid w:val="00A70D88"/>
    <w:rsid w:val="00A71142"/>
    <w:rsid w:val="00A7116F"/>
    <w:rsid w:val="00A7246D"/>
    <w:rsid w:val="00A72895"/>
    <w:rsid w:val="00A742E3"/>
    <w:rsid w:val="00A74589"/>
    <w:rsid w:val="00A74E1B"/>
    <w:rsid w:val="00A7513A"/>
    <w:rsid w:val="00A75AC9"/>
    <w:rsid w:val="00A75B25"/>
    <w:rsid w:val="00A76AEE"/>
    <w:rsid w:val="00A801B4"/>
    <w:rsid w:val="00A82075"/>
    <w:rsid w:val="00A82192"/>
    <w:rsid w:val="00A857AB"/>
    <w:rsid w:val="00A90009"/>
    <w:rsid w:val="00A927A4"/>
    <w:rsid w:val="00A92C7C"/>
    <w:rsid w:val="00A94CC0"/>
    <w:rsid w:val="00A9534A"/>
    <w:rsid w:val="00A957FA"/>
    <w:rsid w:val="00A968DC"/>
    <w:rsid w:val="00A977BA"/>
    <w:rsid w:val="00AA1A89"/>
    <w:rsid w:val="00AA300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371"/>
    <w:rsid w:val="00AC4DDD"/>
    <w:rsid w:val="00AC5A43"/>
    <w:rsid w:val="00AC5D2C"/>
    <w:rsid w:val="00AC6B6D"/>
    <w:rsid w:val="00AD3559"/>
    <w:rsid w:val="00AD3B05"/>
    <w:rsid w:val="00AD3C8E"/>
    <w:rsid w:val="00AD470D"/>
    <w:rsid w:val="00AD5193"/>
    <w:rsid w:val="00AD5854"/>
    <w:rsid w:val="00AD669F"/>
    <w:rsid w:val="00AD7390"/>
    <w:rsid w:val="00AD7E6F"/>
    <w:rsid w:val="00AE1BD8"/>
    <w:rsid w:val="00AE2817"/>
    <w:rsid w:val="00AE304B"/>
    <w:rsid w:val="00AE3B8B"/>
    <w:rsid w:val="00AE3D3E"/>
    <w:rsid w:val="00AE49B2"/>
    <w:rsid w:val="00AE62C1"/>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0E94"/>
    <w:rsid w:val="00B33732"/>
    <w:rsid w:val="00B3398C"/>
    <w:rsid w:val="00B353E7"/>
    <w:rsid w:val="00B35759"/>
    <w:rsid w:val="00B3619A"/>
    <w:rsid w:val="00B365B7"/>
    <w:rsid w:val="00B40BCA"/>
    <w:rsid w:val="00B41F99"/>
    <w:rsid w:val="00B4308D"/>
    <w:rsid w:val="00B440DA"/>
    <w:rsid w:val="00B4415A"/>
    <w:rsid w:val="00B503CD"/>
    <w:rsid w:val="00B548AB"/>
    <w:rsid w:val="00B54BBE"/>
    <w:rsid w:val="00B553F8"/>
    <w:rsid w:val="00B560B6"/>
    <w:rsid w:val="00B5630E"/>
    <w:rsid w:val="00B62FB6"/>
    <w:rsid w:val="00B635BF"/>
    <w:rsid w:val="00B64C36"/>
    <w:rsid w:val="00B64FFA"/>
    <w:rsid w:val="00B66143"/>
    <w:rsid w:val="00B7050A"/>
    <w:rsid w:val="00B70904"/>
    <w:rsid w:val="00B70A42"/>
    <w:rsid w:val="00B74791"/>
    <w:rsid w:val="00B76AF9"/>
    <w:rsid w:val="00B8115B"/>
    <w:rsid w:val="00B81AE2"/>
    <w:rsid w:val="00B82D30"/>
    <w:rsid w:val="00B87F62"/>
    <w:rsid w:val="00B914A4"/>
    <w:rsid w:val="00B91D32"/>
    <w:rsid w:val="00B92497"/>
    <w:rsid w:val="00B92D41"/>
    <w:rsid w:val="00B93679"/>
    <w:rsid w:val="00B9422D"/>
    <w:rsid w:val="00B95A1D"/>
    <w:rsid w:val="00B9634B"/>
    <w:rsid w:val="00BA5072"/>
    <w:rsid w:val="00BA5B65"/>
    <w:rsid w:val="00BA7BFE"/>
    <w:rsid w:val="00BB0ECA"/>
    <w:rsid w:val="00BB246B"/>
    <w:rsid w:val="00BB4193"/>
    <w:rsid w:val="00BB4F49"/>
    <w:rsid w:val="00BB60F7"/>
    <w:rsid w:val="00BB6B2D"/>
    <w:rsid w:val="00BB7375"/>
    <w:rsid w:val="00BC0500"/>
    <w:rsid w:val="00BC09CA"/>
    <w:rsid w:val="00BC3C3C"/>
    <w:rsid w:val="00BC44F5"/>
    <w:rsid w:val="00BC500B"/>
    <w:rsid w:val="00BC547C"/>
    <w:rsid w:val="00BC6B29"/>
    <w:rsid w:val="00BC798C"/>
    <w:rsid w:val="00BC7D11"/>
    <w:rsid w:val="00BD00FD"/>
    <w:rsid w:val="00BD15A2"/>
    <w:rsid w:val="00BD2153"/>
    <w:rsid w:val="00BD2FBE"/>
    <w:rsid w:val="00BD337A"/>
    <w:rsid w:val="00BD558D"/>
    <w:rsid w:val="00BD5CC3"/>
    <w:rsid w:val="00BE1F47"/>
    <w:rsid w:val="00BE24AD"/>
    <w:rsid w:val="00BE2787"/>
    <w:rsid w:val="00BE2A7B"/>
    <w:rsid w:val="00BE51BB"/>
    <w:rsid w:val="00BE7ECD"/>
    <w:rsid w:val="00BF1682"/>
    <w:rsid w:val="00BF241A"/>
    <w:rsid w:val="00BF3AFB"/>
    <w:rsid w:val="00BF3DD2"/>
    <w:rsid w:val="00BF4344"/>
    <w:rsid w:val="00BF6970"/>
    <w:rsid w:val="00BF69C6"/>
    <w:rsid w:val="00BF7434"/>
    <w:rsid w:val="00C005D8"/>
    <w:rsid w:val="00C02F31"/>
    <w:rsid w:val="00C03462"/>
    <w:rsid w:val="00C04DA5"/>
    <w:rsid w:val="00C050FC"/>
    <w:rsid w:val="00C05D40"/>
    <w:rsid w:val="00C11905"/>
    <w:rsid w:val="00C14462"/>
    <w:rsid w:val="00C16542"/>
    <w:rsid w:val="00C22382"/>
    <w:rsid w:val="00C2355B"/>
    <w:rsid w:val="00C274A6"/>
    <w:rsid w:val="00C305CA"/>
    <w:rsid w:val="00C308E7"/>
    <w:rsid w:val="00C34201"/>
    <w:rsid w:val="00C35A38"/>
    <w:rsid w:val="00C35EC9"/>
    <w:rsid w:val="00C36807"/>
    <w:rsid w:val="00C37392"/>
    <w:rsid w:val="00C41545"/>
    <w:rsid w:val="00C4209D"/>
    <w:rsid w:val="00C432B3"/>
    <w:rsid w:val="00C4771E"/>
    <w:rsid w:val="00C47895"/>
    <w:rsid w:val="00C47D15"/>
    <w:rsid w:val="00C50279"/>
    <w:rsid w:val="00C505EC"/>
    <w:rsid w:val="00C5165A"/>
    <w:rsid w:val="00C52841"/>
    <w:rsid w:val="00C54FC6"/>
    <w:rsid w:val="00C5543E"/>
    <w:rsid w:val="00C56F88"/>
    <w:rsid w:val="00C57A0E"/>
    <w:rsid w:val="00C57B7E"/>
    <w:rsid w:val="00C60217"/>
    <w:rsid w:val="00C66D15"/>
    <w:rsid w:val="00C671D0"/>
    <w:rsid w:val="00C70449"/>
    <w:rsid w:val="00C7071B"/>
    <w:rsid w:val="00C73904"/>
    <w:rsid w:val="00C73BAE"/>
    <w:rsid w:val="00C73F7B"/>
    <w:rsid w:val="00C74055"/>
    <w:rsid w:val="00C7421D"/>
    <w:rsid w:val="00C76481"/>
    <w:rsid w:val="00C76812"/>
    <w:rsid w:val="00C81B32"/>
    <w:rsid w:val="00C82A53"/>
    <w:rsid w:val="00C83D88"/>
    <w:rsid w:val="00C84961"/>
    <w:rsid w:val="00C84B06"/>
    <w:rsid w:val="00C85921"/>
    <w:rsid w:val="00C87100"/>
    <w:rsid w:val="00C87CAC"/>
    <w:rsid w:val="00C913A1"/>
    <w:rsid w:val="00C920EA"/>
    <w:rsid w:val="00C950D6"/>
    <w:rsid w:val="00C9678A"/>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0BFD"/>
    <w:rsid w:val="00CD11FF"/>
    <w:rsid w:val="00CD15E7"/>
    <w:rsid w:val="00CD6817"/>
    <w:rsid w:val="00CD7D73"/>
    <w:rsid w:val="00CE07A9"/>
    <w:rsid w:val="00CE1012"/>
    <w:rsid w:val="00CE419E"/>
    <w:rsid w:val="00CE433B"/>
    <w:rsid w:val="00CE5011"/>
    <w:rsid w:val="00CE574A"/>
    <w:rsid w:val="00CE5DC5"/>
    <w:rsid w:val="00CE629E"/>
    <w:rsid w:val="00CE66CE"/>
    <w:rsid w:val="00CE6C85"/>
    <w:rsid w:val="00CE77AA"/>
    <w:rsid w:val="00CE7B59"/>
    <w:rsid w:val="00CF352C"/>
    <w:rsid w:val="00CF4570"/>
    <w:rsid w:val="00CF58EE"/>
    <w:rsid w:val="00D00811"/>
    <w:rsid w:val="00D013F0"/>
    <w:rsid w:val="00D02A43"/>
    <w:rsid w:val="00D04518"/>
    <w:rsid w:val="00D05489"/>
    <w:rsid w:val="00D05CA1"/>
    <w:rsid w:val="00D061CB"/>
    <w:rsid w:val="00D0796C"/>
    <w:rsid w:val="00D07B7D"/>
    <w:rsid w:val="00D118B4"/>
    <w:rsid w:val="00D11A35"/>
    <w:rsid w:val="00D13130"/>
    <w:rsid w:val="00D146D4"/>
    <w:rsid w:val="00D14B3C"/>
    <w:rsid w:val="00D14BA5"/>
    <w:rsid w:val="00D155E5"/>
    <w:rsid w:val="00D16580"/>
    <w:rsid w:val="00D20E20"/>
    <w:rsid w:val="00D21C3A"/>
    <w:rsid w:val="00D228DA"/>
    <w:rsid w:val="00D22E01"/>
    <w:rsid w:val="00D238A5"/>
    <w:rsid w:val="00D24621"/>
    <w:rsid w:val="00D2600F"/>
    <w:rsid w:val="00D26BB9"/>
    <w:rsid w:val="00D30EEA"/>
    <w:rsid w:val="00D31534"/>
    <w:rsid w:val="00D32C1F"/>
    <w:rsid w:val="00D33FC2"/>
    <w:rsid w:val="00D37394"/>
    <w:rsid w:val="00D46699"/>
    <w:rsid w:val="00D47345"/>
    <w:rsid w:val="00D47EF3"/>
    <w:rsid w:val="00D5073F"/>
    <w:rsid w:val="00D51573"/>
    <w:rsid w:val="00D5399A"/>
    <w:rsid w:val="00D5444F"/>
    <w:rsid w:val="00D54E0D"/>
    <w:rsid w:val="00D54F7D"/>
    <w:rsid w:val="00D5591A"/>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43E6"/>
    <w:rsid w:val="00D87E58"/>
    <w:rsid w:val="00D90293"/>
    <w:rsid w:val="00D90496"/>
    <w:rsid w:val="00D917BC"/>
    <w:rsid w:val="00D942DE"/>
    <w:rsid w:val="00D9491E"/>
    <w:rsid w:val="00D95EB8"/>
    <w:rsid w:val="00DA070D"/>
    <w:rsid w:val="00DA3B2F"/>
    <w:rsid w:val="00DA3FEC"/>
    <w:rsid w:val="00DA4731"/>
    <w:rsid w:val="00DA5040"/>
    <w:rsid w:val="00DA5BEC"/>
    <w:rsid w:val="00DA7D5F"/>
    <w:rsid w:val="00DB053E"/>
    <w:rsid w:val="00DB11B2"/>
    <w:rsid w:val="00DB161E"/>
    <w:rsid w:val="00DB31B5"/>
    <w:rsid w:val="00DB57FD"/>
    <w:rsid w:val="00DB5BBA"/>
    <w:rsid w:val="00DB738A"/>
    <w:rsid w:val="00DC03DB"/>
    <w:rsid w:val="00DC1206"/>
    <w:rsid w:val="00DC2BE8"/>
    <w:rsid w:val="00DC2BEC"/>
    <w:rsid w:val="00DC3256"/>
    <w:rsid w:val="00DC35A6"/>
    <w:rsid w:val="00DC53C8"/>
    <w:rsid w:val="00DD090A"/>
    <w:rsid w:val="00DD2421"/>
    <w:rsid w:val="00DD3222"/>
    <w:rsid w:val="00DD3D81"/>
    <w:rsid w:val="00DD543D"/>
    <w:rsid w:val="00DD571C"/>
    <w:rsid w:val="00DD64E1"/>
    <w:rsid w:val="00DE039A"/>
    <w:rsid w:val="00DE0403"/>
    <w:rsid w:val="00DE450F"/>
    <w:rsid w:val="00DE4811"/>
    <w:rsid w:val="00DE5458"/>
    <w:rsid w:val="00DE5EE6"/>
    <w:rsid w:val="00DE77EA"/>
    <w:rsid w:val="00DF0ABA"/>
    <w:rsid w:val="00DF1EEE"/>
    <w:rsid w:val="00DF379A"/>
    <w:rsid w:val="00DF6C58"/>
    <w:rsid w:val="00E001C1"/>
    <w:rsid w:val="00E035E7"/>
    <w:rsid w:val="00E039F3"/>
    <w:rsid w:val="00E03C30"/>
    <w:rsid w:val="00E058CA"/>
    <w:rsid w:val="00E078BD"/>
    <w:rsid w:val="00E078F8"/>
    <w:rsid w:val="00E1142B"/>
    <w:rsid w:val="00E11F10"/>
    <w:rsid w:val="00E157E4"/>
    <w:rsid w:val="00E15950"/>
    <w:rsid w:val="00E16522"/>
    <w:rsid w:val="00E1750C"/>
    <w:rsid w:val="00E178A6"/>
    <w:rsid w:val="00E203FD"/>
    <w:rsid w:val="00E20545"/>
    <w:rsid w:val="00E20570"/>
    <w:rsid w:val="00E223C6"/>
    <w:rsid w:val="00E2276D"/>
    <w:rsid w:val="00E2443D"/>
    <w:rsid w:val="00E24789"/>
    <w:rsid w:val="00E26615"/>
    <w:rsid w:val="00E26F37"/>
    <w:rsid w:val="00E33045"/>
    <w:rsid w:val="00E33928"/>
    <w:rsid w:val="00E33A95"/>
    <w:rsid w:val="00E33C90"/>
    <w:rsid w:val="00E34D15"/>
    <w:rsid w:val="00E35393"/>
    <w:rsid w:val="00E35E86"/>
    <w:rsid w:val="00E36B45"/>
    <w:rsid w:val="00E37BF1"/>
    <w:rsid w:val="00E409F1"/>
    <w:rsid w:val="00E40AA0"/>
    <w:rsid w:val="00E428B3"/>
    <w:rsid w:val="00E44420"/>
    <w:rsid w:val="00E44D19"/>
    <w:rsid w:val="00E45FA6"/>
    <w:rsid w:val="00E51372"/>
    <w:rsid w:val="00E51CAF"/>
    <w:rsid w:val="00E51E95"/>
    <w:rsid w:val="00E51F9D"/>
    <w:rsid w:val="00E5202F"/>
    <w:rsid w:val="00E5211A"/>
    <w:rsid w:val="00E53A9F"/>
    <w:rsid w:val="00E549AF"/>
    <w:rsid w:val="00E6043E"/>
    <w:rsid w:val="00E60540"/>
    <w:rsid w:val="00E61C74"/>
    <w:rsid w:val="00E63D8F"/>
    <w:rsid w:val="00E64D35"/>
    <w:rsid w:val="00E706B6"/>
    <w:rsid w:val="00E7401B"/>
    <w:rsid w:val="00E76FF1"/>
    <w:rsid w:val="00E774FE"/>
    <w:rsid w:val="00E809A0"/>
    <w:rsid w:val="00E80AF7"/>
    <w:rsid w:val="00E83E2D"/>
    <w:rsid w:val="00E84407"/>
    <w:rsid w:val="00E85E54"/>
    <w:rsid w:val="00E86146"/>
    <w:rsid w:val="00E866B0"/>
    <w:rsid w:val="00E86A76"/>
    <w:rsid w:val="00E87A90"/>
    <w:rsid w:val="00E904D1"/>
    <w:rsid w:val="00E91E7E"/>
    <w:rsid w:val="00E920E8"/>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67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3651"/>
    <w:rsid w:val="00EE48E9"/>
    <w:rsid w:val="00EE5643"/>
    <w:rsid w:val="00EE7CEC"/>
    <w:rsid w:val="00EF056E"/>
    <w:rsid w:val="00EF09B3"/>
    <w:rsid w:val="00EF0A3E"/>
    <w:rsid w:val="00EF3FB8"/>
    <w:rsid w:val="00EF4D93"/>
    <w:rsid w:val="00EF5EC6"/>
    <w:rsid w:val="00EF646F"/>
    <w:rsid w:val="00EF791E"/>
    <w:rsid w:val="00EF7972"/>
    <w:rsid w:val="00EF7A63"/>
    <w:rsid w:val="00F00D58"/>
    <w:rsid w:val="00F0226C"/>
    <w:rsid w:val="00F02522"/>
    <w:rsid w:val="00F0256B"/>
    <w:rsid w:val="00F02AE0"/>
    <w:rsid w:val="00F02BFF"/>
    <w:rsid w:val="00F034DC"/>
    <w:rsid w:val="00F03953"/>
    <w:rsid w:val="00F04841"/>
    <w:rsid w:val="00F04BAA"/>
    <w:rsid w:val="00F0579A"/>
    <w:rsid w:val="00F0674D"/>
    <w:rsid w:val="00F07243"/>
    <w:rsid w:val="00F074DE"/>
    <w:rsid w:val="00F10287"/>
    <w:rsid w:val="00F10C82"/>
    <w:rsid w:val="00F120B9"/>
    <w:rsid w:val="00F12156"/>
    <w:rsid w:val="00F13B2E"/>
    <w:rsid w:val="00F15E01"/>
    <w:rsid w:val="00F176A0"/>
    <w:rsid w:val="00F20174"/>
    <w:rsid w:val="00F20FEF"/>
    <w:rsid w:val="00F22098"/>
    <w:rsid w:val="00F223BC"/>
    <w:rsid w:val="00F23780"/>
    <w:rsid w:val="00F2400E"/>
    <w:rsid w:val="00F25C8F"/>
    <w:rsid w:val="00F26185"/>
    <w:rsid w:val="00F3178C"/>
    <w:rsid w:val="00F33DE5"/>
    <w:rsid w:val="00F34B8F"/>
    <w:rsid w:val="00F3646D"/>
    <w:rsid w:val="00F36D7F"/>
    <w:rsid w:val="00F37186"/>
    <w:rsid w:val="00F42FCF"/>
    <w:rsid w:val="00F44A83"/>
    <w:rsid w:val="00F51743"/>
    <w:rsid w:val="00F529D4"/>
    <w:rsid w:val="00F54F27"/>
    <w:rsid w:val="00F55FC8"/>
    <w:rsid w:val="00F604E3"/>
    <w:rsid w:val="00F610E6"/>
    <w:rsid w:val="00F61FCC"/>
    <w:rsid w:val="00F641A4"/>
    <w:rsid w:val="00F66036"/>
    <w:rsid w:val="00F666A5"/>
    <w:rsid w:val="00F6689D"/>
    <w:rsid w:val="00F66C75"/>
    <w:rsid w:val="00F67E23"/>
    <w:rsid w:val="00F70392"/>
    <w:rsid w:val="00F71601"/>
    <w:rsid w:val="00F72564"/>
    <w:rsid w:val="00F72C75"/>
    <w:rsid w:val="00F74033"/>
    <w:rsid w:val="00F759DF"/>
    <w:rsid w:val="00F759EB"/>
    <w:rsid w:val="00F76A61"/>
    <w:rsid w:val="00F772F7"/>
    <w:rsid w:val="00F81334"/>
    <w:rsid w:val="00F818CF"/>
    <w:rsid w:val="00F81A81"/>
    <w:rsid w:val="00F81CC5"/>
    <w:rsid w:val="00F8760D"/>
    <w:rsid w:val="00F87AAD"/>
    <w:rsid w:val="00F9174C"/>
    <w:rsid w:val="00F91D5C"/>
    <w:rsid w:val="00F92097"/>
    <w:rsid w:val="00F951DB"/>
    <w:rsid w:val="00F95373"/>
    <w:rsid w:val="00F9574A"/>
    <w:rsid w:val="00F95D64"/>
    <w:rsid w:val="00F9793B"/>
    <w:rsid w:val="00FA0EAA"/>
    <w:rsid w:val="00FA0F53"/>
    <w:rsid w:val="00FA1DA9"/>
    <w:rsid w:val="00FA3809"/>
    <w:rsid w:val="00FA3A95"/>
    <w:rsid w:val="00FA3BAD"/>
    <w:rsid w:val="00FA6D7E"/>
    <w:rsid w:val="00FB020D"/>
    <w:rsid w:val="00FB24D8"/>
    <w:rsid w:val="00FB3C00"/>
    <w:rsid w:val="00FB3F33"/>
    <w:rsid w:val="00FB43E4"/>
    <w:rsid w:val="00FB4889"/>
    <w:rsid w:val="00FB676C"/>
    <w:rsid w:val="00FB67CC"/>
    <w:rsid w:val="00FB6D3D"/>
    <w:rsid w:val="00FB728E"/>
    <w:rsid w:val="00FC0ADE"/>
    <w:rsid w:val="00FC0FF1"/>
    <w:rsid w:val="00FC1FDF"/>
    <w:rsid w:val="00FC217E"/>
    <w:rsid w:val="00FC3360"/>
    <w:rsid w:val="00FC3E27"/>
    <w:rsid w:val="00FC493B"/>
    <w:rsid w:val="00FC63E5"/>
    <w:rsid w:val="00FC6CA1"/>
    <w:rsid w:val="00FC747C"/>
    <w:rsid w:val="00FD09C0"/>
    <w:rsid w:val="00FD0E54"/>
    <w:rsid w:val="00FD2B71"/>
    <w:rsid w:val="00FD3576"/>
    <w:rsid w:val="00FD49F5"/>
    <w:rsid w:val="00FD52D6"/>
    <w:rsid w:val="00FD56FC"/>
    <w:rsid w:val="00FD752B"/>
    <w:rsid w:val="00FD7DD7"/>
    <w:rsid w:val="00FD7EB3"/>
    <w:rsid w:val="00FE033E"/>
    <w:rsid w:val="00FE0D2F"/>
    <w:rsid w:val="00FE2CA7"/>
    <w:rsid w:val="00FE31C6"/>
    <w:rsid w:val="00FE4A1C"/>
    <w:rsid w:val="00FE4A65"/>
    <w:rsid w:val="00FE51E8"/>
    <w:rsid w:val="00FE602F"/>
    <w:rsid w:val="00FE7611"/>
    <w:rsid w:val="00FF0769"/>
    <w:rsid w:val="00FF0DB8"/>
    <w:rsid w:val="00FF1A76"/>
    <w:rsid w:val="00FF1C1D"/>
    <w:rsid w:val="00FF29E3"/>
    <w:rsid w:val="00FF3330"/>
    <w:rsid w:val="00FF4080"/>
    <w:rsid w:val="00FF40A5"/>
    <w:rsid w:val="00FF48DA"/>
    <w:rsid w:val="00FF5E19"/>
    <w:rsid w:val="00FF61AD"/>
    <w:rsid w:val="00FF6546"/>
    <w:rsid w:val="00FF76BD"/>
    <w:rsid w:val="019C5AC8"/>
    <w:rsid w:val="03DB0660"/>
    <w:rsid w:val="03F546A4"/>
    <w:rsid w:val="04F12059"/>
    <w:rsid w:val="073F0C55"/>
    <w:rsid w:val="07B92A66"/>
    <w:rsid w:val="0CF05ACB"/>
    <w:rsid w:val="0D4477B2"/>
    <w:rsid w:val="0EE353A9"/>
    <w:rsid w:val="12550201"/>
    <w:rsid w:val="12894667"/>
    <w:rsid w:val="15201566"/>
    <w:rsid w:val="15FB06EE"/>
    <w:rsid w:val="18494D51"/>
    <w:rsid w:val="18E7797B"/>
    <w:rsid w:val="18F45C45"/>
    <w:rsid w:val="18FF7C43"/>
    <w:rsid w:val="1F503858"/>
    <w:rsid w:val="1F75506D"/>
    <w:rsid w:val="1F77357B"/>
    <w:rsid w:val="23ED3F81"/>
    <w:rsid w:val="27221F7E"/>
    <w:rsid w:val="2A775F80"/>
    <w:rsid w:val="2C534988"/>
    <w:rsid w:val="2D4F2C89"/>
    <w:rsid w:val="2DC136CA"/>
    <w:rsid w:val="31FA0DD6"/>
    <w:rsid w:val="334F055D"/>
    <w:rsid w:val="354B502A"/>
    <w:rsid w:val="36CA590D"/>
    <w:rsid w:val="37C67287"/>
    <w:rsid w:val="38106F8F"/>
    <w:rsid w:val="395F6A01"/>
    <w:rsid w:val="397C3770"/>
    <w:rsid w:val="3A1C567D"/>
    <w:rsid w:val="3B402B8E"/>
    <w:rsid w:val="3B965B22"/>
    <w:rsid w:val="3C2679C3"/>
    <w:rsid w:val="3CBE19AA"/>
    <w:rsid w:val="410E0216"/>
    <w:rsid w:val="432964CA"/>
    <w:rsid w:val="449A729D"/>
    <w:rsid w:val="48531685"/>
    <w:rsid w:val="48F45D26"/>
    <w:rsid w:val="492C2647"/>
    <w:rsid w:val="4B3774F7"/>
    <w:rsid w:val="4CAF7561"/>
    <w:rsid w:val="4D502E92"/>
    <w:rsid w:val="4DBC35DF"/>
    <w:rsid w:val="4DDF40D9"/>
    <w:rsid w:val="4E6338D1"/>
    <w:rsid w:val="4FD613F9"/>
    <w:rsid w:val="50AA1E0B"/>
    <w:rsid w:val="50BB2978"/>
    <w:rsid w:val="50F949AC"/>
    <w:rsid w:val="51E10D24"/>
    <w:rsid w:val="53DD7A64"/>
    <w:rsid w:val="540939FA"/>
    <w:rsid w:val="57833AC4"/>
    <w:rsid w:val="57C10E7B"/>
    <w:rsid w:val="58586CFE"/>
    <w:rsid w:val="59D96F06"/>
    <w:rsid w:val="5A4700BB"/>
    <w:rsid w:val="5A767B6D"/>
    <w:rsid w:val="5B01721C"/>
    <w:rsid w:val="5C2A09B2"/>
    <w:rsid w:val="5C602B89"/>
    <w:rsid w:val="5D2E233A"/>
    <w:rsid w:val="5D7926EF"/>
    <w:rsid w:val="5DE862DB"/>
    <w:rsid w:val="5E64215F"/>
    <w:rsid w:val="611E7603"/>
    <w:rsid w:val="61BA4586"/>
    <w:rsid w:val="62164A1B"/>
    <w:rsid w:val="62960B4F"/>
    <w:rsid w:val="65295CAB"/>
    <w:rsid w:val="66171FA7"/>
    <w:rsid w:val="662B492E"/>
    <w:rsid w:val="666D16B5"/>
    <w:rsid w:val="6A065229"/>
    <w:rsid w:val="6D9C5759"/>
    <w:rsid w:val="6E3E55D5"/>
    <w:rsid w:val="701356F3"/>
    <w:rsid w:val="709F32C5"/>
    <w:rsid w:val="710B4301"/>
    <w:rsid w:val="72E33128"/>
    <w:rsid w:val="74625F44"/>
    <w:rsid w:val="75061F07"/>
    <w:rsid w:val="75151DA7"/>
    <w:rsid w:val="76851015"/>
    <w:rsid w:val="79786DA9"/>
    <w:rsid w:val="79BC6C95"/>
    <w:rsid w:val="7B2F514A"/>
    <w:rsid w:val="7C23121A"/>
    <w:rsid w:val="7D241896"/>
    <w:rsid w:val="7DD00124"/>
    <w:rsid w:val="7E435B82"/>
    <w:rsid w:val="7E6E6E6D"/>
    <w:rsid w:val="7FBF5B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semiHidden/>
    <w:qFormat/>
    <w:uiPriority w:val="0"/>
    <w:rPr>
      <w:sz w:val="24"/>
    </w:rPr>
  </w:style>
  <w:style w:type="paragraph" w:styleId="7">
    <w:name w:val="Body Text 3"/>
    <w:basedOn w:val="1"/>
    <w:link w:val="5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36"/>
    <w:qFormat/>
    <w:uiPriority w:val="99"/>
    <w:pPr>
      <w:tabs>
        <w:tab w:val="center" w:pos="4320"/>
        <w:tab w:val="right" w:pos="8640"/>
      </w:tabs>
    </w:pPr>
    <w:rPr>
      <w:sz w:val="24"/>
    </w:rPr>
  </w:style>
  <w:style w:type="paragraph" w:styleId="13">
    <w:name w:val="header"/>
    <w:basedOn w:val="1"/>
    <w:link w:val="25"/>
    <w:qFormat/>
    <w:uiPriority w:val="0"/>
    <w:pPr>
      <w:tabs>
        <w:tab w:val="center" w:pos="4320"/>
        <w:tab w:val="right" w:pos="8640"/>
      </w:tabs>
    </w:pPr>
    <w:rPr>
      <w:sz w:val="24"/>
    </w:rPr>
  </w:style>
  <w:style w:type="paragraph" w:styleId="14">
    <w:name w:val="toc 1"/>
    <w:basedOn w:val="1"/>
    <w:next w:val="1"/>
    <w:unhideWhenUsed/>
    <w:qFormat/>
    <w:uiPriority w:val="39"/>
  </w:style>
  <w:style w:type="paragraph" w:styleId="15">
    <w:name w:val="toc 2"/>
    <w:basedOn w:val="1"/>
    <w:next w:val="1"/>
    <w:semiHidden/>
    <w:unhideWhenUsed/>
    <w:qFormat/>
    <w:uiPriority w:val="39"/>
    <w:pPr>
      <w:ind w:left="420" w:leftChars="200"/>
    </w:pPr>
  </w:style>
  <w:style w:type="paragraph" w:styleId="16">
    <w:name w:val="Title"/>
    <w:basedOn w:val="1"/>
    <w:next w:val="1"/>
    <w:link w:val="46"/>
    <w:qFormat/>
    <w:uiPriority w:val="0"/>
    <w:pPr>
      <w:spacing w:before="240" w:after="60"/>
      <w:jc w:val="center"/>
      <w:outlineLvl w:val="0"/>
    </w:pPr>
    <w:rPr>
      <w:rFonts w:ascii="Calibri Light" w:hAnsi="Calibri Light"/>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semiHidden/>
    <w:qFormat/>
    <w:uiPriority w:val="0"/>
    <w:rPr>
      <w:sz w:val="21"/>
      <w:szCs w:val="21"/>
    </w:rPr>
  </w:style>
  <w:style w:type="paragraph" w:customStyle="1" w:styleId="24">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5">
    <w:name w:val="页眉 Char"/>
    <w:link w:val="13"/>
    <w:qFormat/>
    <w:uiPriority w:val="0"/>
    <w:rPr>
      <w:rFonts w:eastAsia="宋体"/>
      <w:sz w:val="24"/>
      <w:lang w:val="en-GB" w:eastAsia="en-US" w:bidi="ar-SA"/>
    </w:rPr>
  </w:style>
  <w:style w:type="paragraph" w:customStyle="1" w:styleId="26">
    <w:name w:val="Default Text"/>
    <w:basedOn w:val="1"/>
    <w:qFormat/>
    <w:uiPriority w:val="0"/>
    <w:pPr>
      <w:overflowPunct/>
      <w:textAlignment w:val="auto"/>
    </w:pPr>
    <w:rPr>
      <w:rFonts w:ascii="Arial" w:hAnsi="Arial"/>
      <w:szCs w:val="24"/>
      <w:lang w:val="en-US"/>
    </w:rPr>
  </w:style>
  <w:style w:type="paragraph" w:customStyle="1" w:styleId="27">
    <w:name w:val="Style"/>
    <w:basedOn w:val="1"/>
    <w:qFormat/>
    <w:uiPriority w:val="0"/>
    <w:pPr>
      <w:overflowPunct/>
      <w:textAlignment w:val="auto"/>
    </w:pPr>
    <w:rPr>
      <w:rFonts w:ascii="Arial" w:hAnsi="Arial"/>
      <w:szCs w:val="24"/>
      <w:lang w:val="en-US"/>
    </w:rPr>
  </w:style>
  <w:style w:type="paragraph" w:customStyle="1" w:styleId="28">
    <w:name w:val="正文1"/>
    <w:basedOn w:val="1"/>
    <w:qFormat/>
    <w:uiPriority w:val="0"/>
    <w:pPr>
      <w:overflowPunct/>
      <w:textAlignment w:val="auto"/>
    </w:pPr>
    <w:rPr>
      <w:rFonts w:ascii="Arial" w:hAnsi="Arial"/>
      <w:sz w:val="20"/>
      <w:lang w:val="en-US"/>
    </w:rPr>
  </w:style>
  <w:style w:type="paragraph" w:customStyle="1" w:styleId="29">
    <w:name w:val="目录 1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customStyle="1" w:styleId="30">
    <w:name w:val="目录 21"/>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customStyle="1" w:styleId="31">
    <w:name w:val="目录 31"/>
    <w:basedOn w:val="1"/>
    <w:next w:val="1"/>
    <w:qFormat/>
    <w:uiPriority w:val="39"/>
    <w:pPr>
      <w:tabs>
        <w:tab w:val="right" w:leader="dot" w:pos="8302"/>
        <w:tab w:val="right" w:leader="dot" w:pos="8835"/>
      </w:tabs>
      <w:spacing w:line="360" w:lineRule="auto"/>
      <w:ind w:left="300" w:leftChars="300"/>
    </w:pPr>
    <w:rPr>
      <w:sz w:val="20"/>
    </w:rPr>
  </w:style>
  <w:style w:type="paragraph" w:customStyle="1" w:styleId="32">
    <w:name w:val="修订1"/>
    <w:hidden/>
    <w:semiHidden/>
    <w:qFormat/>
    <w:uiPriority w:val="99"/>
    <w:rPr>
      <w:rFonts w:ascii="Times New Roman" w:hAnsi="Times New Roman" w:eastAsia="宋体" w:cs="Times New Roman"/>
      <w:sz w:val="24"/>
      <w:lang w:val="en-GB" w:eastAsia="en-US" w:bidi="ar-SA"/>
    </w:rPr>
  </w:style>
  <w:style w:type="paragraph" w:customStyle="1" w:styleId="33">
    <w:name w:val="列表段落1"/>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4">
    <w:name w:val="批注文字 Char"/>
    <w:link w:val="6"/>
    <w:semiHidden/>
    <w:qFormat/>
    <w:uiPriority w:val="0"/>
    <w:rPr>
      <w:sz w:val="24"/>
      <w:lang w:val="en-GB" w:eastAsia="en-US"/>
    </w:rPr>
  </w:style>
  <w:style w:type="paragraph" w:customStyle="1" w:styleId="35">
    <w:name w:val="TOC 标题1"/>
    <w:basedOn w:val="2"/>
    <w:next w:val="1"/>
    <w:qFormat/>
    <w:uiPriority w:val="39"/>
    <w:pPr>
      <w:numPr>
        <w:numId w:val="0"/>
      </w:numPr>
      <w:outlineLvl w:val="9"/>
    </w:pPr>
  </w:style>
  <w:style w:type="character" w:customStyle="1" w:styleId="36">
    <w:name w:val="页脚 Char"/>
    <w:link w:val="12"/>
    <w:qFormat/>
    <w:uiPriority w:val="99"/>
    <w:rPr>
      <w:sz w:val="24"/>
      <w:lang w:val="en-GB" w:eastAsia="en-US"/>
    </w:rPr>
  </w:style>
  <w:style w:type="character" w:customStyle="1" w:styleId="37">
    <w:name w:val="instruction standard blue"/>
    <w:qFormat/>
    <w:uiPriority w:val="1"/>
    <w:rPr>
      <w:rFonts w:cs="Arial"/>
      <w:i/>
      <w:color w:val="0070C0"/>
    </w:rPr>
  </w:style>
  <w:style w:type="character" w:customStyle="1" w:styleId="38">
    <w:name w:val="keyword"/>
    <w:basedOn w:val="20"/>
    <w:qFormat/>
    <w:uiPriority w:val="0"/>
  </w:style>
  <w:style w:type="paragraph" w:customStyle="1" w:styleId="39">
    <w:name w:val="numbering blue"/>
    <w:basedOn w:val="1"/>
    <w:link w:val="40"/>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40">
    <w:name w:val="numbering blue Zchn"/>
    <w:link w:val="39"/>
    <w:qFormat/>
    <w:uiPriority w:val="0"/>
    <w:rPr>
      <w:rFonts w:ascii="Arial" w:hAnsi="Arial" w:eastAsia="PMingLiU"/>
      <w:color w:val="0070C0"/>
      <w:lang w:eastAsia="zh-TW"/>
    </w:rPr>
  </w:style>
  <w:style w:type="paragraph" w:customStyle="1" w:styleId="41">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2">
    <w:name w:val="Text Char"/>
    <w:link w:val="43"/>
    <w:qFormat/>
    <w:locked/>
    <w:uiPriority w:val="0"/>
    <w:rPr>
      <w:sz w:val="24"/>
      <w:lang w:eastAsia="en-US"/>
    </w:rPr>
  </w:style>
  <w:style w:type="paragraph" w:customStyle="1" w:styleId="43">
    <w:name w:val="Text"/>
    <w:basedOn w:val="1"/>
    <w:link w:val="42"/>
    <w:qFormat/>
    <w:uiPriority w:val="0"/>
    <w:pPr>
      <w:overflowPunct/>
      <w:autoSpaceDE/>
      <w:autoSpaceDN/>
      <w:adjustRightInd/>
      <w:spacing w:before="120"/>
      <w:jc w:val="both"/>
      <w:textAlignment w:val="auto"/>
    </w:pPr>
    <w:rPr>
      <w:sz w:val="24"/>
    </w:rPr>
  </w:style>
  <w:style w:type="character" w:customStyle="1" w:styleId="44">
    <w:name w:val="ordinary-span-edit2"/>
    <w:qFormat/>
    <w:uiPriority w:val="0"/>
  </w:style>
  <w:style w:type="character" w:customStyle="1" w:styleId="45">
    <w:name w:val="apple-converted-space"/>
    <w:basedOn w:val="20"/>
    <w:qFormat/>
    <w:uiPriority w:val="0"/>
  </w:style>
  <w:style w:type="character" w:customStyle="1" w:styleId="46">
    <w:name w:val="标题 Char"/>
    <w:link w:val="16"/>
    <w:qFormat/>
    <w:uiPriority w:val="0"/>
    <w:rPr>
      <w:rFonts w:ascii="Calibri Light" w:hAnsi="Calibri Light" w:cs="Times New Roman"/>
      <w:b/>
      <w:bCs/>
      <w:sz w:val="32"/>
      <w:szCs w:val="32"/>
      <w:lang w:val="en-GB" w:eastAsia="en-US"/>
    </w:rPr>
  </w:style>
  <w:style w:type="paragraph" w:customStyle="1" w:styleId="47">
    <w:name w:val="Table text"/>
    <w:basedOn w:val="1"/>
    <w:qFormat/>
    <w:uiPriority w:val="0"/>
    <w:pPr>
      <w:overflowPunct/>
      <w:autoSpaceDE/>
      <w:autoSpaceDN/>
      <w:adjustRightInd/>
      <w:spacing w:before="120" w:after="120"/>
      <w:jc w:val="both"/>
      <w:textAlignment w:val="auto"/>
    </w:pPr>
    <w:rPr>
      <w:lang w:val="en-US"/>
    </w:rPr>
  </w:style>
  <w:style w:type="character" w:customStyle="1" w:styleId="48">
    <w:name w:val="Footer Char"/>
    <w:semiHidden/>
    <w:qFormat/>
    <w:locked/>
    <w:uiPriority w:val="0"/>
    <w:rPr>
      <w:rFonts w:cs="Times New Roman"/>
      <w:sz w:val="18"/>
      <w:szCs w:val="18"/>
    </w:rPr>
  </w:style>
  <w:style w:type="character" w:customStyle="1" w:styleId="49">
    <w:name w:val="Char Char3"/>
    <w:semiHidden/>
    <w:qFormat/>
    <w:uiPriority w:val="0"/>
    <w:rPr>
      <w:sz w:val="24"/>
      <w:lang w:val="en-GB" w:eastAsia="en-US"/>
    </w:rPr>
  </w:style>
  <w:style w:type="paragraph" w:customStyle="1" w:styleId="50">
    <w:name w:val="列出段落1"/>
    <w:basedOn w:val="1"/>
    <w:qFormat/>
    <w:uiPriority w:val="0"/>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51">
    <w:name w:val="正文文本 3 Char"/>
    <w:link w:val="7"/>
    <w:qFormat/>
    <w:uiPriority w:val="0"/>
    <w:rPr>
      <w:sz w:val="16"/>
      <w:szCs w:val="16"/>
      <w:lang w:val="en-GB" w:eastAsia="en-US"/>
    </w:rPr>
  </w:style>
  <w:style w:type="paragraph" w:styleId="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A7D58E97CB7B4D9B6FFEE17EF07E71" ma:contentTypeVersion="4" ma:contentTypeDescription="Create a new document." ma:contentTypeScope="" ma:versionID="11b8051fbc1eb7cb620010f7436124fd">
  <xsd:schema xmlns:xsd="http://www.w3.org/2001/XMLSchema" xmlns:xs="http://www.w3.org/2001/XMLSchema" xmlns:p="http://schemas.microsoft.com/office/2006/metadata/properties" xmlns:ns3="577f47b6-a230-4647-91bc-492498d649a7" targetNamespace="http://schemas.microsoft.com/office/2006/metadata/properties" ma:root="true" ma:fieldsID="7c56700e999a0558c143871693ed0253" ns3:_="">
    <xsd:import namespace="577f47b6-a230-4647-91bc-492498d64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f47b6-a230-4647-91bc-492498d64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4FEAA-C413-410E-938C-7B5F2762E319}">
  <ds:schemaRefs/>
</ds:datastoreItem>
</file>

<file path=customXml/itemProps3.xml><?xml version="1.0" encoding="utf-8"?>
<ds:datastoreItem xmlns:ds="http://schemas.openxmlformats.org/officeDocument/2006/customXml" ds:itemID="{3964D8B9-41B2-429B-B023-6D9075DEBD6A}">
  <ds:schemaRefs/>
</ds:datastoreItem>
</file>

<file path=customXml/itemProps4.xml><?xml version="1.0" encoding="utf-8"?>
<ds:datastoreItem xmlns:ds="http://schemas.openxmlformats.org/officeDocument/2006/customXml" ds:itemID="{FE812EF4-0D8A-4E3D-8569-E03C614FCC58}">
  <ds:schemaRefs/>
</ds:datastoreItem>
</file>

<file path=customXml/itemProps5.xml><?xml version="1.0" encoding="utf-8"?>
<ds:datastoreItem xmlns:ds="http://schemas.openxmlformats.org/officeDocument/2006/customXml" ds:itemID="{FB006D74-05F9-4C34-BA5D-576AD0F8A1F6}">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893</Words>
  <Characters>5092</Characters>
  <Lines>42</Lines>
  <Paragraphs>11</Paragraphs>
  <TotalTime>11</TotalTime>
  <ScaleCrop>false</ScaleCrop>
  <LinksUpToDate>false</LinksUpToDate>
  <CharactersWithSpaces>5974</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2020-05-08T02:33:00Z</dcterms:created>
  <dc:creator>Lilly</dc:creator>
  <cp:lastModifiedBy>汪洋</cp:lastModifiedBy>
  <cp:lastPrinted>2022-02-22T06:41:00Z</cp:lastPrinted>
  <dcterms:modified xsi:type="dcterms:W3CDTF">2022-07-18T09:09:14Z</dcterms:modified>
  <dc:title>生效期：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0x010100E6A7D58E97CB7B4D9B6FFEE17EF07E71</vt:lpwstr>
  </property>
  <property fmtid="{D5CDD505-2E9C-101B-9397-08002B2CF9AE}" pid="3" name="KSOProductBuildVer">
    <vt:lpwstr>2052-11.8.2.10229</vt:lpwstr>
  </property>
  <property fmtid="{D5CDD505-2E9C-101B-9397-08002B2CF9AE}" pid="4" name="ICV">
    <vt:lpwstr>610E604B161A4CC9820F75658CD8226D</vt:lpwstr>
  </property>
</Properties>
</file>