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666358"/>
      <w:bookmarkStart w:id="1" w:name="_Toc482717189"/>
      <w:bookmarkStart w:id="2" w:name="_Toc483227223"/>
      <w:bookmarkStart w:id="3" w:name="_Toc483400307"/>
      <w:bookmarkStart w:id="4" w:name="_Toc484532399"/>
    </w:p>
    <w:p>
      <w:pPr>
        <w:spacing w:after="158" w:afterLines="50"/>
        <w:jc w:val="center"/>
        <w:rPr>
          <w:b/>
          <w:szCs w:val="21"/>
          <w:lang w:eastAsia="zh-CN"/>
        </w:rPr>
      </w:pPr>
      <w:permStart w:id="0" w:edGrp="everyone"/>
      <w:r>
        <w:rPr>
          <w:rFonts w:hint="eastAsia"/>
          <w:b/>
          <w:sz w:val="28"/>
          <w:szCs w:val="28"/>
          <w:lang w:val="en-US" w:eastAsia="zh-CN"/>
        </w:rPr>
        <w:t>生产车间工作服</w:t>
      </w:r>
      <w:permEnd w:id="0"/>
      <w:r>
        <w:rPr>
          <w:b/>
          <w:sz w:val="28"/>
          <w:szCs w:val="28"/>
          <w:lang w:eastAsia="zh-CN"/>
        </w:rPr>
        <w:t>用户需求说明（URS</w:t>
      </w:r>
      <w:r>
        <w:rPr>
          <w:b/>
          <w:szCs w:val="21"/>
          <w:lang w:eastAsia="zh-CN"/>
        </w:rPr>
        <w:t>）</w:t>
      </w:r>
      <w:bookmarkEnd w:id="0"/>
      <w:bookmarkEnd w:id="1"/>
      <w:bookmarkEnd w:id="2"/>
      <w:bookmarkEnd w:id="3"/>
      <w:bookmarkEnd w:id="4"/>
      <w:permStart w:id="1" w:edGrp="everyone"/>
    </w:p>
    <w:permEnd w:id="1"/>
    <w:p>
      <w:pPr>
        <w:spacing w:after="158" w:afterLines="50"/>
        <w:jc w:val="center"/>
        <w:rPr>
          <w:sz w:val="21"/>
          <w:szCs w:val="21"/>
          <w:lang w:val="zh-CN" w:eastAsia="zh-CN"/>
        </w:rPr>
      </w:pPr>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rPr>
          <w:rFonts w:hint="eastAsia"/>
          <w:lang w:val="en-US" w:eastAsia="zh-CN"/>
        </w:rPr>
        <w:t>3</w:t>
      </w:r>
      <w:r>
        <w:rPr>
          <w:rFonts w:hint="eastAsia"/>
        </w:rP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rPr>
          <w:rFonts w:hint="eastAsia"/>
          <w:lang w:val="en-US" w:eastAsia="zh-CN"/>
        </w:rPr>
        <w:t>4</w:t>
      </w:r>
      <w:r>
        <w:rPr>
          <w:rFonts w:hint="eastAsia"/>
        </w:rP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rPr>
          <w:rFonts w:hint="eastAsia"/>
          <w:lang w:val="en-US" w:eastAsia="zh-CN"/>
        </w:rPr>
        <w:t>4</w:t>
      </w:r>
      <w:r>
        <w:rPr>
          <w:rFonts w:hint="eastAsia"/>
        </w:rP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rPr>
          <w:rFonts w:hint="eastAsia"/>
          <w:lang w:val="en-US" w:eastAsia="zh-CN"/>
        </w:rPr>
        <w:t>4</w:t>
      </w:r>
      <w:r>
        <w:rPr>
          <w:rFonts w:hint="eastAsia"/>
        </w:rP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rPr>
          <w:rFonts w:hint="eastAsia"/>
          <w:lang w:val="en-US" w:eastAsia="zh-CN"/>
        </w:rPr>
        <w:t>4</w:t>
      </w:r>
      <w:r>
        <w:rPr>
          <w:rFonts w:hint="eastAsia"/>
        </w:rP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rPr>
          <w:rFonts w:hint="eastAsia"/>
          <w:lang w:val="en-US" w:eastAsia="zh-CN"/>
        </w:rPr>
        <w:t>4</w:t>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rPr>
          <w:rFonts w:hint="eastAsia"/>
          <w:lang w:val="en-US" w:eastAsia="zh-CN"/>
        </w:rPr>
        <w:t>4</w:t>
      </w:r>
      <w:r>
        <w:fldChar w:fldCharType="end"/>
      </w:r>
    </w:p>
    <w:p>
      <w:pPr>
        <w:pStyle w:val="15"/>
        <w:rPr>
          <w:rFonts w:hint="eastAsia" w:eastAsia="宋体"/>
          <w:b w:val="0"/>
          <w:bCs w:val="0"/>
          <w:caps w:val="0"/>
          <w:szCs w:val="22"/>
          <w:lang w:val="en-US" w:eastAsia="zh-CN"/>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rPr>
          <w:rFonts w:hint="eastAsia"/>
        </w:rPr>
        <w:t>1</w:t>
      </w:r>
      <w:r>
        <w:rPr>
          <w:rFonts w:hint="eastAsia"/>
        </w:rPr>
        <w:fldChar w:fldCharType="end"/>
      </w:r>
      <w:r>
        <w:rPr>
          <w:rFonts w:hint="eastAsia"/>
          <w:lang w:val="en-US" w:eastAsia="zh-CN"/>
        </w:rPr>
        <w:t>0</w:t>
      </w:r>
    </w:p>
    <w:p>
      <w:pPr>
        <w:pStyle w:val="15"/>
        <w:rPr>
          <w:rFonts w:hint="eastAsia" w:eastAsia="宋体"/>
          <w:b w:val="0"/>
          <w:bCs w:val="0"/>
          <w:caps w:val="0"/>
          <w:szCs w:val="22"/>
          <w:lang w:val="en-US" w:eastAsia="zh-CN"/>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rPr>
          <w:rFonts w:hint="eastAsia"/>
        </w:rPr>
        <w:t>1</w:t>
      </w:r>
      <w:r>
        <w:rPr>
          <w:rFonts w:hint="eastAsia"/>
        </w:rPr>
        <w:fldChar w:fldCharType="end"/>
      </w:r>
      <w:r>
        <w:rPr>
          <w:rFonts w:hint="eastAsia"/>
          <w:lang w:val="en-US" w:eastAsia="zh-CN"/>
        </w:rPr>
        <w:t>1</w:t>
      </w:r>
    </w:p>
    <w:p>
      <w:pPr>
        <w:pStyle w:val="15"/>
        <w:rPr>
          <w:rFonts w:hint="eastAsia" w:eastAsia="宋体"/>
          <w:b w:val="0"/>
          <w:bCs w:val="0"/>
          <w:caps w:val="0"/>
          <w:szCs w:val="22"/>
          <w:lang w:val="en-US" w:eastAsia="zh-CN"/>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rPr>
          <w:rFonts w:hint="eastAsia"/>
        </w:rPr>
        <w:t>1</w:t>
      </w:r>
      <w:r>
        <w:rPr>
          <w:rFonts w:hint="eastAsia"/>
        </w:rPr>
        <w:fldChar w:fldCharType="end"/>
      </w:r>
      <w:r>
        <w:rPr>
          <w:rFonts w:hint="eastAsia"/>
          <w:lang w:val="en-US" w:eastAsia="zh-CN"/>
        </w:rPr>
        <w:t>1</w:t>
      </w:r>
    </w:p>
    <w:p>
      <w:pPr>
        <w:pStyle w:val="15"/>
        <w:rPr>
          <w:rFonts w:hint="eastAsia" w:eastAsia="宋体"/>
          <w:b w:val="0"/>
          <w:bCs w:val="0"/>
          <w:caps w:val="0"/>
          <w:szCs w:val="22"/>
          <w:lang w:val="en-US" w:eastAsia="zh-CN"/>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rPr>
          <w:rFonts w:hint="eastAsia"/>
        </w:rPr>
        <w:t>1</w:t>
      </w:r>
      <w:r>
        <w:rPr>
          <w:rFonts w:hint="eastAsia"/>
        </w:rPr>
        <w:fldChar w:fldCharType="end"/>
      </w:r>
      <w:r>
        <w:rPr>
          <w:rFonts w:hint="eastAsia"/>
          <w:lang w:val="en-US" w:eastAsia="zh-CN"/>
        </w:rPr>
        <w:t>1</w:t>
      </w:r>
    </w:p>
    <w:p>
      <w:pPr>
        <w:pStyle w:val="15"/>
        <w:rPr>
          <w:rFonts w:hint="eastAsia" w:eastAsia="宋体"/>
          <w:b w:val="0"/>
          <w:bCs w:val="0"/>
          <w:caps w:val="0"/>
          <w:szCs w:val="22"/>
          <w:lang w:val="en-US" w:eastAsia="zh-CN"/>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rPr>
          <w:rFonts w:hint="eastAsia"/>
        </w:rPr>
        <w:t>1</w:t>
      </w:r>
      <w:r>
        <w:rPr>
          <w:rFonts w:hint="eastAsia"/>
        </w:rPr>
        <w:fldChar w:fldCharType="end"/>
      </w:r>
      <w:r>
        <w:rPr>
          <w:rFonts w:hint="eastAsia"/>
          <w:lang w:val="en-US" w:eastAsia="zh-CN"/>
        </w:rPr>
        <w:t>2</w:t>
      </w:r>
    </w:p>
    <w:p>
      <w:pPr>
        <w:pStyle w:val="15"/>
        <w:rPr>
          <w:rFonts w:hint="eastAsia" w:eastAsia="宋体"/>
          <w:b w:val="0"/>
          <w:bCs w:val="0"/>
          <w:caps w:val="0"/>
          <w:szCs w:val="22"/>
          <w:lang w:val="en-US" w:eastAsia="zh-CN"/>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rPr>
          <w:rFonts w:hint="eastAsia"/>
          <w:lang w:val="en-US" w:eastAsia="zh-CN"/>
        </w:rPr>
        <w:t>1</w:t>
      </w:r>
      <w:r>
        <w:fldChar w:fldCharType="end"/>
      </w:r>
      <w:r>
        <w:rPr>
          <w:rFonts w:hint="eastAsia"/>
          <w:lang w:val="en-US" w:eastAsia="zh-CN"/>
        </w:rPr>
        <w:t>2</w:t>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716115"/>
      <w:bookmarkStart w:id="6" w:name="_Toc52210773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2625279"/>
      <w:bookmarkStart w:id="8" w:name="_Toc481702475"/>
      <w:bookmarkStart w:id="9" w:name="_Toc482360281"/>
      <w:bookmarkStart w:id="10" w:name="_Toc482370757"/>
      <w:bookmarkStart w:id="11" w:name="_Toc482370061"/>
      <w:bookmarkStart w:id="12" w:name="_Toc482370349"/>
      <w:bookmarkStart w:id="13" w:name="_Toc482369805"/>
      <w:bookmarkStart w:id="14" w:name="_Toc482370141"/>
      <w:bookmarkStart w:id="15" w:name="_Toc482359936"/>
      <w:r>
        <w:rPr>
          <w:szCs w:val="21"/>
          <w:lang w:eastAsia="zh-CN"/>
        </w:rPr>
        <w:t>本文件的目的是描述武汉生物制品研究所有限责任公司</w:t>
      </w:r>
      <w:permStart w:id="3" w:edGrp="everyone"/>
      <w:r>
        <w:rPr>
          <w:rFonts w:hint="eastAsia"/>
          <w:szCs w:val="21"/>
          <w:lang w:eastAsia="zh-CN"/>
        </w:rPr>
        <w:t>生产车间工作服</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生产车间工作服</w:t>
      </w:r>
      <w:permEnd w:id="4"/>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716117"/>
      <w:bookmarkStart w:id="19" w:name="_Toc52210773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《中华人民共和国药典》（2020版）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《药品生产质量管理规范》（2010版）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国家标准及欧盟现行版 GMP 相关法规要求和准则</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6"/>
        </w:numPr>
        <w:spacing w:before="0" w:line="360" w:lineRule="auto"/>
        <w:jc w:val="left"/>
        <w:rPr>
          <w:i/>
          <w:szCs w:val="21"/>
          <w:lang w:eastAsia="zh-CN"/>
        </w:rPr>
      </w:pPr>
      <w:permStart w:id="6" w:edGrp="everyone"/>
      <w:r>
        <w:rPr>
          <w:rFonts w:hint="eastAsia"/>
          <w:szCs w:val="21"/>
          <w:lang w:eastAsia="zh-CN"/>
        </w:rPr>
        <w:t>N</w:t>
      </w:r>
      <w:r>
        <w:rPr>
          <w:szCs w:val="21"/>
          <w:lang w:eastAsia="zh-CN"/>
        </w:rPr>
        <w:t>/A</w:t>
      </w:r>
      <w:permEnd w:id="6"/>
    </w:p>
    <w:p>
      <w:pPr>
        <w:pStyle w:val="31"/>
        <w:numPr>
          <w:ilvl w:val="0"/>
          <w:numId w:val="3"/>
        </w:numPr>
        <w:spacing w:after="158" w:afterLines="50"/>
        <w:ind w:left="426" w:hanging="426" w:hangingChars="202"/>
        <w:outlineLvl w:val="0"/>
        <w:rPr>
          <w:rFonts w:ascii="Times New Roman" w:hAnsi="Times New Roman"/>
          <w:b/>
        </w:rPr>
      </w:pPr>
      <w:bookmarkStart w:id="20" w:name="_Toc522716119"/>
      <w:bookmarkStart w:id="21" w:name="_Toc522107739"/>
      <w:r>
        <w:rPr>
          <w:rFonts w:ascii="Times New Roman" w:hAnsi="Times New Roman"/>
          <w:b/>
        </w:rPr>
        <w:t>系统描述</w:t>
      </w:r>
      <w:bookmarkEnd w:id="20"/>
      <w:bookmarkEnd w:id="21"/>
    </w:p>
    <w:p>
      <w:pPr>
        <w:pStyle w:val="41"/>
        <w:spacing w:before="0" w:line="360" w:lineRule="auto"/>
        <w:ind w:left="357"/>
        <w:jc w:val="left"/>
        <w:rPr>
          <w:i/>
          <w:color w:val="4472C4"/>
          <w:szCs w:val="21"/>
          <w:lang w:eastAsia="zh-CN"/>
        </w:rPr>
      </w:pPr>
      <w:permStart w:id="7" w:edGrp="everyone"/>
      <w:r>
        <w:rPr>
          <w:szCs w:val="21"/>
          <w:lang w:eastAsia="zh-CN"/>
        </w:rPr>
        <w:t>武汉生物制品研究所有限责任公司</w:t>
      </w:r>
      <w:r>
        <w:rPr>
          <w:rFonts w:hint="eastAsia"/>
          <w:color w:val="000000"/>
          <w:szCs w:val="21"/>
          <w:lang w:eastAsia="zh-CN"/>
        </w:rPr>
        <w:t>生产车间工作服，用于本公司日常生产车间穿着使用。</w:t>
      </w:r>
      <w:permEnd w:id="7"/>
    </w:p>
    <w:p>
      <w:pPr>
        <w:pStyle w:val="31"/>
        <w:numPr>
          <w:ilvl w:val="0"/>
          <w:numId w:val="3"/>
        </w:numPr>
        <w:spacing w:after="158" w:afterLines="50"/>
        <w:ind w:left="426" w:hanging="426" w:hangingChars="202"/>
        <w:outlineLvl w:val="0"/>
        <w:rPr>
          <w:rFonts w:ascii="Times New Roman" w:hAnsi="Times New Roman"/>
          <w:szCs w:val="21"/>
        </w:rPr>
      </w:pPr>
      <w:bookmarkStart w:id="22" w:name="_Toc522716120"/>
      <w:r>
        <w:rPr>
          <w:rFonts w:ascii="Times New Roman" w:hAnsi="Times New Roman"/>
          <w:b/>
          <w:szCs w:val="21"/>
        </w:rPr>
        <w:t>安装要求</w:t>
      </w:r>
      <w:bookmarkEnd w:id="22"/>
      <w:bookmarkStart w:id="47" w:name="_GoBack"/>
      <w:bookmarkEnd w:id="47"/>
      <w:permStart w:id="8" w:edGrp="everyone"/>
    </w:p>
    <w:permEnd w:id="8"/>
    <w:p>
      <w:pPr>
        <w:pStyle w:val="31"/>
        <w:spacing w:after="158" w:afterLines="50"/>
        <w:ind w:left="425" w:firstLine="0" w:firstLineChars="0"/>
        <w:rPr>
          <w:rFonts w:ascii="Times New Roman" w:hAnsi="Times New Roman"/>
          <w:szCs w:val="21"/>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9" w:edGrp="everyone"/>
          </w:p>
        </w:tc>
        <w:tc>
          <w:tcPr>
            <w:tcW w:w="7128" w:type="dxa"/>
            <w:shd w:val="clear" w:color="auto" w:fill="auto"/>
            <w:vAlign w:val="center"/>
          </w:tcPr>
          <w:p>
            <w:pPr>
              <w:spacing w:line="276" w:lineRule="auto"/>
              <w:jc w:val="both"/>
              <w:rPr>
                <w:i/>
                <w:color w:val="0070C0"/>
                <w:szCs w:val="21"/>
                <w:lang w:val="en-US" w:eastAsia="zh-CN"/>
              </w:rPr>
            </w:pPr>
            <w:r>
              <w:rPr>
                <w:szCs w:val="21"/>
                <w:lang w:eastAsia="zh-CN"/>
              </w:rPr>
              <w:t>武汉生物制品研究所有限责任公司</w:t>
            </w:r>
            <w:r>
              <w:rPr>
                <w:rFonts w:hint="eastAsia"/>
                <w:szCs w:val="21"/>
                <w:lang w:val="en-US" w:eastAsia="zh-CN"/>
              </w:rPr>
              <w:t>生产车间一般区、控制区、</w:t>
            </w:r>
            <w:r>
              <w:rPr>
                <w:rFonts w:hint="eastAsia"/>
                <w:szCs w:val="21"/>
                <w:lang w:eastAsia="zh-CN"/>
              </w:rPr>
              <w:t>D级</w:t>
            </w:r>
            <w:r>
              <w:rPr>
                <w:rFonts w:hint="eastAsia"/>
                <w:szCs w:val="21"/>
                <w:lang w:val="en-US" w:eastAsia="zh-CN"/>
              </w:rPr>
              <w:t>区</w:t>
            </w:r>
            <w:r>
              <w:rPr>
                <w:rFonts w:hint="eastAsia"/>
                <w:szCs w:val="21"/>
                <w:lang w:eastAsia="zh-CN"/>
              </w:rPr>
              <w:t>、C级</w:t>
            </w:r>
            <w:r>
              <w:rPr>
                <w:rFonts w:hint="eastAsia"/>
                <w:szCs w:val="21"/>
                <w:lang w:val="en-US" w:eastAsia="zh-CN"/>
              </w:rPr>
              <w:t>区</w:t>
            </w:r>
            <w:r>
              <w:rPr>
                <w:rFonts w:hint="eastAsia"/>
                <w:szCs w:val="21"/>
                <w:lang w:eastAsia="zh-CN"/>
              </w:rPr>
              <w:t>、</w:t>
            </w:r>
            <w:r>
              <w:rPr>
                <w:rFonts w:hint="eastAsia"/>
                <w:color w:val="000000"/>
                <w:lang w:val="en-US" w:eastAsia="zh-CN"/>
              </w:rPr>
              <w:t>B/A</w:t>
            </w:r>
            <w:r>
              <w:rPr>
                <w:rFonts w:hint="eastAsia"/>
                <w:szCs w:val="21"/>
                <w:lang w:eastAsia="zh-CN"/>
              </w:rPr>
              <w:t>级</w:t>
            </w:r>
            <w:r>
              <w:rPr>
                <w:rFonts w:hint="eastAsia"/>
                <w:szCs w:val="21"/>
                <w:lang w:val="en-US" w:eastAsia="zh-CN"/>
              </w:rPr>
              <w:t>区均有使用。</w:t>
            </w:r>
          </w:p>
        </w:tc>
        <w:tc>
          <w:tcPr>
            <w:tcW w:w="2125" w:type="dxa"/>
            <w:shd w:val="clear" w:color="auto" w:fill="auto"/>
            <w:vAlign w:val="center"/>
          </w:tcPr>
          <w:p>
            <w:pPr>
              <w:jc w:val="center"/>
              <w:rPr>
                <w:i/>
                <w:szCs w:val="21"/>
                <w:lang w:eastAsia="zh-CN"/>
              </w:rPr>
            </w:pPr>
            <w:r>
              <w:rPr>
                <w:rFonts w:hint="eastAsia"/>
                <w:szCs w:val="21"/>
                <w:lang w:val="en-US"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
                <w:szCs w:val="21"/>
                <w:lang w:eastAsia="zh-CN"/>
              </w:rPr>
            </w:pPr>
            <w:r>
              <w:rPr>
                <w:rFonts w:hint="eastAsia"/>
                <w:szCs w:val="21"/>
                <w:lang w:val="en-US" w:eastAsia="zh-CN"/>
              </w:rPr>
              <w:t>工作服为标准服装型号：如S（160）、M（165）、L（170）、XL（175）、XXL（180）、XXXL（185），工作鞋型号应为标准鞋号，如35-46。</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color w:val="0070C0"/>
                <w:szCs w:val="21"/>
                <w:lang w:val="en-US" w:eastAsia="zh-CN"/>
              </w:rPr>
            </w:pPr>
            <w:r>
              <w:rPr>
                <w:rFonts w:hint="eastAsia"/>
                <w:szCs w:val="21"/>
                <w:lang w:val="en-US" w:eastAsia="zh-CN"/>
              </w:rPr>
              <w:t>工作服的尺寸标准应符合制造商说明书及技术文件规定的要求。</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szCs w:val="21"/>
                <w:lang w:eastAsia="zh-CN"/>
              </w:rPr>
            </w:pPr>
            <w:r>
              <w:rPr>
                <w:rFonts w:hint="eastAsia"/>
                <w:szCs w:val="21"/>
                <w:lang w:val="en-US" w:eastAsia="zh-CN"/>
              </w:rPr>
              <w:t>供应商要提供工作服样式图示及工作服样式实物交给我公司各使用部门审核。</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ind w:left="426"/>
              <w:rPr>
                <w:szCs w:val="21"/>
                <w:shd w:val="clear" w:color="FFFFFF" w:fill="D9D9D9"/>
              </w:rPr>
            </w:pPr>
            <w:permStart w:id="12" w:edGrp="everyone"/>
          </w:p>
        </w:tc>
        <w:tc>
          <w:tcPr>
            <w:tcW w:w="9253" w:type="dxa"/>
            <w:gridSpan w:val="2"/>
            <w:shd w:val="clear" w:color="auto" w:fill="auto"/>
            <w:vAlign w:val="center"/>
          </w:tcPr>
          <w:p>
            <w:pPr>
              <w:spacing w:line="276" w:lineRule="auto"/>
              <w:jc w:val="both"/>
              <w:rPr>
                <w:i/>
                <w:color w:val="0070C0"/>
                <w:szCs w:val="21"/>
                <w:lang w:eastAsia="zh-CN"/>
              </w:rPr>
            </w:pPr>
            <w:r>
              <w:rPr>
                <w:rFonts w:hint="eastAsia"/>
                <w:sz w:val="24"/>
                <w:szCs w:val="24"/>
                <w:lang w:eastAsia="zh-CN"/>
              </w:rPr>
              <w:t>N</w:t>
            </w:r>
            <w:r>
              <w:rPr>
                <w:sz w:val="24"/>
                <w:szCs w:val="24"/>
                <w:lang w:eastAsia="zh-CN"/>
              </w:rPr>
              <w:t>/A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rPr>
                <w:szCs w:val="21"/>
                <w:lang w:val="en-US" w:eastAsia="zh-CN"/>
              </w:rPr>
            </w:pPr>
            <w:permStart w:id="13" w:edGrp="everyone"/>
          </w:p>
        </w:tc>
        <w:tc>
          <w:tcPr>
            <w:tcW w:w="9253" w:type="dxa"/>
            <w:gridSpan w:val="2"/>
            <w:shd w:val="clear" w:color="auto" w:fill="auto"/>
            <w:vAlign w:val="center"/>
          </w:tcPr>
          <w:p>
            <w:pPr>
              <w:spacing w:line="276" w:lineRule="auto"/>
              <w:jc w:val="both"/>
              <w:rPr>
                <w:i/>
                <w:szCs w:val="21"/>
                <w:lang w:eastAsia="zh-CN"/>
              </w:rPr>
            </w:pPr>
            <w:r>
              <w:rPr>
                <w:rFonts w:hint="eastAsia"/>
                <w:sz w:val="24"/>
                <w:szCs w:val="24"/>
                <w:lang w:eastAsia="zh-CN"/>
              </w:rPr>
              <w:t>N</w:t>
            </w:r>
            <w:r>
              <w:rPr>
                <w:sz w:val="24"/>
                <w:szCs w:val="24"/>
                <w:lang w:eastAsia="zh-CN"/>
              </w:rPr>
              <w:t>/A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szCs w:val="21"/>
                <w:lang w:eastAsia="zh-CN"/>
              </w:rPr>
            </w:pPr>
            <w:r>
              <w:rPr>
                <w:szCs w:val="21"/>
                <w:lang w:eastAsia="zh-CN"/>
              </w:rPr>
              <w:t>工作环境</w:t>
            </w:r>
            <w:r>
              <w:rPr>
                <w:color w:val="000000"/>
                <w:lang w:eastAsia="zh-CN"/>
              </w:rPr>
              <w:t>温度：能</w:t>
            </w:r>
            <w:r>
              <w:rPr>
                <w:color w:val="000000" w:themeColor="text1"/>
                <w:lang w:eastAsia="zh-CN"/>
                <w14:textFill>
                  <w14:solidFill>
                    <w14:schemeClr w14:val="tx1"/>
                  </w14:solidFill>
                </w14:textFill>
              </w:rPr>
              <w:t>适</w:t>
            </w:r>
            <w:r>
              <w:rPr>
                <w:color w:val="000000"/>
                <w:lang w:eastAsia="zh-CN"/>
              </w:rPr>
              <w:t>应</w:t>
            </w:r>
            <w:r>
              <w:rPr>
                <w:rFonts w:hint="eastAsia"/>
                <w:color w:val="000000"/>
                <w:lang w:val="en-US" w:eastAsia="zh-CN"/>
              </w:rPr>
              <w:t>2</w:t>
            </w:r>
            <w:r>
              <w:rPr>
                <w:rFonts w:hint="eastAsia"/>
                <w:color w:val="000000"/>
                <w:lang w:eastAsia="zh-CN"/>
              </w:rPr>
              <w:t>℃</w:t>
            </w:r>
            <w:r>
              <w:rPr>
                <w:color w:val="000000"/>
                <w:lang w:eastAsia="zh-CN"/>
              </w:rPr>
              <w:t>～</w:t>
            </w:r>
            <w:r>
              <w:rPr>
                <w:rFonts w:hint="eastAsia"/>
                <w:color w:val="000000"/>
                <w:lang w:val="en-US" w:eastAsia="zh-CN"/>
              </w:rPr>
              <w:t>40</w:t>
            </w:r>
            <w:r>
              <w:rPr>
                <w:rFonts w:hint="eastAsia"/>
                <w:color w:val="000000"/>
                <w:lang w:eastAsia="zh-CN"/>
              </w:rPr>
              <w:t>℃</w:t>
            </w:r>
            <w:r>
              <w:rPr>
                <w:color w:val="000000"/>
                <w:lang w:eastAsia="zh-CN"/>
              </w:rPr>
              <w:t xml:space="preserve">环境 </w:t>
            </w:r>
            <w:r>
              <w:rPr>
                <w:rFonts w:hint="eastAsia"/>
                <w:color w:val="000000"/>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eastAsia="zh-CN"/>
              </w:rPr>
            </w:pPr>
            <w:r>
              <w:rPr>
                <w:color w:val="000000"/>
                <w:lang w:eastAsia="zh-CN"/>
              </w:rPr>
              <w:t>工作环境湿度：至少包括35%-85%</w:t>
            </w:r>
            <w:r>
              <w:rPr>
                <w:rFonts w:hint="eastAsia"/>
                <w:color w:val="000000"/>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szCs w:val="21"/>
                <w:lang w:val="en-US" w:eastAsia="zh-CN"/>
              </w:rPr>
            </w:pPr>
            <w:r>
              <w:rPr>
                <w:color w:val="000000"/>
                <w:lang w:eastAsia="zh-CN"/>
              </w:rPr>
              <w:t>工作环境洁净级别：</w:t>
            </w:r>
            <w:r>
              <w:rPr>
                <w:rFonts w:hint="eastAsia"/>
                <w:szCs w:val="21"/>
                <w:lang w:val="en-US" w:eastAsia="zh-CN"/>
              </w:rPr>
              <w:t>一般区、控制区、</w:t>
            </w:r>
            <w:r>
              <w:rPr>
                <w:rFonts w:hint="eastAsia"/>
                <w:szCs w:val="21"/>
                <w:lang w:eastAsia="zh-CN"/>
              </w:rPr>
              <w:t>D级、C级、</w:t>
            </w:r>
            <w:r>
              <w:rPr>
                <w:rFonts w:hint="eastAsia"/>
                <w:color w:val="000000"/>
                <w:lang w:val="en-US" w:eastAsia="zh-CN"/>
              </w:rPr>
              <w:t>B/A</w:t>
            </w:r>
            <w:r>
              <w:rPr>
                <w:rFonts w:hint="eastAsia"/>
                <w:szCs w:val="21"/>
                <w:lang w:eastAsia="zh-CN"/>
              </w:rPr>
              <w:t>级</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permStart w:id="17" w:edGrp="everyone"/>
          </w:p>
        </w:tc>
        <w:tc>
          <w:tcPr>
            <w:tcW w:w="9253" w:type="dxa"/>
            <w:gridSpan w:val="2"/>
            <w:shd w:val="clear" w:color="auto" w:fill="auto"/>
            <w:vAlign w:val="center"/>
          </w:tcPr>
          <w:p>
            <w:pPr>
              <w:spacing w:line="276" w:lineRule="auto"/>
              <w:jc w:val="both"/>
              <w:rPr>
                <w:color w:val="FF0000"/>
                <w:szCs w:val="21"/>
                <w:lang w:eastAsia="zh-CN"/>
              </w:rPr>
            </w:pPr>
            <w:r>
              <w:rPr>
                <w:rFonts w:hint="eastAsia"/>
                <w:color w:val="000000"/>
                <w:lang w:val="en-US" w:eastAsia="zh-CN"/>
              </w:rPr>
              <w:t>N/A</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8" w:edGrp="everyone"/>
          </w:p>
        </w:tc>
        <w:tc>
          <w:tcPr>
            <w:tcW w:w="7128" w:type="dxa"/>
            <w:shd w:val="clear" w:color="auto" w:fill="auto"/>
            <w:vAlign w:val="center"/>
          </w:tcPr>
          <w:p>
            <w:pPr>
              <w:pStyle w:val="47"/>
              <w:spacing w:line="360" w:lineRule="auto"/>
              <w:jc w:val="both"/>
              <w:rPr>
                <w:sz w:val="21"/>
                <w:szCs w:val="21"/>
                <w:lang w:eastAsia="zh-CN"/>
              </w:rPr>
            </w:pPr>
            <w:r>
              <w:rPr>
                <w:rFonts w:hint="eastAsia"/>
                <w:sz w:val="21"/>
                <w:szCs w:val="21"/>
                <w:lang w:eastAsia="zh-CN"/>
              </w:rPr>
              <w:t>工作服</w:t>
            </w:r>
            <w:r>
              <w:rPr>
                <w:rFonts w:hint="eastAsia"/>
                <w:sz w:val="21"/>
                <w:szCs w:val="21"/>
                <w:lang w:val="en-US" w:eastAsia="zh-CN"/>
              </w:rPr>
              <w:t>材质、性能等</w:t>
            </w:r>
            <w:r>
              <w:rPr>
                <w:rFonts w:hint="eastAsia"/>
                <w:sz w:val="21"/>
                <w:szCs w:val="21"/>
                <w:lang w:eastAsia="zh-CN"/>
              </w:rPr>
              <w:t>应当与生产操作的要求和操作区的洁净度级别相适应，其式样和穿着方式应能够满足保护产品和人员的要求，符合GMP法规的要求。</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47"/>
              <w:spacing w:line="360" w:lineRule="auto"/>
              <w:rPr>
                <w:sz w:val="21"/>
                <w:szCs w:val="21"/>
                <w:lang w:eastAsia="zh-CN"/>
              </w:rPr>
            </w:pPr>
            <w:r>
              <w:rPr>
                <w:rFonts w:hint="eastAsia"/>
                <w:sz w:val="21"/>
                <w:szCs w:val="21"/>
                <w:lang w:val="en-US" w:eastAsia="zh-CN"/>
              </w:rPr>
              <w:t>1、</w:t>
            </w:r>
            <w:r>
              <w:rPr>
                <w:rFonts w:hint="eastAsia"/>
                <w:sz w:val="21"/>
                <w:szCs w:val="21"/>
                <w:lang w:eastAsia="zh-CN"/>
              </w:rPr>
              <w:t>浅灰色工装服、蓝色工装服、黑色工装服及劳保鞋</w:t>
            </w:r>
            <w:r>
              <w:rPr>
                <w:rFonts w:hint="eastAsia"/>
                <w:sz w:val="21"/>
                <w:szCs w:val="21"/>
                <w:lang w:val="en-US" w:eastAsia="zh-CN"/>
              </w:rPr>
              <w:t>用于一般区</w:t>
            </w:r>
            <w:r>
              <w:rPr>
                <w:rFonts w:hint="eastAsia"/>
                <w:sz w:val="21"/>
                <w:szCs w:val="21"/>
                <w:lang w:eastAsia="zh-CN"/>
              </w:rPr>
              <w:t>。</w:t>
            </w:r>
          </w:p>
          <w:p>
            <w:pPr>
              <w:pStyle w:val="47"/>
              <w:spacing w:line="360" w:lineRule="auto"/>
              <w:rPr>
                <w:sz w:val="21"/>
                <w:szCs w:val="21"/>
                <w:lang w:eastAsia="zh-CN"/>
              </w:rPr>
            </w:pPr>
            <w:r>
              <w:rPr>
                <w:rFonts w:hint="eastAsia"/>
                <w:sz w:val="21"/>
                <w:szCs w:val="21"/>
                <w:lang w:val="en-US" w:eastAsia="zh-CN"/>
              </w:rPr>
              <w:t>2、</w:t>
            </w:r>
            <w:r>
              <w:rPr>
                <w:rFonts w:hint="eastAsia"/>
                <w:sz w:val="21"/>
                <w:szCs w:val="21"/>
                <w:lang w:eastAsia="zh-CN"/>
              </w:rPr>
              <w:t>白大褂、白色分体服、白色工装服、白色工作鞋、帆布鞋</w:t>
            </w:r>
            <w:r>
              <w:rPr>
                <w:rFonts w:hint="eastAsia"/>
                <w:sz w:val="21"/>
                <w:szCs w:val="21"/>
                <w:lang w:val="en-US" w:eastAsia="zh-CN"/>
              </w:rPr>
              <w:t>用于</w:t>
            </w:r>
            <w:r>
              <w:rPr>
                <w:rFonts w:hint="eastAsia"/>
                <w:sz w:val="21"/>
                <w:szCs w:val="21"/>
                <w:lang w:eastAsia="zh-CN"/>
              </w:rPr>
              <w:t>控制区。</w:t>
            </w:r>
          </w:p>
          <w:p>
            <w:pPr>
              <w:pStyle w:val="47"/>
              <w:spacing w:line="360" w:lineRule="auto"/>
              <w:rPr>
                <w:sz w:val="21"/>
                <w:szCs w:val="21"/>
                <w:lang w:eastAsia="zh-CN"/>
              </w:rPr>
            </w:pPr>
            <w:r>
              <w:rPr>
                <w:rFonts w:hint="eastAsia"/>
                <w:sz w:val="21"/>
                <w:szCs w:val="21"/>
                <w:lang w:val="en-US" w:eastAsia="zh-CN"/>
              </w:rPr>
              <w:t>3、</w:t>
            </w:r>
            <w:r>
              <w:rPr>
                <w:rFonts w:hint="eastAsia"/>
                <w:sz w:val="21"/>
                <w:szCs w:val="21"/>
                <w:lang w:eastAsia="zh-CN"/>
              </w:rPr>
              <w:t>洁净内衣、D级无毒区工作服、D级有毒区工作服、C级无毒区工作服、C级有毒区工作服、A/B级无毒区工作服、A/B级有毒区工作服、防护区工作服</w:t>
            </w:r>
            <w:r>
              <w:rPr>
                <w:rFonts w:hint="eastAsia"/>
                <w:sz w:val="21"/>
                <w:szCs w:val="21"/>
                <w:lang w:val="en-US" w:eastAsia="zh-CN"/>
              </w:rPr>
              <w:t>用于洁净区</w:t>
            </w:r>
            <w:r>
              <w:rPr>
                <w:rFonts w:hint="eastAsia"/>
                <w:sz w:val="21"/>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47"/>
              <w:numPr>
                <w:ilvl w:val="0"/>
                <w:numId w:val="9"/>
              </w:numPr>
              <w:spacing w:line="360" w:lineRule="auto"/>
              <w:rPr>
                <w:sz w:val="21"/>
                <w:szCs w:val="21"/>
                <w:lang w:val="en-US" w:eastAsia="zh-CN"/>
              </w:rPr>
            </w:pPr>
            <w:r>
              <w:rPr>
                <w:rFonts w:hint="eastAsia"/>
                <w:sz w:val="21"/>
                <w:szCs w:val="21"/>
                <w:lang w:val="en-US" w:eastAsia="zh-CN"/>
              </w:rPr>
              <w:t>一般区：工装服上衣、工装服裤子、劳保鞋，冬天为黑色，夏天为深蓝色。</w:t>
            </w:r>
          </w:p>
          <w:p>
            <w:pPr>
              <w:pStyle w:val="47"/>
              <w:numPr>
                <w:ilvl w:val="0"/>
                <w:numId w:val="9"/>
              </w:numPr>
              <w:spacing w:line="360" w:lineRule="auto"/>
              <w:rPr>
                <w:sz w:val="21"/>
                <w:szCs w:val="21"/>
                <w:lang w:val="en-US" w:eastAsia="zh-CN"/>
              </w:rPr>
            </w:pPr>
            <w:r>
              <w:rPr>
                <w:rFonts w:hint="eastAsia"/>
                <w:sz w:val="21"/>
                <w:szCs w:val="21"/>
                <w:lang w:val="en-US" w:eastAsia="zh-CN"/>
              </w:rPr>
              <w:t>控制区：</w:t>
            </w:r>
            <w:r>
              <w:rPr>
                <w:rFonts w:hint="eastAsia"/>
                <w:sz w:val="21"/>
                <w:szCs w:val="21"/>
                <w:lang w:eastAsia="zh-CN"/>
              </w:rPr>
              <w:t>白大褂、白色分体服（拖尾帽，分体式上衣</w:t>
            </w:r>
            <w:r>
              <w:rPr>
                <w:rFonts w:hint="eastAsia"/>
                <w:sz w:val="21"/>
                <w:szCs w:val="21"/>
                <w:lang w:val="en-US" w:eastAsia="zh-CN"/>
              </w:rPr>
              <w:t>及</w:t>
            </w:r>
            <w:r>
              <w:rPr>
                <w:rFonts w:hint="eastAsia"/>
                <w:sz w:val="21"/>
                <w:szCs w:val="21"/>
                <w:lang w:eastAsia="zh-CN"/>
              </w:rPr>
              <w:t>裤子，配装袋）、</w:t>
            </w:r>
            <w:r>
              <w:rPr>
                <w:rFonts w:hint="eastAsia"/>
                <w:sz w:val="21"/>
                <w:szCs w:val="21"/>
                <w:lang w:val="en-US" w:eastAsia="zh-CN"/>
              </w:rPr>
              <w:t>白色工作鞋、白色工装服（工装服上衣，工装服裤子）、帆布鞋。</w:t>
            </w:r>
          </w:p>
          <w:p>
            <w:pPr>
              <w:pStyle w:val="47"/>
              <w:numPr>
                <w:ilvl w:val="0"/>
                <w:numId w:val="9"/>
              </w:numPr>
              <w:spacing w:line="360" w:lineRule="auto"/>
              <w:rPr>
                <w:sz w:val="21"/>
                <w:szCs w:val="21"/>
                <w:lang w:eastAsia="zh-CN"/>
              </w:rPr>
            </w:pPr>
            <w:r>
              <w:rPr>
                <w:rFonts w:hint="eastAsia"/>
                <w:sz w:val="21"/>
                <w:szCs w:val="21"/>
                <w:lang w:eastAsia="zh-CN"/>
              </w:rPr>
              <w:t>洁净区：洁净内衣（</w:t>
            </w:r>
            <w:r>
              <w:rPr>
                <w:rFonts w:hint="eastAsia"/>
                <w:sz w:val="21"/>
                <w:szCs w:val="21"/>
                <w:lang w:val="en-US" w:eastAsia="zh-CN"/>
              </w:rPr>
              <w:t>套头式</w:t>
            </w:r>
            <w:r>
              <w:rPr>
                <w:rFonts w:hint="eastAsia"/>
                <w:sz w:val="21"/>
                <w:szCs w:val="21"/>
                <w:lang w:eastAsia="zh-CN"/>
              </w:rPr>
              <w:t>白色分体服、拖尾帽、配装袋）、D级无毒区工作服（深蓝色工作帽连工作衣、深蓝色工作裤、</w:t>
            </w:r>
            <w:r>
              <w:rPr>
                <w:rFonts w:hint="eastAsia"/>
                <w:sz w:val="21"/>
                <w:szCs w:val="21"/>
                <w:lang w:val="en-US" w:eastAsia="zh-CN"/>
              </w:rPr>
              <w:t>深</w:t>
            </w:r>
            <w:r>
              <w:rPr>
                <w:rFonts w:hint="eastAsia"/>
                <w:sz w:val="21"/>
                <w:szCs w:val="21"/>
                <w:lang w:eastAsia="zh-CN"/>
              </w:rPr>
              <w:t>蓝色工作鞋）、D级有毒区工作服（深黄色工作帽连工作衣、深黄色工作裤、</w:t>
            </w:r>
            <w:r>
              <w:rPr>
                <w:rFonts w:hint="eastAsia"/>
                <w:sz w:val="21"/>
                <w:szCs w:val="21"/>
                <w:lang w:val="en-US" w:eastAsia="zh-CN"/>
              </w:rPr>
              <w:t>深</w:t>
            </w:r>
            <w:r>
              <w:rPr>
                <w:rFonts w:hint="eastAsia"/>
                <w:sz w:val="21"/>
                <w:szCs w:val="21"/>
                <w:lang w:eastAsia="zh-CN"/>
              </w:rPr>
              <w:t>蓝色工作鞋）、C级无毒区工作服（</w:t>
            </w:r>
            <w:r>
              <w:rPr>
                <w:sz w:val="21"/>
                <w:szCs w:val="21"/>
                <w:lang w:val="en-US" w:eastAsia="zh-CN"/>
              </w:rPr>
              <w:t>浅蓝色连衣裤鞋套一体的工作服、浅蓝色披肩帽、浅蓝色工作鞋</w:t>
            </w:r>
            <w:r>
              <w:rPr>
                <w:rFonts w:hint="eastAsia"/>
                <w:sz w:val="21"/>
                <w:szCs w:val="21"/>
                <w:lang w:val="en-US" w:eastAsia="zh-CN"/>
              </w:rPr>
              <w:t>）</w:t>
            </w:r>
            <w:r>
              <w:rPr>
                <w:rFonts w:hint="eastAsia"/>
                <w:sz w:val="21"/>
                <w:szCs w:val="21"/>
                <w:lang w:eastAsia="zh-CN"/>
              </w:rPr>
              <w:t>、C级有毒区工作服（</w:t>
            </w:r>
            <w:r>
              <w:rPr>
                <w:sz w:val="21"/>
                <w:szCs w:val="21"/>
                <w:lang w:val="en-US" w:eastAsia="zh-CN"/>
              </w:rPr>
              <w:t>浅黄色连衣裤鞋套一体的工作服、浅黄色披肩帽、浅蓝色工作鞋</w:t>
            </w:r>
            <w:r>
              <w:rPr>
                <w:rFonts w:hint="eastAsia"/>
                <w:sz w:val="21"/>
                <w:szCs w:val="21"/>
                <w:lang w:val="en-US" w:eastAsia="zh-CN"/>
              </w:rPr>
              <w:t>）</w:t>
            </w:r>
            <w:r>
              <w:rPr>
                <w:rFonts w:hint="eastAsia"/>
                <w:sz w:val="21"/>
                <w:szCs w:val="21"/>
                <w:lang w:eastAsia="zh-CN"/>
              </w:rPr>
              <w:t>、A/B级无毒区工作服（</w:t>
            </w:r>
            <w:r>
              <w:rPr>
                <w:sz w:val="21"/>
                <w:szCs w:val="21"/>
                <w:lang w:val="en-US" w:eastAsia="zh-CN"/>
              </w:rPr>
              <w:t>白色连衣裤鞋套一体的工作服、白色披肩帽、白色脚套</w:t>
            </w:r>
            <w:r>
              <w:rPr>
                <w:rFonts w:hint="eastAsia"/>
                <w:sz w:val="21"/>
                <w:szCs w:val="21"/>
                <w:lang w:val="en-US" w:eastAsia="zh-CN"/>
              </w:rPr>
              <w:t>）</w:t>
            </w:r>
            <w:r>
              <w:rPr>
                <w:rFonts w:hint="eastAsia"/>
                <w:sz w:val="21"/>
                <w:szCs w:val="21"/>
                <w:lang w:eastAsia="zh-CN"/>
              </w:rPr>
              <w:t>、A/B级有毒区工作服（</w:t>
            </w:r>
            <w:r>
              <w:rPr>
                <w:sz w:val="21"/>
                <w:szCs w:val="21"/>
                <w:lang w:val="en-US" w:eastAsia="zh-CN"/>
              </w:rPr>
              <w:t>橘色连衣裤鞋套一体的工作服、橘色披肩帽、橘色脚套</w:t>
            </w:r>
            <w:r>
              <w:rPr>
                <w:rFonts w:hint="eastAsia"/>
                <w:sz w:val="21"/>
                <w:szCs w:val="21"/>
                <w:lang w:val="en-US" w:eastAsia="zh-CN"/>
              </w:rPr>
              <w:t>）</w:t>
            </w:r>
            <w:r>
              <w:rPr>
                <w:rFonts w:hint="eastAsia"/>
                <w:sz w:val="21"/>
                <w:szCs w:val="21"/>
                <w:lang w:eastAsia="zh-CN"/>
              </w:rPr>
              <w:t>。</w:t>
            </w:r>
          </w:p>
          <w:p>
            <w:pPr>
              <w:pStyle w:val="47"/>
              <w:numPr>
                <w:ilvl w:val="0"/>
                <w:numId w:val="9"/>
              </w:numPr>
              <w:spacing w:line="360" w:lineRule="auto"/>
              <w:rPr>
                <w:sz w:val="21"/>
                <w:szCs w:val="21"/>
                <w:lang w:eastAsia="zh-CN"/>
              </w:rPr>
            </w:pPr>
            <w:r>
              <w:rPr>
                <w:rFonts w:hint="eastAsia"/>
                <w:sz w:val="21"/>
                <w:szCs w:val="21"/>
                <w:lang w:eastAsia="zh-CN"/>
              </w:rPr>
              <w:t>实验动物</w:t>
            </w:r>
            <w:r>
              <w:rPr>
                <w:rFonts w:hint="eastAsia"/>
                <w:sz w:val="21"/>
                <w:szCs w:val="21"/>
                <w:lang w:val="en-US" w:eastAsia="zh-CN"/>
              </w:rPr>
              <w:t>车间：</w:t>
            </w:r>
            <w:r>
              <w:rPr>
                <w:rFonts w:hint="eastAsia"/>
                <w:sz w:val="21"/>
                <w:szCs w:val="21"/>
                <w:lang w:eastAsia="zh-CN"/>
              </w:rPr>
              <w:t>白色分体服</w:t>
            </w:r>
            <w:r>
              <w:rPr>
                <w:rFonts w:hint="eastAsia"/>
                <w:sz w:val="21"/>
                <w:szCs w:val="21"/>
                <w:lang w:val="en-US" w:eastAsia="zh-CN"/>
              </w:rPr>
              <w:t>拼灰色袖子</w:t>
            </w:r>
            <w:r>
              <w:rPr>
                <w:rFonts w:hint="eastAsia"/>
                <w:sz w:val="21"/>
                <w:szCs w:val="21"/>
                <w:lang w:eastAsia="zh-CN"/>
              </w:rPr>
              <w:t>（拖尾帽，分体式上衣</w:t>
            </w:r>
            <w:r>
              <w:rPr>
                <w:rFonts w:hint="eastAsia"/>
                <w:sz w:val="21"/>
                <w:szCs w:val="21"/>
                <w:lang w:val="en-US" w:eastAsia="zh-CN"/>
              </w:rPr>
              <w:t>及</w:t>
            </w:r>
            <w:r>
              <w:rPr>
                <w:rFonts w:hint="eastAsia"/>
                <w:sz w:val="21"/>
                <w:szCs w:val="21"/>
                <w:lang w:eastAsia="zh-CN"/>
              </w:rPr>
              <w:t>裤子，配装袋），D级区工作服（深蓝色工作帽连工作衣</w:t>
            </w:r>
            <w:r>
              <w:rPr>
                <w:rFonts w:hint="eastAsia"/>
                <w:sz w:val="21"/>
                <w:szCs w:val="21"/>
                <w:lang w:val="en-US" w:eastAsia="zh-CN"/>
              </w:rPr>
              <w:t>拼灰色袖子</w:t>
            </w:r>
            <w:r>
              <w:rPr>
                <w:rFonts w:hint="eastAsia"/>
                <w:sz w:val="21"/>
                <w:szCs w:val="21"/>
                <w:lang w:eastAsia="zh-CN"/>
              </w:rPr>
              <w:t>、深蓝色工作裤、</w:t>
            </w:r>
            <w:r>
              <w:rPr>
                <w:rFonts w:hint="eastAsia"/>
                <w:sz w:val="21"/>
                <w:szCs w:val="21"/>
                <w:lang w:val="en-US" w:eastAsia="zh-CN"/>
              </w:rPr>
              <w:t>深</w:t>
            </w:r>
            <w:r>
              <w:rPr>
                <w:rFonts w:hint="eastAsia"/>
                <w:sz w:val="21"/>
                <w:szCs w:val="21"/>
                <w:lang w:eastAsia="zh-CN"/>
              </w:rPr>
              <w:t>蓝色工作鞋）、C级区工作服（</w:t>
            </w:r>
            <w:r>
              <w:rPr>
                <w:sz w:val="21"/>
                <w:szCs w:val="21"/>
                <w:lang w:val="en-US" w:eastAsia="zh-CN"/>
              </w:rPr>
              <w:t>浅蓝色连衣裤鞋套</w:t>
            </w:r>
            <w:r>
              <w:rPr>
                <w:rFonts w:hint="eastAsia"/>
                <w:sz w:val="21"/>
                <w:szCs w:val="21"/>
                <w:lang w:val="en-US" w:eastAsia="zh-CN"/>
              </w:rPr>
              <w:t>拼灰色袖子</w:t>
            </w:r>
            <w:r>
              <w:rPr>
                <w:sz w:val="21"/>
                <w:szCs w:val="21"/>
                <w:lang w:val="en-US" w:eastAsia="zh-CN"/>
              </w:rPr>
              <w:t>一体工作服、浅蓝色披肩帽、浅蓝色工作鞋</w:t>
            </w:r>
            <w:r>
              <w:rPr>
                <w:rFonts w:hint="eastAsia"/>
                <w:sz w:val="21"/>
                <w:szCs w:val="21"/>
                <w:lang w:val="en-US" w:eastAsia="zh-CN"/>
              </w:rPr>
              <w:t>）</w:t>
            </w:r>
          </w:p>
          <w:p>
            <w:pPr>
              <w:pStyle w:val="47"/>
              <w:spacing w:line="360" w:lineRule="auto"/>
              <w:rPr>
                <w:sz w:val="21"/>
                <w:szCs w:val="21"/>
                <w:lang w:val="en-US" w:eastAsia="zh-CN"/>
              </w:rPr>
            </w:pP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47"/>
              <w:spacing w:line="360" w:lineRule="auto"/>
              <w:rPr>
                <w:sz w:val="21"/>
                <w:szCs w:val="21"/>
                <w:lang w:val="en-US" w:eastAsia="zh-CN"/>
              </w:rPr>
            </w:pPr>
            <w:r>
              <w:rPr>
                <w:rFonts w:hint="eastAsia"/>
                <w:sz w:val="21"/>
                <w:szCs w:val="21"/>
                <w:lang w:eastAsia="zh-CN"/>
              </w:rPr>
              <w:t>控制区工作服应穿着舒适，材料平整不起球，不脱落纤维，不易产生静电、吸附微粒，耐有机溶媒、耐酸碱，耐清洗，洗涤后不易皱折，能保持平直。</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47"/>
              <w:spacing w:line="360" w:lineRule="auto"/>
              <w:rPr>
                <w:sz w:val="21"/>
                <w:szCs w:val="21"/>
                <w:lang w:val="en-US" w:eastAsia="zh-CN"/>
              </w:rPr>
            </w:pPr>
            <w:r>
              <w:rPr>
                <w:sz w:val="21"/>
                <w:szCs w:val="21"/>
                <w:lang w:val="en-US" w:eastAsia="zh-CN"/>
              </w:rPr>
              <w:t>洁净区工作服性能要求</w:t>
            </w:r>
          </w:p>
          <w:p>
            <w:pPr>
              <w:pStyle w:val="47"/>
              <w:spacing w:line="360" w:lineRule="auto"/>
              <w:rPr>
                <w:sz w:val="21"/>
                <w:szCs w:val="21"/>
                <w:lang w:val="en-US" w:eastAsia="zh-CN"/>
              </w:rPr>
            </w:pPr>
            <w:r>
              <w:rPr>
                <w:sz w:val="21"/>
                <w:szCs w:val="21"/>
                <w:lang w:val="en-US" w:eastAsia="zh-CN"/>
              </w:rPr>
              <w:t>（1）洁净性能</w:t>
            </w:r>
          </w:p>
          <w:p>
            <w:pPr>
              <w:pStyle w:val="47"/>
              <w:spacing w:line="360" w:lineRule="auto"/>
              <w:rPr>
                <w:sz w:val="21"/>
                <w:szCs w:val="21"/>
                <w:lang w:val="en-US" w:eastAsia="zh-CN"/>
              </w:rPr>
            </w:pPr>
            <w:r>
              <w:rPr>
                <w:sz w:val="21"/>
                <w:szCs w:val="21"/>
                <w:lang w:val="en-US" w:eastAsia="zh-CN"/>
              </w:rPr>
              <w:t>a.无尘：服装本身应不发尘。洁净服在生产和设计过程中选择不发尘的面料和辅料，不脱落纤维或微粒，并且在裁剪、缝制和款式设计中减少服装发尘和积尘的可能性。</w:t>
            </w:r>
          </w:p>
          <w:p>
            <w:pPr>
              <w:pStyle w:val="47"/>
              <w:spacing w:line="360" w:lineRule="auto"/>
              <w:rPr>
                <w:sz w:val="21"/>
                <w:szCs w:val="21"/>
                <w:lang w:val="en-US" w:eastAsia="zh-CN"/>
              </w:rPr>
            </w:pPr>
            <w:r>
              <w:rPr>
                <w:sz w:val="21"/>
                <w:szCs w:val="21"/>
                <w:lang w:val="en-US" w:eastAsia="zh-CN"/>
              </w:rPr>
              <w:t>b.滤尘：洁净服能阻隔人体微粒向外扩散。</w:t>
            </w:r>
          </w:p>
          <w:p>
            <w:pPr>
              <w:pStyle w:val="47"/>
              <w:spacing w:line="360" w:lineRule="auto"/>
              <w:rPr>
                <w:sz w:val="21"/>
                <w:szCs w:val="21"/>
                <w:lang w:val="en-US" w:eastAsia="zh-CN"/>
              </w:rPr>
            </w:pPr>
          </w:p>
          <w:p>
            <w:pPr>
              <w:pStyle w:val="47"/>
              <w:spacing w:line="360" w:lineRule="auto"/>
              <w:rPr>
                <w:sz w:val="21"/>
                <w:szCs w:val="21"/>
                <w:lang w:val="en-US" w:eastAsia="zh-CN"/>
              </w:rPr>
            </w:pPr>
            <w:r>
              <w:rPr>
                <w:sz w:val="21"/>
                <w:szCs w:val="21"/>
                <w:lang w:val="en-US" w:eastAsia="zh-CN"/>
              </w:rPr>
              <w:t>（2）防静电性能</w:t>
            </w:r>
          </w:p>
          <w:p>
            <w:pPr>
              <w:pStyle w:val="47"/>
              <w:spacing w:line="360" w:lineRule="auto"/>
              <w:rPr>
                <w:sz w:val="21"/>
                <w:szCs w:val="21"/>
                <w:lang w:val="en-US" w:eastAsia="zh-CN"/>
              </w:rPr>
            </w:pPr>
            <w:r>
              <w:rPr>
                <w:sz w:val="21"/>
                <w:szCs w:val="21"/>
                <w:lang w:val="en-US" w:eastAsia="zh-CN"/>
              </w:rPr>
              <w:t>a.选择防静电性能良好的面料。</w:t>
            </w:r>
          </w:p>
          <w:p>
            <w:pPr>
              <w:pStyle w:val="47"/>
              <w:spacing w:line="360" w:lineRule="auto"/>
              <w:rPr>
                <w:sz w:val="21"/>
                <w:szCs w:val="21"/>
                <w:lang w:val="en-US" w:eastAsia="zh-CN"/>
              </w:rPr>
            </w:pPr>
            <w:r>
              <w:rPr>
                <w:sz w:val="21"/>
                <w:szCs w:val="21"/>
                <w:lang w:val="en-US" w:eastAsia="zh-CN"/>
              </w:rPr>
              <w:t>b.保证服装整体的静电导电性，在穿着时能良好去除静电。</w:t>
            </w:r>
          </w:p>
          <w:p>
            <w:pPr>
              <w:pStyle w:val="47"/>
              <w:spacing w:line="360" w:lineRule="auto"/>
              <w:rPr>
                <w:sz w:val="21"/>
                <w:szCs w:val="21"/>
                <w:lang w:val="en-US" w:eastAsia="zh-CN"/>
              </w:rPr>
            </w:pPr>
          </w:p>
          <w:p>
            <w:pPr>
              <w:pStyle w:val="47"/>
              <w:spacing w:line="360" w:lineRule="auto"/>
              <w:rPr>
                <w:sz w:val="21"/>
                <w:szCs w:val="21"/>
                <w:lang w:val="en-US" w:eastAsia="zh-CN"/>
              </w:rPr>
            </w:pPr>
            <w:r>
              <w:rPr>
                <w:sz w:val="21"/>
                <w:szCs w:val="21"/>
                <w:lang w:val="en-US" w:eastAsia="zh-CN"/>
              </w:rPr>
              <w:t>（3）耐久性</w:t>
            </w:r>
          </w:p>
          <w:p>
            <w:pPr>
              <w:pStyle w:val="47"/>
              <w:spacing w:line="360" w:lineRule="auto"/>
              <w:rPr>
                <w:sz w:val="21"/>
                <w:szCs w:val="21"/>
                <w:lang w:val="en-US" w:eastAsia="zh-CN"/>
              </w:rPr>
            </w:pPr>
            <w:r>
              <w:rPr>
                <w:sz w:val="21"/>
                <w:szCs w:val="21"/>
                <w:lang w:val="en-US" w:eastAsia="zh-CN"/>
              </w:rPr>
              <w:t>洁净服的效用随着使用时间而递减，</w:t>
            </w:r>
            <w:r>
              <w:rPr>
                <w:rFonts w:hint="eastAsia"/>
                <w:sz w:val="21"/>
                <w:szCs w:val="21"/>
                <w:lang w:val="en-US" w:eastAsia="zh-CN"/>
              </w:rPr>
              <w:t>需</w:t>
            </w:r>
            <w:r>
              <w:rPr>
                <w:sz w:val="21"/>
                <w:szCs w:val="21"/>
                <w:lang w:val="en-US" w:eastAsia="zh-CN"/>
              </w:rPr>
              <w:t>保证洁净服性能的耐久性</w:t>
            </w:r>
            <w:r>
              <w:rPr>
                <w:rFonts w:hint="eastAsia"/>
                <w:sz w:val="21"/>
                <w:szCs w:val="21"/>
                <w:lang w:val="en-US" w:eastAsia="zh-CN"/>
              </w:rPr>
              <w:t>。</w:t>
            </w:r>
            <w:r>
              <w:rPr>
                <w:sz w:val="21"/>
                <w:szCs w:val="21"/>
                <w:lang w:val="en-US" w:eastAsia="zh-CN"/>
              </w:rPr>
              <w:t>洁净服的耐久性，按综合洁净性能和防静电性能两方面考察。</w:t>
            </w:r>
          </w:p>
          <w:p>
            <w:pPr>
              <w:pStyle w:val="47"/>
              <w:spacing w:line="360" w:lineRule="auto"/>
              <w:rPr>
                <w:sz w:val="21"/>
                <w:szCs w:val="21"/>
                <w:lang w:val="en-US" w:eastAsia="zh-CN"/>
              </w:rPr>
            </w:pPr>
          </w:p>
          <w:p>
            <w:pPr>
              <w:pStyle w:val="47"/>
              <w:spacing w:line="360" w:lineRule="auto"/>
              <w:rPr>
                <w:sz w:val="21"/>
                <w:szCs w:val="21"/>
                <w:lang w:val="en-US" w:eastAsia="zh-CN"/>
              </w:rPr>
            </w:pPr>
            <w:r>
              <w:rPr>
                <w:sz w:val="21"/>
                <w:szCs w:val="21"/>
                <w:lang w:val="en-US" w:eastAsia="zh-CN"/>
              </w:rPr>
              <w:t>（4）舒适性</w:t>
            </w:r>
          </w:p>
          <w:p>
            <w:pPr>
              <w:pStyle w:val="47"/>
              <w:spacing w:line="360" w:lineRule="auto"/>
              <w:rPr>
                <w:sz w:val="21"/>
                <w:szCs w:val="21"/>
                <w:lang w:val="en-US" w:eastAsia="zh-CN"/>
              </w:rPr>
            </w:pPr>
            <w:r>
              <w:rPr>
                <w:sz w:val="21"/>
                <w:szCs w:val="21"/>
                <w:lang w:val="en-US" w:eastAsia="zh-CN"/>
              </w:rPr>
              <w:t>a.洁净服应具有一定的透气性、透湿性。</w:t>
            </w:r>
          </w:p>
          <w:p>
            <w:pPr>
              <w:pStyle w:val="47"/>
              <w:spacing w:line="360" w:lineRule="auto"/>
              <w:rPr>
                <w:sz w:val="21"/>
                <w:szCs w:val="21"/>
                <w:lang w:val="en-US" w:eastAsia="zh-CN"/>
              </w:rPr>
            </w:pPr>
            <w:r>
              <w:rPr>
                <w:sz w:val="21"/>
                <w:szCs w:val="21"/>
                <w:lang w:val="en-US" w:eastAsia="zh-CN"/>
              </w:rPr>
              <w:t>b.在款式设计上，穿着后应既能满足正常生产活动需求，又能满足相对应洁净区级别要求，松紧应适中，同时面料避免使用高透光性材料。</w:t>
            </w:r>
          </w:p>
          <w:p>
            <w:pPr>
              <w:pStyle w:val="47"/>
              <w:spacing w:line="360" w:lineRule="auto"/>
              <w:rPr>
                <w:sz w:val="21"/>
                <w:szCs w:val="21"/>
                <w:lang w:val="en-US" w:eastAsia="zh-CN"/>
              </w:rPr>
            </w:pP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47"/>
              <w:spacing w:line="360" w:lineRule="auto"/>
              <w:rPr>
                <w:sz w:val="21"/>
                <w:szCs w:val="21"/>
                <w:lang w:val="en-US" w:eastAsia="zh-CN"/>
              </w:rPr>
            </w:pPr>
            <w:r>
              <w:rPr>
                <w:sz w:val="21"/>
                <w:szCs w:val="21"/>
                <w:lang w:val="en-US" w:eastAsia="zh-CN"/>
              </w:rPr>
              <w:t>洁净区工作服材质要求</w:t>
            </w:r>
          </w:p>
          <w:p>
            <w:pPr>
              <w:pStyle w:val="47"/>
              <w:numPr>
                <w:ilvl w:val="0"/>
                <w:numId w:val="10"/>
              </w:numPr>
              <w:spacing w:line="360" w:lineRule="auto"/>
              <w:rPr>
                <w:sz w:val="21"/>
                <w:szCs w:val="21"/>
                <w:lang w:val="en-US" w:eastAsia="zh-CN"/>
              </w:rPr>
            </w:pPr>
            <w:r>
              <w:rPr>
                <w:sz w:val="21"/>
                <w:szCs w:val="21"/>
                <w:lang w:val="en-US" w:eastAsia="zh-CN"/>
              </w:rPr>
              <w:t>洁净区工作服可选用由涤纶、聚酯、尼龙等合成塑料材料制成的洁净外衣及柔软、吸汗的洁净内衣，其污染控制性能要与洁净区级别要求相一致。洁净外衣的面料质地应光滑、防尘去静电、发尘量小、不易剥落纤维和颗粒性物质、不断丝、不起球、不易粘附粒子、不易积尘，面料应透明度低、柔软适中、穿着舒适、耐洗涤、耐干燥、耐湿热灭菌、耐有机溶媒，洗涤后不皱折，能保持平直。洁净内衣应质地轻薄，具有良好的透气性、吸汗性和速干性，不易产生微粒和脱落纤维，不易产生静电、不吸附微粒，耐洗涤，耐高温。洁净区工作服口罩及自带口罩应透气、吸湿、不发霉。</w:t>
            </w:r>
          </w:p>
          <w:p>
            <w:pPr>
              <w:pStyle w:val="47"/>
              <w:numPr>
                <w:ilvl w:val="0"/>
                <w:numId w:val="10"/>
              </w:numPr>
              <w:spacing w:line="360" w:lineRule="auto"/>
              <w:rPr>
                <w:sz w:val="21"/>
                <w:szCs w:val="21"/>
                <w:lang w:val="en-US" w:eastAsia="zh-CN"/>
              </w:rPr>
            </w:pPr>
            <w:r>
              <w:rPr>
                <w:sz w:val="21"/>
                <w:szCs w:val="21"/>
                <w:lang w:val="en-US" w:eastAsia="zh-CN"/>
              </w:rPr>
              <w:t>缝合线宜选涤纶长丝线，防止缝合线的起毛起尘。拉链为尼龙密齿拉链（拉链头应无漆等脱落物）</w:t>
            </w:r>
            <w:r>
              <w:rPr>
                <w:rFonts w:hint="eastAsia"/>
                <w:sz w:val="21"/>
                <w:szCs w:val="21"/>
                <w:lang w:val="en-US" w:eastAsia="zh-CN"/>
              </w:rPr>
              <w:t>，</w:t>
            </w:r>
            <w:r>
              <w:rPr>
                <w:sz w:val="21"/>
                <w:szCs w:val="21"/>
                <w:lang w:val="en-US" w:eastAsia="zh-CN"/>
              </w:rPr>
              <w:t>能承受多次熨烫和耐121℃湿热灭菌。松紧为耐高温松紧。粘合贴应选用长丝、浅齿无尘粘合贴，不能掉毛，同时粘合力强，耐洗涤、消毒、灭菌。</w:t>
            </w:r>
          </w:p>
          <w:p>
            <w:pPr>
              <w:pStyle w:val="47"/>
              <w:numPr>
                <w:ilvl w:val="0"/>
                <w:numId w:val="10"/>
              </w:numPr>
              <w:spacing w:line="360" w:lineRule="auto"/>
              <w:rPr>
                <w:sz w:val="21"/>
                <w:szCs w:val="21"/>
                <w:lang w:val="en-US" w:eastAsia="zh-CN"/>
              </w:rPr>
            </w:pPr>
            <w:r>
              <w:rPr>
                <w:sz w:val="21"/>
                <w:szCs w:val="21"/>
                <w:lang w:val="en-US" w:eastAsia="zh-CN"/>
              </w:rPr>
              <w:t>洁净区工作鞋应为一体成型，无缝隙不纳垢，不易产生微粒和脱落纤维，不易产生静电、吸附微粒，耐清洗消毒或耐湿热灭菌，应坚实、耐滑，正常行走地面不留痕迹。</w:t>
            </w:r>
          </w:p>
          <w:p>
            <w:pPr>
              <w:pStyle w:val="47"/>
              <w:numPr>
                <w:ilvl w:val="0"/>
                <w:numId w:val="10"/>
              </w:numPr>
              <w:spacing w:line="360" w:lineRule="auto"/>
              <w:rPr>
                <w:sz w:val="21"/>
                <w:szCs w:val="21"/>
                <w:lang w:val="en-US" w:eastAsia="zh-CN"/>
              </w:rPr>
            </w:pPr>
            <w:r>
              <w:rPr>
                <w:rFonts w:hint="eastAsia"/>
                <w:sz w:val="21"/>
                <w:szCs w:val="21"/>
                <w:lang w:eastAsia="zh-CN"/>
              </w:rPr>
              <w:t>A/B级</w:t>
            </w:r>
            <w:r>
              <w:rPr>
                <w:rFonts w:hint="eastAsia"/>
                <w:sz w:val="21"/>
                <w:szCs w:val="21"/>
                <w:lang w:val="en-US" w:eastAsia="zh-CN"/>
              </w:rPr>
              <w:t>脚套为</w:t>
            </w:r>
            <w:r>
              <w:rPr>
                <w:sz w:val="21"/>
                <w:szCs w:val="21"/>
                <w:lang w:val="en-US" w:eastAsia="zh-CN"/>
              </w:rPr>
              <w:t>防静电</w:t>
            </w:r>
            <w:r>
              <w:rPr>
                <w:rFonts w:hint="eastAsia"/>
                <w:sz w:val="21"/>
                <w:szCs w:val="21"/>
                <w:lang w:val="en-US" w:eastAsia="zh-CN"/>
              </w:rPr>
              <w:t>可</w:t>
            </w:r>
            <w:r>
              <w:rPr>
                <w:sz w:val="21"/>
                <w:szCs w:val="21"/>
                <w:lang w:val="en-US" w:eastAsia="zh-CN"/>
              </w:rPr>
              <w:t>高温灭菌长筒靴，鞋底</w:t>
            </w:r>
            <w:r>
              <w:rPr>
                <w:rFonts w:hint="eastAsia"/>
                <w:sz w:val="21"/>
                <w:szCs w:val="21"/>
                <w:lang w:val="en-US" w:eastAsia="zh-CN"/>
              </w:rPr>
              <w:t>为</w:t>
            </w:r>
            <w:r>
              <w:rPr>
                <w:sz w:val="21"/>
                <w:szCs w:val="21"/>
                <w:lang w:val="en-US" w:eastAsia="zh-CN"/>
              </w:rPr>
              <w:t>进口橡胶</w:t>
            </w:r>
            <w:r>
              <w:rPr>
                <w:rFonts w:hint="eastAsia"/>
                <w:sz w:val="21"/>
                <w:szCs w:val="21"/>
                <w:lang w:val="en-US" w:eastAsia="zh-CN"/>
              </w:rPr>
              <w:t>，</w:t>
            </w:r>
            <w:r>
              <w:rPr>
                <w:sz w:val="21"/>
                <w:szCs w:val="21"/>
                <w:lang w:val="en-US" w:eastAsia="zh-CN"/>
              </w:rPr>
              <w:t>鞋套是进口碳纤维及涤纶长丝合成面料。靴底</w:t>
            </w:r>
            <w:r>
              <w:rPr>
                <w:rFonts w:hint="eastAsia"/>
                <w:sz w:val="21"/>
                <w:szCs w:val="21"/>
                <w:lang w:val="en-US" w:eastAsia="zh-CN"/>
              </w:rPr>
              <w:t>应能</w:t>
            </w:r>
            <w:r>
              <w:rPr>
                <w:sz w:val="21"/>
                <w:szCs w:val="21"/>
                <w:lang w:val="en-US" w:eastAsia="zh-CN"/>
              </w:rPr>
              <w:t>防玻璃碎片扎透</w:t>
            </w:r>
            <w:r>
              <w:rPr>
                <w:rFonts w:hint="eastAsia"/>
                <w:sz w:val="21"/>
                <w:szCs w:val="21"/>
                <w:lang w:val="en-US" w:eastAsia="zh-CN"/>
              </w:rPr>
              <w:t>，且</w:t>
            </w:r>
            <w:r>
              <w:rPr>
                <w:sz w:val="21"/>
                <w:szCs w:val="21"/>
                <w:lang w:val="en-US" w:eastAsia="zh-CN"/>
              </w:rPr>
              <w:t xml:space="preserve">适宜清洗。靴面部、根部及上口采用绳式捆绑，适宜行走。 </w:t>
            </w:r>
          </w:p>
          <w:p>
            <w:pPr>
              <w:pStyle w:val="47"/>
              <w:spacing w:line="360" w:lineRule="auto"/>
              <w:rPr>
                <w:sz w:val="21"/>
                <w:szCs w:val="21"/>
                <w:lang w:val="en-US" w:eastAsia="zh-CN"/>
              </w:rPr>
            </w:pPr>
            <w:r>
              <w:rPr>
                <w:sz w:val="21"/>
                <w:szCs w:val="21"/>
                <w:lang w:val="en-US" w:eastAsia="zh-CN"/>
              </w:rPr>
              <w:t>（</w:t>
            </w:r>
            <w:r>
              <w:rPr>
                <w:rFonts w:hint="eastAsia"/>
                <w:sz w:val="21"/>
                <w:szCs w:val="21"/>
                <w:lang w:val="en-US" w:eastAsia="zh-CN"/>
              </w:rPr>
              <w:t>5</w:t>
            </w:r>
            <w:r>
              <w:rPr>
                <w:sz w:val="21"/>
                <w:szCs w:val="21"/>
                <w:lang w:val="en-US" w:eastAsia="zh-CN"/>
              </w:rPr>
              <w:t>）白大褂：纯棉材质，不缩水、穿着舒适、透气。</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47"/>
              <w:spacing w:line="360" w:lineRule="auto"/>
              <w:rPr>
                <w:sz w:val="21"/>
                <w:szCs w:val="21"/>
                <w:lang w:val="en-US" w:eastAsia="zh-CN"/>
              </w:rPr>
            </w:pPr>
            <w:r>
              <w:rPr>
                <w:sz w:val="21"/>
                <w:szCs w:val="21"/>
                <w:lang w:val="en-US" w:eastAsia="zh-CN"/>
              </w:rPr>
              <w:t>洁净区工作服工艺要求</w:t>
            </w:r>
          </w:p>
          <w:p>
            <w:pPr>
              <w:pStyle w:val="47"/>
              <w:spacing w:line="360" w:lineRule="auto"/>
              <w:rPr>
                <w:sz w:val="21"/>
                <w:szCs w:val="21"/>
                <w:lang w:val="en-US" w:eastAsia="zh-CN"/>
              </w:rPr>
            </w:pPr>
            <w:r>
              <w:rPr>
                <w:sz w:val="21"/>
                <w:szCs w:val="21"/>
                <w:lang w:val="en-US" w:eastAsia="zh-CN"/>
              </w:rPr>
              <w:t>（1）洁净区工作服必须能够遮盖全部头发、眉毛、胡须及脚部，并能阻留人体脱落物及发散的微粒。口罩按工作需要，要全部遮住口、鼻，保证其遮盖严密。</w:t>
            </w:r>
          </w:p>
          <w:p>
            <w:pPr>
              <w:pStyle w:val="47"/>
              <w:spacing w:line="360" w:lineRule="auto"/>
              <w:rPr>
                <w:sz w:val="21"/>
                <w:szCs w:val="21"/>
                <w:lang w:val="en-US" w:eastAsia="zh-CN"/>
              </w:rPr>
            </w:pPr>
            <w:r>
              <w:rPr>
                <w:sz w:val="21"/>
                <w:szCs w:val="21"/>
                <w:lang w:val="en-US" w:eastAsia="zh-CN"/>
              </w:rPr>
              <w:t>（2）洁净区工作服应尽量减少褶皱，以避免积尘。</w:t>
            </w:r>
          </w:p>
          <w:p>
            <w:pPr>
              <w:pStyle w:val="47"/>
              <w:spacing w:line="360" w:lineRule="auto"/>
              <w:rPr>
                <w:sz w:val="21"/>
                <w:szCs w:val="21"/>
                <w:lang w:val="en-US" w:eastAsia="zh-CN"/>
              </w:rPr>
            </w:pPr>
            <w:r>
              <w:rPr>
                <w:sz w:val="21"/>
                <w:szCs w:val="21"/>
                <w:lang w:val="en-US" w:eastAsia="zh-CN"/>
              </w:rPr>
              <w:t>（3）洁净区工作服应尽可能减少不必要的辅件，不能有口袋、横褶、腰带。</w:t>
            </w:r>
          </w:p>
          <w:p>
            <w:pPr>
              <w:pStyle w:val="47"/>
              <w:spacing w:line="360" w:lineRule="auto"/>
              <w:rPr>
                <w:sz w:val="21"/>
                <w:szCs w:val="21"/>
                <w:lang w:val="en-US" w:eastAsia="zh-CN"/>
              </w:rPr>
            </w:pPr>
            <w:r>
              <w:rPr>
                <w:sz w:val="21"/>
                <w:szCs w:val="21"/>
                <w:lang w:val="en-US" w:eastAsia="zh-CN"/>
              </w:rPr>
              <w:t>（4）洁净区工作服手腕处、裤腰及脚口收拢，款式不能太宽松。服装袖口和手腕贴合度紧密，有高弹性。系扣物要求紧密性好。</w:t>
            </w:r>
          </w:p>
          <w:p>
            <w:pPr>
              <w:pStyle w:val="47"/>
              <w:spacing w:line="360" w:lineRule="auto"/>
              <w:rPr>
                <w:sz w:val="21"/>
                <w:szCs w:val="21"/>
                <w:lang w:val="en-US" w:eastAsia="zh-CN"/>
              </w:rPr>
            </w:pPr>
            <w:r>
              <w:rPr>
                <w:sz w:val="21"/>
                <w:szCs w:val="21"/>
                <w:lang w:val="en-US" w:eastAsia="zh-CN"/>
              </w:rPr>
              <w:t>（5）洁净区工作服应采取双层缝合等特殊缝合设计，连接处缝合要严密，边缘应封缝、接缝应内封，避免服装面料纤维外露，减少微粒产生，使洁净服缝合部位强度与面料强度相当。为防止面料磨损、出毛边，要采用卷边、热烤、激光剪切。</w:t>
            </w:r>
          </w:p>
          <w:p>
            <w:pPr>
              <w:pStyle w:val="47"/>
              <w:spacing w:line="360" w:lineRule="auto"/>
              <w:rPr>
                <w:sz w:val="21"/>
                <w:szCs w:val="21"/>
                <w:lang w:val="en-US" w:eastAsia="zh-CN"/>
              </w:rPr>
            </w:pPr>
            <w:r>
              <w:rPr>
                <w:sz w:val="21"/>
                <w:szCs w:val="21"/>
                <w:lang w:val="en-US" w:eastAsia="zh-CN"/>
              </w:rPr>
              <w:t>（6）洁净区连体服需要满足人体工学原理，保证工作人员穿着合体、舒适，不妨碍正常生产操作。</w:t>
            </w:r>
          </w:p>
          <w:p>
            <w:pPr>
              <w:pStyle w:val="47"/>
              <w:spacing w:line="360" w:lineRule="auto"/>
              <w:rPr>
                <w:sz w:val="21"/>
                <w:szCs w:val="21"/>
                <w:lang w:val="en-US" w:eastAsia="zh-CN"/>
              </w:rPr>
            </w:pP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47"/>
              <w:spacing w:line="360" w:lineRule="auto"/>
              <w:rPr>
                <w:sz w:val="21"/>
                <w:szCs w:val="21"/>
                <w:lang w:val="en-US" w:eastAsia="zh-CN"/>
              </w:rPr>
            </w:pPr>
            <w:r>
              <w:rPr>
                <w:sz w:val="21"/>
                <w:szCs w:val="21"/>
                <w:lang w:val="en-US" w:eastAsia="zh-CN"/>
              </w:rPr>
              <w:t>工作服的标识</w:t>
            </w:r>
          </w:p>
          <w:p>
            <w:pPr>
              <w:pStyle w:val="47"/>
              <w:spacing w:line="360" w:lineRule="auto"/>
              <w:rPr>
                <w:sz w:val="21"/>
                <w:szCs w:val="21"/>
                <w:lang w:val="en-US" w:eastAsia="zh-CN"/>
              </w:rPr>
            </w:pPr>
            <w:r>
              <w:rPr>
                <w:rFonts w:hint="eastAsia"/>
                <w:sz w:val="21"/>
                <w:szCs w:val="21"/>
                <w:lang w:val="en-US" w:eastAsia="zh-CN"/>
              </w:rPr>
              <w:t>（</w:t>
            </w:r>
            <w:r>
              <w:rPr>
                <w:sz w:val="21"/>
                <w:szCs w:val="21"/>
                <w:lang w:val="en-US" w:eastAsia="zh-CN"/>
              </w:rPr>
              <w:t>1</w:t>
            </w:r>
            <w:r>
              <w:rPr>
                <w:rFonts w:hint="eastAsia"/>
                <w:sz w:val="21"/>
                <w:szCs w:val="21"/>
                <w:lang w:val="en-US" w:eastAsia="zh-CN"/>
              </w:rPr>
              <w:t>）</w:t>
            </w:r>
            <w:r>
              <w:rPr>
                <w:sz w:val="21"/>
                <w:szCs w:val="21"/>
                <w:lang w:val="en-US" w:eastAsia="zh-CN"/>
              </w:rPr>
              <w:t xml:space="preserve"> 服装标识：“中国生物CNBG”。</w:t>
            </w:r>
          </w:p>
          <w:p>
            <w:pPr>
              <w:pStyle w:val="47"/>
              <w:spacing w:line="360" w:lineRule="auto"/>
              <w:rPr>
                <w:sz w:val="21"/>
                <w:szCs w:val="21"/>
                <w:lang w:val="en-US" w:eastAsia="zh-CN"/>
              </w:rPr>
            </w:pPr>
            <w:r>
              <w:rPr>
                <w:rFonts w:hint="eastAsia"/>
                <w:sz w:val="21"/>
                <w:szCs w:val="21"/>
                <w:lang w:val="en-US" w:eastAsia="zh-CN"/>
              </w:rPr>
              <w:t>（2）</w:t>
            </w:r>
            <w:r>
              <w:rPr>
                <w:sz w:val="21"/>
                <w:szCs w:val="21"/>
                <w:lang w:val="en-US" w:eastAsia="zh-CN"/>
              </w:rPr>
              <w:t>标识位置：工作服左胸前。</w:t>
            </w:r>
          </w:p>
          <w:p>
            <w:pPr>
              <w:pStyle w:val="47"/>
              <w:spacing w:line="360" w:lineRule="auto"/>
              <w:rPr>
                <w:sz w:val="21"/>
                <w:szCs w:val="21"/>
                <w:lang w:val="en-US" w:eastAsia="zh-CN"/>
              </w:rPr>
            </w:pPr>
            <w:r>
              <w:rPr>
                <w:rFonts w:hint="eastAsia"/>
                <w:sz w:val="21"/>
                <w:szCs w:val="21"/>
                <w:lang w:val="en-US" w:eastAsia="zh-CN"/>
              </w:rPr>
              <w:t>（3）</w:t>
            </w:r>
            <w:r>
              <w:rPr>
                <w:sz w:val="21"/>
                <w:szCs w:val="21"/>
                <w:lang w:val="en-US" w:eastAsia="zh-CN"/>
              </w:rPr>
              <w:t xml:space="preserve"> 标识字体：特殊设计字体，长8cm宽3cm。</w:t>
            </w:r>
          </w:p>
          <w:p>
            <w:pPr>
              <w:pStyle w:val="47"/>
              <w:spacing w:line="360" w:lineRule="auto"/>
              <w:rPr>
                <w:sz w:val="21"/>
                <w:szCs w:val="21"/>
                <w:lang w:val="en-US" w:eastAsia="zh-CN"/>
              </w:rPr>
            </w:pPr>
            <w:r>
              <w:rPr>
                <w:rFonts w:hint="eastAsia"/>
                <w:sz w:val="21"/>
                <w:szCs w:val="21"/>
                <w:lang w:val="en-US" w:eastAsia="zh-CN"/>
              </w:rPr>
              <w:t>（4</w:t>
            </w:r>
            <w:r>
              <w:rPr>
                <w:sz w:val="21"/>
                <w:szCs w:val="21"/>
                <w:lang w:val="en-US" w:eastAsia="zh-CN"/>
              </w:rPr>
              <w:t xml:space="preserve"> </w:t>
            </w:r>
            <w:r>
              <w:rPr>
                <w:rFonts w:hint="eastAsia"/>
                <w:sz w:val="21"/>
                <w:szCs w:val="21"/>
                <w:lang w:val="en-US" w:eastAsia="zh-CN"/>
              </w:rPr>
              <w:t>）</w:t>
            </w:r>
            <w:r>
              <w:rPr>
                <w:sz w:val="21"/>
                <w:szCs w:val="21"/>
                <w:lang w:val="en-US" w:eastAsia="zh-CN"/>
              </w:rPr>
              <w:t>标识颜色：洁净工作服均采用黑色标识，色标值为#000000。</w:t>
            </w:r>
          </w:p>
          <w:p>
            <w:pPr>
              <w:pStyle w:val="47"/>
              <w:spacing w:line="360" w:lineRule="auto"/>
              <w:rPr>
                <w:sz w:val="21"/>
                <w:szCs w:val="21"/>
                <w:lang w:val="en-US" w:eastAsia="zh-CN"/>
              </w:rPr>
            </w:pP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47"/>
              <w:spacing w:line="360" w:lineRule="auto"/>
              <w:rPr>
                <w:sz w:val="21"/>
                <w:szCs w:val="21"/>
                <w:lang w:eastAsia="zh-CN"/>
              </w:rPr>
            </w:pPr>
            <w:r>
              <w:rPr>
                <w:rFonts w:hint="eastAsia"/>
                <w:sz w:val="21"/>
                <w:szCs w:val="21"/>
                <w:lang w:eastAsia="zh-CN"/>
              </w:rPr>
              <w:t>工作服的编号</w:t>
            </w:r>
          </w:p>
          <w:p>
            <w:pPr>
              <w:pStyle w:val="47"/>
              <w:spacing w:line="360" w:lineRule="auto"/>
              <w:rPr>
                <w:sz w:val="21"/>
                <w:szCs w:val="21"/>
                <w:lang w:eastAsia="zh-CN"/>
              </w:rPr>
            </w:pPr>
            <w:r>
              <w:rPr>
                <w:rFonts w:hint="eastAsia"/>
                <w:sz w:val="21"/>
                <w:szCs w:val="21"/>
                <w:lang w:eastAsia="zh-CN"/>
              </w:rPr>
              <w:t>（</w:t>
            </w:r>
            <w:r>
              <w:rPr>
                <w:rFonts w:hint="eastAsia"/>
                <w:sz w:val="21"/>
                <w:szCs w:val="21"/>
                <w:lang w:val="en-US" w:eastAsia="zh-CN"/>
              </w:rPr>
              <w:t>1）</w:t>
            </w:r>
            <w:r>
              <w:rPr>
                <w:rFonts w:hint="eastAsia"/>
                <w:sz w:val="21"/>
                <w:szCs w:val="21"/>
                <w:lang w:eastAsia="zh-CN"/>
              </w:rPr>
              <w:t>洁净工作服按要求印制部门代码、衣服尺码、流水号三部分内容。流水号为三位。</w:t>
            </w:r>
          </w:p>
          <w:p>
            <w:pPr>
              <w:pStyle w:val="47"/>
              <w:spacing w:line="360" w:lineRule="auto"/>
              <w:rPr>
                <w:sz w:val="21"/>
                <w:szCs w:val="21"/>
                <w:lang w:eastAsia="zh-CN"/>
              </w:rPr>
            </w:pPr>
            <w:r>
              <w:rPr>
                <w:rFonts w:hint="eastAsia"/>
                <w:sz w:val="21"/>
                <w:szCs w:val="21"/>
                <w:lang w:eastAsia="zh-CN"/>
              </w:rPr>
              <w:t>（</w:t>
            </w:r>
            <w:r>
              <w:rPr>
                <w:rFonts w:hint="eastAsia"/>
                <w:sz w:val="21"/>
                <w:szCs w:val="21"/>
                <w:lang w:val="en-US" w:eastAsia="zh-CN"/>
              </w:rPr>
              <w:t>2）</w:t>
            </w:r>
            <w:r>
              <w:rPr>
                <w:rFonts w:hint="eastAsia"/>
                <w:sz w:val="21"/>
                <w:szCs w:val="21"/>
                <w:lang w:eastAsia="zh-CN"/>
              </w:rPr>
              <w:t>印制位置：工作服右胸前。</w:t>
            </w:r>
          </w:p>
          <w:p>
            <w:pPr>
              <w:pStyle w:val="47"/>
              <w:spacing w:line="360" w:lineRule="auto"/>
              <w:rPr>
                <w:sz w:val="21"/>
                <w:szCs w:val="21"/>
                <w:lang w:eastAsia="zh-CN"/>
              </w:rPr>
            </w:pPr>
            <w:r>
              <w:rPr>
                <w:rFonts w:hint="eastAsia"/>
                <w:sz w:val="21"/>
                <w:szCs w:val="21"/>
                <w:lang w:eastAsia="zh-CN"/>
              </w:rPr>
              <w:t>（</w:t>
            </w:r>
            <w:r>
              <w:rPr>
                <w:rFonts w:hint="eastAsia"/>
                <w:sz w:val="21"/>
                <w:szCs w:val="21"/>
                <w:lang w:val="en-US" w:eastAsia="zh-CN"/>
              </w:rPr>
              <w:t>3）</w:t>
            </w:r>
            <w:r>
              <w:rPr>
                <w:rFonts w:hint="eastAsia"/>
                <w:sz w:val="21"/>
                <w:szCs w:val="21"/>
                <w:lang w:eastAsia="zh-CN"/>
              </w:rPr>
              <w:t>字体大小：黑体，不超过长8cm宽3cm范围。</w:t>
            </w:r>
          </w:p>
          <w:p>
            <w:pPr>
              <w:pStyle w:val="47"/>
              <w:spacing w:line="360" w:lineRule="auto"/>
              <w:rPr>
                <w:sz w:val="21"/>
                <w:szCs w:val="21"/>
                <w:lang w:eastAsia="zh-CN"/>
              </w:rPr>
            </w:pPr>
            <w:r>
              <w:rPr>
                <w:rFonts w:hint="eastAsia"/>
                <w:sz w:val="21"/>
                <w:szCs w:val="21"/>
                <w:lang w:eastAsia="zh-CN"/>
              </w:rPr>
              <w:t>（</w:t>
            </w:r>
            <w:r>
              <w:rPr>
                <w:rFonts w:hint="eastAsia"/>
                <w:sz w:val="21"/>
                <w:szCs w:val="21"/>
                <w:lang w:val="en-US" w:eastAsia="zh-CN"/>
              </w:rPr>
              <w:t>4）</w:t>
            </w:r>
            <w:r>
              <w:rPr>
                <w:rFonts w:hint="eastAsia"/>
                <w:sz w:val="21"/>
                <w:szCs w:val="21"/>
                <w:lang w:eastAsia="zh-CN"/>
              </w:rPr>
              <w:t xml:space="preserve"> 格式：采用上排“部门代码”下排“衣服尺码、流水号”格式。</w:t>
            </w:r>
          </w:p>
          <w:p>
            <w:pPr>
              <w:pStyle w:val="47"/>
              <w:spacing w:line="360" w:lineRule="auto"/>
              <w:rPr>
                <w:sz w:val="21"/>
                <w:szCs w:val="21"/>
                <w:lang w:eastAsia="zh-CN"/>
              </w:rPr>
            </w:pPr>
            <w:r>
              <w:rPr>
                <w:rFonts w:hint="eastAsia"/>
                <w:sz w:val="21"/>
                <w:szCs w:val="21"/>
                <w:lang w:eastAsia="zh-CN"/>
              </w:rPr>
              <w:t>（</w:t>
            </w:r>
            <w:r>
              <w:rPr>
                <w:rFonts w:hint="eastAsia"/>
                <w:sz w:val="21"/>
                <w:szCs w:val="21"/>
                <w:lang w:val="en-US" w:eastAsia="zh-CN"/>
              </w:rPr>
              <w:t>5）</w:t>
            </w:r>
            <w:r>
              <w:rPr>
                <w:rFonts w:hint="eastAsia"/>
                <w:sz w:val="21"/>
                <w:szCs w:val="21"/>
                <w:lang w:eastAsia="zh-CN"/>
              </w:rPr>
              <w:t>印刷颜色：洁净工作服均采用黑色标识，色标值为#000000。</w:t>
            </w:r>
          </w:p>
          <w:p>
            <w:pPr>
              <w:pStyle w:val="47"/>
              <w:spacing w:line="360" w:lineRule="auto"/>
              <w:rPr>
                <w:sz w:val="21"/>
                <w:szCs w:val="21"/>
                <w:lang w:eastAsia="zh-CN"/>
              </w:rPr>
            </w:pPr>
            <w:r>
              <w:rPr>
                <w:rFonts w:hint="eastAsia"/>
                <w:sz w:val="21"/>
                <w:szCs w:val="21"/>
                <w:lang w:eastAsia="zh-CN"/>
              </w:rPr>
              <w:t>（</w:t>
            </w:r>
            <w:r>
              <w:rPr>
                <w:rFonts w:hint="eastAsia"/>
                <w:sz w:val="21"/>
                <w:szCs w:val="21"/>
                <w:lang w:val="en-US" w:eastAsia="zh-CN"/>
              </w:rPr>
              <w:t>6）</w:t>
            </w:r>
            <w:r>
              <w:rPr>
                <w:rFonts w:hint="eastAsia"/>
                <w:sz w:val="21"/>
                <w:szCs w:val="21"/>
                <w:lang w:eastAsia="zh-CN"/>
              </w:rPr>
              <w:t>洁净内衣无需印制公司LOGO，但需在右胸处印制部门代码、衣服尺码及流水号；有分体服需单独在裤子右侧胯处印制部门代码、衣服尺码及流水号。</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bookmarkEnd w:id="23"/>
      <w:bookmarkEnd w:id="24"/>
      <w:permEnd w:id="18"/>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5" w:name="_Toc522716121"/>
      <w:bookmarkStart w:id="26" w:name="_Toc522107740"/>
      <w:r>
        <w:rPr>
          <w:rFonts w:ascii="Times New Roman" w:hAnsi="Times New Roman"/>
          <w:b/>
        </w:rPr>
        <w:t>运行要求</w:t>
      </w:r>
      <w:bookmarkEnd w:id="25"/>
      <w:bookmarkEnd w:id="26"/>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19" w:edGrp="everyone"/>
            <w:permEnd w:id="19"/>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20" w:edGrp="everyone"/>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包装需满足运输和装卸要求，防潮湿、防磨损。</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配备整套工作服的密封袋。</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ind w:left="993"/>
              <w:rPr>
                <w:szCs w:val="21"/>
              </w:rPr>
            </w:pPr>
            <w:permStart w:id="21" w:edGrp="everyone"/>
          </w:p>
        </w:tc>
        <w:tc>
          <w:tcPr>
            <w:tcW w:w="9253" w:type="dxa"/>
            <w:gridSpan w:val="2"/>
            <w:shd w:val="clear" w:color="auto" w:fill="auto"/>
            <w:vAlign w:val="center"/>
          </w:tcPr>
          <w:p>
            <w:pPr>
              <w:spacing w:line="276" w:lineRule="auto"/>
              <w:jc w:val="both"/>
              <w:rPr>
                <w:szCs w:val="21"/>
                <w:lang w:eastAsia="zh-CN"/>
              </w:rPr>
            </w:pPr>
            <w:r>
              <w:rPr>
                <w:rFonts w:hint="eastAsia"/>
                <w:szCs w:val="21"/>
                <w:lang w:eastAsia="zh-CN"/>
              </w:rPr>
              <w:t>N</w:t>
            </w:r>
            <w:r>
              <w:rPr>
                <w:szCs w:val="21"/>
                <w:lang w:eastAsia="zh-CN"/>
              </w:rPr>
              <w:t>/A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rPr>
                <w:rFonts w:ascii="Times New Roman" w:hAnsi="Times New Roman"/>
                <w:szCs w:val="21"/>
              </w:rPr>
            </w:pPr>
            <w:permStart w:id="22" w:edGrp="everyone"/>
            <w:r>
              <w:rPr>
                <w:rFonts w:ascii="Times New Roman" w:hAnsi="Times New Roman"/>
              </w:rPr>
              <w:t>URS 19</w:t>
            </w:r>
          </w:p>
        </w:tc>
        <w:tc>
          <w:tcPr>
            <w:tcW w:w="7128" w:type="dxa"/>
            <w:shd w:val="clear" w:color="auto" w:fill="auto"/>
            <w:vAlign w:val="center"/>
          </w:tcPr>
          <w:p>
            <w:pPr>
              <w:spacing w:line="276" w:lineRule="auto"/>
              <w:jc w:val="both"/>
              <w:rPr>
                <w:rFonts w:hint="eastAsia"/>
                <w:szCs w:val="21"/>
                <w:lang w:val="en-US" w:eastAsia="zh-CN"/>
              </w:rPr>
            </w:pPr>
            <w:r>
              <w:rPr>
                <w:rFonts w:hint="eastAsia"/>
                <w:szCs w:val="21"/>
                <w:lang w:val="en-US" w:eastAsia="zh-CN"/>
              </w:rPr>
              <w:t>工作服尺码：S~XXXXL，鞋码：35~48</w:t>
            </w:r>
          </w:p>
          <w:p>
            <w:pPr>
              <w:spacing w:line="276" w:lineRule="auto"/>
              <w:jc w:val="both"/>
              <w:rPr>
                <w:color w:val="FF0000"/>
                <w:szCs w:val="21"/>
                <w:lang w:val="en-US" w:eastAsia="zh-CN"/>
              </w:rPr>
            </w:pPr>
            <w:r>
              <w:rPr>
                <w:rFonts w:hint="eastAsia"/>
                <w:szCs w:val="21"/>
                <w:lang w:val="en-US" w:eastAsia="zh-CN"/>
              </w:rPr>
              <w:t xml:space="preserve">洁净区工作服要求能承受至少150次，121℃、30min </w:t>
            </w:r>
            <w:r>
              <w:rPr>
                <w:szCs w:val="21"/>
                <w:lang w:val="en-US" w:eastAsia="zh-CN"/>
              </w:rPr>
              <w:t>湿热灭菌</w:t>
            </w:r>
            <w:r>
              <w:rPr>
                <w:rFonts w:hint="eastAsia"/>
                <w:szCs w:val="21"/>
                <w:lang w:val="en-US"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ermStart w:id="23" w:edGrp="everyone"/>
            <w:permEnd w:id="23"/>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permStart w:id="24" w:edGrp="everyone"/>
            <w:r>
              <w:rPr>
                <w:rFonts w:ascii="Times New Roman" w:hAnsi="Times New Roman"/>
              </w:rPr>
              <w:t xml:space="preserve">URS </w:t>
            </w:r>
            <w:r>
              <w:rPr>
                <w:rFonts w:hint="eastAsia" w:ascii="Times New Roman" w:hAnsi="Times New Roman"/>
              </w:rPr>
              <w:t>20</w:t>
            </w: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工作服标识及编号的印字要求油墨耐高压，不易扩散及转印</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4"/>
    </w:tbl>
    <w:p>
      <w:pPr>
        <w:pStyle w:val="31"/>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625289"/>
      <w:bookmarkStart w:id="30" w:name="_Toc482360291"/>
      <w:bookmarkStart w:id="31" w:name="_Toc483400317"/>
      <w:bookmarkStart w:id="32" w:name="_Toc482369815"/>
      <w:bookmarkStart w:id="33" w:name="_Toc482717202"/>
      <w:bookmarkStart w:id="34" w:name="_Toc482370359"/>
      <w:bookmarkStart w:id="35" w:name="_Toc482370767"/>
      <w:bookmarkStart w:id="36" w:name="_Toc483227237"/>
      <w:bookmarkStart w:id="37" w:name="_Toc482359946"/>
      <w:bookmarkStart w:id="38" w:name="_Toc481702480"/>
      <w:bookmarkStart w:id="39" w:name="_Toc482370071"/>
      <w:bookmarkStart w:id="40" w:name="_Toc482370151"/>
      <w:r>
        <w:rPr>
          <w:rFonts w:ascii="Times New Roman" w:hAnsi="Times New Roman"/>
          <w:b/>
        </w:rPr>
        <w:t>电气、自动控制要求</w:t>
      </w:r>
      <w:bookmarkEnd w:id="2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5" w:edGrp="everyone"/>
            <w:permEnd w:id="25"/>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permStart w:id="26" w:edGrp="everyone"/>
          </w:p>
        </w:tc>
        <w:tc>
          <w:tcPr>
            <w:tcW w:w="9253" w:type="dxa"/>
            <w:gridSpan w:val="2"/>
            <w:shd w:val="clear" w:color="auto" w:fill="auto"/>
            <w:vAlign w:val="center"/>
          </w:tcPr>
          <w:p>
            <w:pPr>
              <w:spacing w:line="276" w:lineRule="auto"/>
              <w:jc w:val="both"/>
              <w:rPr>
                <w:i/>
                <w:szCs w:val="21"/>
                <w:lang w:eastAsia="zh-CN"/>
              </w:rPr>
            </w:pPr>
            <w:r>
              <w:rPr>
                <w:rFonts w:hint="eastAsia"/>
                <w:szCs w:val="21"/>
                <w:lang w:val="en-US" w:eastAsia="zh-CN"/>
              </w:rPr>
              <w:t>N/A</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12"/>
              </w:numPr>
              <w:ind w:firstLineChars="0"/>
              <w:rPr>
                <w:rFonts w:ascii="Times New Roman" w:hAnsi="Times New Roman"/>
                <w:szCs w:val="21"/>
              </w:rPr>
            </w:pPr>
            <w:permStart w:id="27" w:edGrp="everyone"/>
            <w:permEnd w:id="27"/>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permStart w:id="28" w:edGrp="everyone"/>
          </w:p>
        </w:tc>
        <w:tc>
          <w:tcPr>
            <w:tcW w:w="9253" w:type="dxa"/>
            <w:gridSpan w:val="2"/>
            <w:shd w:val="clear" w:color="auto" w:fill="auto"/>
            <w:vAlign w:val="center"/>
          </w:tcPr>
          <w:p>
            <w:pPr>
              <w:spacing w:line="276" w:lineRule="auto"/>
              <w:jc w:val="both"/>
              <w:rPr>
                <w:szCs w:val="21"/>
                <w:lang w:eastAsia="zh-CN"/>
              </w:rPr>
            </w:pPr>
            <w:r>
              <w:rPr>
                <w:rFonts w:hint="eastAsia"/>
                <w:szCs w:val="21"/>
                <w:lang w:val="en-US" w:eastAsia="zh-CN"/>
              </w:rPr>
              <w:t>N/A</w:t>
            </w:r>
          </w:p>
        </w:tc>
      </w:tr>
      <w:permEnd w:id="28"/>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blHeader/>
          <w:jc w:val="center"/>
        </w:trPr>
        <w:tc>
          <w:tcPr>
            <w:tcW w:w="1310" w:type="dxa"/>
            <w:shd w:val="clear" w:color="auto" w:fill="D9D9D9"/>
            <w:vAlign w:val="center"/>
          </w:tcPr>
          <w:p>
            <w:pPr>
              <w:jc w:val="center"/>
              <w:rPr>
                <w:b/>
                <w:szCs w:val="21"/>
              </w:rPr>
            </w:pPr>
            <w:permStart w:id="29" w:edGrp="everyone"/>
            <w:permEnd w:id="29"/>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ind w:left="426"/>
              <w:rPr>
                <w:szCs w:val="21"/>
              </w:rPr>
            </w:pPr>
            <w:permStart w:id="30" w:edGrp="everyone"/>
          </w:p>
        </w:tc>
        <w:tc>
          <w:tcPr>
            <w:tcW w:w="9253" w:type="dxa"/>
            <w:gridSpan w:val="2"/>
            <w:shd w:val="clear" w:color="auto" w:fill="auto"/>
            <w:vAlign w:val="center"/>
          </w:tcPr>
          <w:p>
            <w:pPr>
              <w:spacing w:line="276" w:lineRule="auto"/>
              <w:jc w:val="both"/>
              <w:rPr>
                <w:szCs w:val="21"/>
                <w:lang w:eastAsia="zh-CN"/>
              </w:rPr>
            </w:pPr>
            <w:r>
              <w:rPr>
                <w:rFonts w:hint="eastAsia"/>
                <w:szCs w:val="21"/>
                <w:lang w:eastAsia="zh-CN"/>
              </w:rPr>
              <w:t>N</w:t>
            </w:r>
            <w:r>
              <w:rPr>
                <w:szCs w:val="21"/>
                <w:lang w:eastAsia="zh-CN"/>
              </w:rPr>
              <w:t>/A</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permStart w:id="31" w:edGrp="everyone"/>
          </w:p>
        </w:tc>
        <w:tc>
          <w:tcPr>
            <w:tcW w:w="9253" w:type="dxa"/>
            <w:gridSpan w:val="2"/>
            <w:shd w:val="clear" w:color="auto" w:fill="auto"/>
            <w:vAlign w:val="center"/>
          </w:tcPr>
          <w:p>
            <w:pPr>
              <w:jc w:val="both"/>
              <w:rPr>
                <w:szCs w:val="21"/>
                <w:lang w:val="en-US" w:eastAsia="zh-CN"/>
              </w:rPr>
            </w:pPr>
            <w:r>
              <w:rPr>
                <w:rFonts w:hint="eastAsia"/>
                <w:szCs w:val="21"/>
                <w:lang w:eastAsia="zh-CN"/>
              </w:rPr>
              <w:t>N</w:t>
            </w:r>
            <w:r>
              <w:rPr>
                <w:szCs w:val="21"/>
                <w:lang w:eastAsia="zh-CN"/>
              </w:rPr>
              <w:t>/A</w:t>
            </w:r>
          </w:p>
        </w:tc>
      </w:tr>
      <w:permEnd w:id="31"/>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2" w:edGrp="everyone"/>
            <w:permEnd w:id="3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permStart w:id="33" w:edGrp="everyone"/>
            <w:r>
              <w:rPr>
                <w:rFonts w:hint="eastAsia" w:ascii="Times New Roman" w:hAnsi="Times New Roman"/>
                <w:szCs w:val="21"/>
              </w:rPr>
              <w:t>URS 21</w:t>
            </w:r>
          </w:p>
        </w:tc>
        <w:tc>
          <w:tcPr>
            <w:tcW w:w="7128" w:type="dxa"/>
            <w:shd w:val="clear" w:color="auto" w:fill="auto"/>
            <w:vAlign w:val="center"/>
          </w:tcPr>
          <w:p>
            <w:pPr>
              <w:jc w:val="both"/>
              <w:rPr>
                <w:szCs w:val="21"/>
                <w:lang w:eastAsia="zh-CN"/>
              </w:rPr>
            </w:pPr>
            <w:r>
              <w:rPr>
                <w:szCs w:val="21"/>
                <w:lang w:val="en-US" w:eastAsia="zh-CN"/>
              </w:rPr>
              <w:t>投标文件、合同及订单。</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r>
              <w:rPr>
                <w:rFonts w:hint="eastAsia" w:ascii="Times New Roman" w:hAnsi="Times New Roman"/>
                <w:szCs w:val="21"/>
              </w:rPr>
              <w:t>URS 22</w:t>
            </w:r>
            <w:permEnd w:id="33"/>
            <w:permStart w:id="34" w:edGrp="everyone"/>
          </w:p>
        </w:tc>
        <w:tc>
          <w:tcPr>
            <w:tcW w:w="7128" w:type="dxa"/>
            <w:shd w:val="clear" w:color="auto" w:fill="auto"/>
            <w:vAlign w:val="center"/>
          </w:tcPr>
          <w:p>
            <w:pPr>
              <w:jc w:val="both"/>
              <w:rPr>
                <w:szCs w:val="21"/>
                <w:lang w:val="en-US" w:eastAsia="zh-CN"/>
              </w:rPr>
            </w:pPr>
            <w:r>
              <w:rPr>
                <w:szCs w:val="21"/>
                <w:lang w:val="en-US" w:eastAsia="zh-CN"/>
              </w:rPr>
              <w:t>卖方发运清单</w:t>
            </w:r>
            <w:r>
              <w:rPr>
                <w:rFonts w:hint="eastAsia"/>
                <w:szCs w:val="21"/>
                <w:lang w:val="en-US" w:eastAsia="zh-CN"/>
              </w:rPr>
              <w:t>、出厂报告</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r>
              <w:rPr>
                <w:rFonts w:hint="eastAsia" w:ascii="Times New Roman" w:hAnsi="Times New Roman"/>
                <w:szCs w:val="21"/>
              </w:rPr>
              <w:t>URS 23</w:t>
            </w:r>
          </w:p>
        </w:tc>
        <w:tc>
          <w:tcPr>
            <w:tcW w:w="7128" w:type="dxa"/>
            <w:shd w:val="clear" w:color="auto" w:fill="auto"/>
            <w:vAlign w:val="center"/>
          </w:tcPr>
          <w:p>
            <w:pPr>
              <w:jc w:val="both"/>
              <w:rPr>
                <w:szCs w:val="21"/>
                <w:lang w:val="en-US" w:eastAsia="zh-CN"/>
              </w:rPr>
            </w:pPr>
            <w:r>
              <w:rPr>
                <w:rFonts w:hint="eastAsia"/>
                <w:szCs w:val="21"/>
                <w:lang w:val="en-US" w:eastAsia="zh-CN"/>
              </w:rPr>
              <w:t>武汉所洁净服款式说明图</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r>
              <w:rPr>
                <w:rFonts w:hint="eastAsia" w:ascii="Times New Roman" w:hAnsi="Times New Roman"/>
                <w:szCs w:val="21"/>
              </w:rPr>
              <w:t>URS 24</w:t>
            </w:r>
          </w:p>
        </w:tc>
        <w:tc>
          <w:tcPr>
            <w:tcW w:w="7128" w:type="dxa"/>
            <w:shd w:val="clear" w:color="auto" w:fill="auto"/>
            <w:vAlign w:val="center"/>
          </w:tcPr>
          <w:p>
            <w:pPr>
              <w:jc w:val="both"/>
              <w:rPr>
                <w:szCs w:val="21"/>
                <w:lang w:val="en-US" w:eastAsia="zh-CN"/>
              </w:rPr>
            </w:pPr>
            <w:r>
              <w:rPr>
                <w:rFonts w:hint="eastAsia"/>
                <w:szCs w:val="21"/>
                <w:lang w:val="en-US" w:eastAsia="zh-CN"/>
              </w:rPr>
              <w:t>工作服分类数量</w:t>
            </w:r>
            <w:r>
              <w:rPr>
                <w:szCs w:val="21"/>
                <w:lang w:val="en-US" w:eastAsia="zh-CN"/>
              </w:rPr>
              <w:t>清单</w:t>
            </w:r>
            <w:r>
              <w:rPr>
                <w:rFonts w:hint="eastAsia"/>
                <w:szCs w:val="21"/>
                <w:lang w:val="en-US"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r>
              <w:rPr>
                <w:rFonts w:hint="eastAsia" w:ascii="Times New Roman" w:hAnsi="Times New Roman"/>
                <w:szCs w:val="21"/>
              </w:rPr>
              <w:t>URS 25</w:t>
            </w:r>
          </w:p>
        </w:tc>
        <w:tc>
          <w:tcPr>
            <w:tcW w:w="7128" w:type="dxa"/>
            <w:shd w:val="clear" w:color="auto" w:fill="auto"/>
            <w:vAlign w:val="center"/>
          </w:tcPr>
          <w:p>
            <w:pPr>
              <w:jc w:val="both"/>
              <w:rPr>
                <w:szCs w:val="21"/>
                <w:lang w:val="en-US" w:eastAsia="zh-CN"/>
              </w:rPr>
            </w:pPr>
            <w:r>
              <w:rPr>
                <w:rFonts w:hint="eastAsia"/>
                <w:szCs w:val="21"/>
                <w:lang w:val="en-US" w:eastAsia="zh-CN"/>
              </w:rPr>
              <w:t>卖方提供工作服可耐受多次清洗和高压灭菌的检测报告</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4"/>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5" w:edGrp="everyone"/>
            <w:permEnd w:id="35"/>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permStart w:id="36" w:edGrp="everyone"/>
          </w:p>
        </w:tc>
        <w:tc>
          <w:tcPr>
            <w:tcW w:w="9253" w:type="dxa"/>
            <w:gridSpan w:val="2"/>
            <w:shd w:val="clear" w:color="auto" w:fill="auto"/>
            <w:vAlign w:val="center"/>
          </w:tcPr>
          <w:p>
            <w:pPr>
              <w:spacing w:line="276" w:lineRule="auto"/>
              <w:jc w:val="both"/>
              <w:rPr>
                <w:color w:val="0070C0"/>
                <w:szCs w:val="21"/>
                <w:lang w:val="en-US" w:eastAsia="zh-CN"/>
              </w:rPr>
            </w:pPr>
            <w:r>
              <w:rPr>
                <w:rFonts w:hint="eastAsia"/>
                <w:szCs w:val="21"/>
                <w:lang w:val="en-US" w:eastAsia="zh-CN"/>
              </w:rPr>
              <w:t>N/A</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4"/>
              </w:numPr>
              <w:ind w:firstLineChars="0"/>
              <w:rPr>
                <w:rFonts w:ascii="Times New Roman" w:hAnsi="Times New Roman"/>
                <w:szCs w:val="21"/>
              </w:rPr>
            </w:pPr>
            <w:permStart w:id="37" w:edGrp="everyone"/>
            <w:permEnd w:id="37"/>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permStart w:id="38" w:edGrp="everyone"/>
            <w:r>
              <w:rPr>
                <w:rFonts w:hint="eastAsia" w:ascii="Times New Roman" w:hAnsi="Times New Roman"/>
                <w:szCs w:val="21"/>
              </w:rPr>
              <w:t>URS 31</w:t>
            </w:r>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工作服</w:t>
            </w:r>
            <w:r>
              <w:rPr>
                <w:szCs w:val="21"/>
                <w:lang w:val="en-US" w:eastAsia="zh-CN"/>
              </w:rPr>
              <w:t>运输在运输途中需做好防护措施，不得有任何</w:t>
            </w:r>
            <w:r>
              <w:rPr>
                <w:rFonts w:hint="eastAsia"/>
                <w:szCs w:val="21"/>
                <w:lang w:val="en-US" w:eastAsia="zh-CN"/>
              </w:rPr>
              <w:t>破损</w:t>
            </w:r>
            <w:r>
              <w:rPr>
                <w:szCs w:val="21"/>
                <w:lang w:val="en-US"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permStart w:id="39" w:edGrp="everyone"/>
          </w:p>
        </w:tc>
        <w:tc>
          <w:tcPr>
            <w:tcW w:w="9253" w:type="dxa"/>
            <w:gridSpan w:val="2"/>
            <w:shd w:val="clear" w:color="auto" w:fill="auto"/>
            <w:vAlign w:val="center"/>
          </w:tcPr>
          <w:p>
            <w:pPr>
              <w:spacing w:line="276" w:lineRule="auto"/>
              <w:jc w:val="both"/>
              <w:rPr>
                <w:i/>
                <w:szCs w:val="21"/>
                <w:lang w:val="en-US" w:eastAsia="zh-CN"/>
              </w:rPr>
            </w:pPr>
            <w:r>
              <w:rPr>
                <w:rFonts w:hint="eastAsia"/>
                <w:szCs w:val="21"/>
                <w:lang w:val="en-US" w:eastAsia="zh-CN"/>
              </w:rPr>
              <w:t>N/A</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permStart w:id="40" w:edGrp="everyone"/>
            <w:r>
              <w:rPr>
                <w:rFonts w:hint="eastAsia" w:ascii="Times New Roman" w:hAnsi="Times New Roman"/>
                <w:szCs w:val="21"/>
              </w:rPr>
              <w:t>URS 32</w:t>
            </w:r>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工作服售后</w:t>
            </w:r>
            <w:r>
              <w:rPr>
                <w:szCs w:val="21"/>
                <w:lang w:val="en-US" w:eastAsia="zh-CN"/>
              </w:rPr>
              <w:t>从确认验收的阶段开始计算。</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r>
              <w:rPr>
                <w:rFonts w:hint="eastAsia" w:ascii="Times New Roman" w:hAnsi="Times New Roman"/>
                <w:szCs w:val="21"/>
              </w:rPr>
              <w:t>URS 33</w:t>
            </w:r>
            <w:permEnd w:id="40"/>
            <w:permStart w:id="41" w:edGrp="everyone"/>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卖方在售后期间需解决与产品质量有关的问题</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permStart w:id="42" w:edGrp="everyone"/>
            <w:r>
              <w:rPr>
                <w:rFonts w:hint="eastAsia" w:ascii="Times New Roman" w:hAnsi="Times New Roman"/>
                <w:szCs w:val="21"/>
              </w:rPr>
              <w:t>URS 34</w:t>
            </w:r>
          </w:p>
        </w:tc>
        <w:tc>
          <w:tcPr>
            <w:tcW w:w="7128" w:type="dxa"/>
            <w:shd w:val="clear" w:color="auto" w:fill="auto"/>
            <w:vAlign w:val="center"/>
          </w:tcPr>
          <w:p>
            <w:pPr>
              <w:spacing w:line="276" w:lineRule="auto"/>
              <w:jc w:val="both"/>
              <w:rPr>
                <w:szCs w:val="21"/>
                <w:lang w:val="en-US" w:eastAsia="zh-CN"/>
              </w:rPr>
            </w:pPr>
            <w:r>
              <w:rPr>
                <w:szCs w:val="21"/>
                <w:lang w:val="en-US" w:eastAsia="zh-CN"/>
              </w:rPr>
              <w:t>货物到达买方使用现场后，由买卖双方共同验收</w:t>
            </w:r>
            <w:r>
              <w:rPr>
                <w:rFonts w:hint="eastAsia"/>
                <w:szCs w:val="21"/>
                <w:lang w:val="en-US"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r>
              <w:rPr>
                <w:rFonts w:hint="eastAsia" w:ascii="Times New Roman" w:hAnsi="Times New Roman"/>
                <w:szCs w:val="21"/>
              </w:rPr>
              <w:t>URS 35</w:t>
            </w:r>
            <w:permEnd w:id="42"/>
            <w:permStart w:id="43" w:edGrp="everyone"/>
          </w:p>
        </w:tc>
        <w:tc>
          <w:tcPr>
            <w:tcW w:w="7128" w:type="dxa"/>
            <w:shd w:val="clear" w:color="auto" w:fill="auto"/>
            <w:vAlign w:val="center"/>
          </w:tcPr>
          <w:p>
            <w:pPr>
              <w:spacing w:line="276" w:lineRule="auto"/>
              <w:jc w:val="both"/>
              <w:rPr>
                <w:szCs w:val="21"/>
                <w:lang w:eastAsia="zh-CN"/>
              </w:rPr>
            </w:pPr>
            <w:r>
              <w:rPr>
                <w:szCs w:val="21"/>
                <w:lang w:val="en-US" w:eastAsia="zh-CN"/>
              </w:rPr>
              <w:t>确认验收合格后，买卖双方签订验收报告。</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3"/>
    </w:tbl>
    <w:p/>
    <w:p>
      <w:pPr>
        <w:pStyle w:val="31"/>
        <w:numPr>
          <w:ilvl w:val="0"/>
          <w:numId w:val="3"/>
        </w:numPr>
        <w:spacing w:after="158"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1"/>
        <w:spacing w:before="0" w:line="360" w:lineRule="auto"/>
        <w:ind w:left="357"/>
        <w:jc w:val="left"/>
        <w:rPr>
          <w:szCs w:val="21"/>
          <w:lang w:eastAsia="zh-CN"/>
        </w:rPr>
      </w:pPr>
      <w:permStart w:id="44" w:edGrp="everyone"/>
      <w:r>
        <w:rPr>
          <w:rFonts w:hint="eastAsia"/>
          <w:szCs w:val="21"/>
          <w:lang w:eastAsia="zh-CN"/>
        </w:rPr>
        <w:t>不适用</w:t>
      </w:r>
      <w:permEnd w:id="44"/>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YaHei">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71AD1"/>
    <w:multiLevelType w:val="singleLevel"/>
    <w:tmpl w:val="90971AD1"/>
    <w:lvl w:ilvl="0" w:tentative="0">
      <w:start w:val="1"/>
      <w:numFmt w:val="decimal"/>
      <w:suff w:val="nothing"/>
      <w:lvlText w:val="%1、"/>
      <w:lvlJc w:val="left"/>
    </w:lvl>
  </w:abstractNum>
  <w:abstractNum w:abstractNumId="1">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3">
    <w:nsid w:val="0AFDD020"/>
    <w:multiLevelType w:val="singleLevel"/>
    <w:tmpl w:val="0AFDD020"/>
    <w:lvl w:ilvl="0" w:tentative="0">
      <w:start w:val="1"/>
      <w:numFmt w:val="decimal"/>
      <w:suff w:val="nothing"/>
      <w:lvlText w:val="（%1）"/>
      <w:lvlJc w:val="left"/>
    </w:lvl>
  </w:abstractNum>
  <w:abstractNum w:abstractNumId="4">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6D341CC"/>
    <w:multiLevelType w:val="multilevel"/>
    <w:tmpl w:val="16D341CC"/>
    <w:lvl w:ilvl="0" w:tentative="0">
      <w:start w:val="1"/>
      <w:numFmt w:val="decimal"/>
      <w:lvlText w:val="URS %1"/>
      <w:lvlJc w:val="left"/>
      <w:pPr>
        <w:ind w:left="1413"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7">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8">
    <w:nsid w:val="1FA414AA"/>
    <w:multiLevelType w:val="multilevel"/>
    <w:tmpl w:val="1FA414AA"/>
    <w:lvl w:ilvl="0" w:tentative="0">
      <w:start w:val="1"/>
      <w:numFmt w:val="bullet"/>
      <w:lvlText w:val=""/>
      <w:lvlJc w:val="left"/>
      <w:pPr>
        <w:ind w:left="777" w:hanging="420"/>
      </w:pPr>
      <w:rPr>
        <w:rFonts w:hint="default" w:ascii="Wingdings" w:hAnsi="Wingdings"/>
      </w:rPr>
    </w:lvl>
    <w:lvl w:ilvl="1" w:tentative="0">
      <w:start w:val="1"/>
      <w:numFmt w:val="bullet"/>
      <w:lvlText w:val=""/>
      <w:lvlJc w:val="left"/>
      <w:pPr>
        <w:ind w:left="1197" w:hanging="420"/>
      </w:pPr>
      <w:rPr>
        <w:rFonts w:hint="default" w:ascii="Wingdings" w:hAnsi="Wingdings"/>
      </w:rPr>
    </w:lvl>
    <w:lvl w:ilvl="2" w:tentative="0">
      <w:start w:val="1"/>
      <w:numFmt w:val="bullet"/>
      <w:lvlText w:val=""/>
      <w:lvlJc w:val="left"/>
      <w:pPr>
        <w:ind w:left="1617" w:hanging="420"/>
      </w:pPr>
      <w:rPr>
        <w:rFonts w:hint="default" w:ascii="Wingdings" w:hAnsi="Wingdings"/>
      </w:rPr>
    </w:lvl>
    <w:lvl w:ilvl="3" w:tentative="0">
      <w:start w:val="1"/>
      <w:numFmt w:val="bullet"/>
      <w:lvlText w:val=""/>
      <w:lvlJc w:val="left"/>
      <w:pPr>
        <w:ind w:left="2037" w:hanging="420"/>
      </w:pPr>
      <w:rPr>
        <w:rFonts w:hint="default" w:ascii="Wingdings" w:hAnsi="Wingdings"/>
      </w:rPr>
    </w:lvl>
    <w:lvl w:ilvl="4" w:tentative="0">
      <w:start w:val="1"/>
      <w:numFmt w:val="bullet"/>
      <w:lvlText w:val=""/>
      <w:lvlJc w:val="left"/>
      <w:pPr>
        <w:ind w:left="2457" w:hanging="420"/>
      </w:pPr>
      <w:rPr>
        <w:rFonts w:hint="default" w:ascii="Wingdings" w:hAnsi="Wingdings"/>
      </w:rPr>
    </w:lvl>
    <w:lvl w:ilvl="5" w:tentative="0">
      <w:start w:val="1"/>
      <w:numFmt w:val="bullet"/>
      <w:lvlText w:val=""/>
      <w:lvlJc w:val="left"/>
      <w:pPr>
        <w:ind w:left="2877" w:hanging="420"/>
      </w:pPr>
      <w:rPr>
        <w:rFonts w:hint="default" w:ascii="Wingdings" w:hAnsi="Wingdings"/>
      </w:rPr>
    </w:lvl>
    <w:lvl w:ilvl="6" w:tentative="0">
      <w:start w:val="1"/>
      <w:numFmt w:val="bullet"/>
      <w:lvlText w:val=""/>
      <w:lvlJc w:val="left"/>
      <w:pPr>
        <w:ind w:left="3297" w:hanging="420"/>
      </w:pPr>
      <w:rPr>
        <w:rFonts w:hint="default" w:ascii="Wingdings" w:hAnsi="Wingdings"/>
      </w:rPr>
    </w:lvl>
    <w:lvl w:ilvl="7" w:tentative="0">
      <w:start w:val="1"/>
      <w:numFmt w:val="bullet"/>
      <w:lvlText w:val=""/>
      <w:lvlJc w:val="left"/>
      <w:pPr>
        <w:ind w:left="3717" w:hanging="420"/>
      </w:pPr>
      <w:rPr>
        <w:rFonts w:hint="default" w:ascii="Wingdings" w:hAnsi="Wingdings"/>
      </w:rPr>
    </w:lvl>
    <w:lvl w:ilvl="8" w:tentative="0">
      <w:start w:val="1"/>
      <w:numFmt w:val="bullet"/>
      <w:lvlText w:val=""/>
      <w:lvlJc w:val="left"/>
      <w:pPr>
        <w:ind w:left="4137" w:hanging="420"/>
      </w:pPr>
      <w:rPr>
        <w:rFonts w:hint="default" w:ascii="Wingdings" w:hAnsi="Wingdings"/>
      </w:rPr>
    </w:lvl>
  </w:abstractNum>
  <w:abstractNum w:abstractNumId="9">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0">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3"/>
  </w:num>
  <w:num w:numId="3">
    <w:abstractNumId w:val="9"/>
  </w:num>
  <w:num w:numId="4">
    <w:abstractNumId w:val="12"/>
  </w:num>
  <w:num w:numId="5">
    <w:abstractNumId w:val="7"/>
  </w:num>
  <w:num w:numId="6">
    <w:abstractNumId w:val="8"/>
  </w:num>
  <w:num w:numId="7">
    <w:abstractNumId w:val="1"/>
  </w:num>
  <w:num w:numId="8">
    <w:abstractNumId w:val="6"/>
  </w:num>
  <w:num w:numId="9">
    <w:abstractNumId w:val="0"/>
  </w:num>
  <w:num w:numId="10">
    <w:abstractNumId w:val="3"/>
  </w:num>
  <w:num w:numId="11">
    <w:abstractNumId w:val="5"/>
  </w:num>
  <w:num w:numId="12">
    <w:abstractNumId w:val="10"/>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dit="readOnly" w:enforcement="0"/>
  <w:defaultTabStop w:val="720"/>
  <w:drawingGridHorizontalSpacing w:val="120"/>
  <w:drawingGridVerticalSpacing w:val="158"/>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283D"/>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4359"/>
    <w:rsid w:val="00096510"/>
    <w:rsid w:val="00097A7D"/>
    <w:rsid w:val="00097CA2"/>
    <w:rsid w:val="000A1D9E"/>
    <w:rsid w:val="000A2664"/>
    <w:rsid w:val="000A2C3C"/>
    <w:rsid w:val="000A41DA"/>
    <w:rsid w:val="000A55CC"/>
    <w:rsid w:val="000A5CEE"/>
    <w:rsid w:val="000A6423"/>
    <w:rsid w:val="000A6661"/>
    <w:rsid w:val="000A70BF"/>
    <w:rsid w:val="000B02ED"/>
    <w:rsid w:val="000B02FD"/>
    <w:rsid w:val="000B068C"/>
    <w:rsid w:val="000B417D"/>
    <w:rsid w:val="000B45E0"/>
    <w:rsid w:val="000B4EC4"/>
    <w:rsid w:val="000B5888"/>
    <w:rsid w:val="000C0A41"/>
    <w:rsid w:val="000C0DD3"/>
    <w:rsid w:val="000C0FA5"/>
    <w:rsid w:val="000C3C81"/>
    <w:rsid w:val="000C4182"/>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6D4D"/>
    <w:rsid w:val="001273B0"/>
    <w:rsid w:val="00127CB8"/>
    <w:rsid w:val="001313C3"/>
    <w:rsid w:val="00132F4C"/>
    <w:rsid w:val="00134C68"/>
    <w:rsid w:val="00135FD6"/>
    <w:rsid w:val="001374CF"/>
    <w:rsid w:val="001402D4"/>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1CDE"/>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B9D"/>
    <w:rsid w:val="001F1FE7"/>
    <w:rsid w:val="001F25DD"/>
    <w:rsid w:val="001F3552"/>
    <w:rsid w:val="001F473D"/>
    <w:rsid w:val="001F4BFD"/>
    <w:rsid w:val="001F7405"/>
    <w:rsid w:val="001F7E95"/>
    <w:rsid w:val="00201487"/>
    <w:rsid w:val="00203D68"/>
    <w:rsid w:val="002043A9"/>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44FC"/>
    <w:rsid w:val="00225DD2"/>
    <w:rsid w:val="002279A2"/>
    <w:rsid w:val="00227A0D"/>
    <w:rsid w:val="002320D9"/>
    <w:rsid w:val="00234C07"/>
    <w:rsid w:val="002355FF"/>
    <w:rsid w:val="002367A6"/>
    <w:rsid w:val="00236BE9"/>
    <w:rsid w:val="00237E6C"/>
    <w:rsid w:val="00240A09"/>
    <w:rsid w:val="00240B1E"/>
    <w:rsid w:val="00241437"/>
    <w:rsid w:val="002419B4"/>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57F3E"/>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52E"/>
    <w:rsid w:val="00395CE1"/>
    <w:rsid w:val="00395D47"/>
    <w:rsid w:val="00396425"/>
    <w:rsid w:val="003970BE"/>
    <w:rsid w:val="00397379"/>
    <w:rsid w:val="00397C18"/>
    <w:rsid w:val="003A03EA"/>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5F55"/>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56EC"/>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331"/>
    <w:rsid w:val="00481C94"/>
    <w:rsid w:val="0048303F"/>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109A"/>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518"/>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0CF"/>
    <w:rsid w:val="005B2393"/>
    <w:rsid w:val="005B750A"/>
    <w:rsid w:val="005C2B89"/>
    <w:rsid w:val="005C2FA7"/>
    <w:rsid w:val="005C386F"/>
    <w:rsid w:val="005C42AC"/>
    <w:rsid w:val="005C4D05"/>
    <w:rsid w:val="005C506B"/>
    <w:rsid w:val="005C69B7"/>
    <w:rsid w:val="005C71BF"/>
    <w:rsid w:val="005C723D"/>
    <w:rsid w:val="005C7601"/>
    <w:rsid w:val="005D07F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4C3D"/>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D69CC"/>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36D7"/>
    <w:rsid w:val="007D4994"/>
    <w:rsid w:val="007D4BB3"/>
    <w:rsid w:val="007D4F6E"/>
    <w:rsid w:val="007D5ECD"/>
    <w:rsid w:val="007D61CA"/>
    <w:rsid w:val="007D6DCF"/>
    <w:rsid w:val="007D6F0D"/>
    <w:rsid w:val="007D7963"/>
    <w:rsid w:val="007E3532"/>
    <w:rsid w:val="007E39DB"/>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906"/>
    <w:rsid w:val="00822F2B"/>
    <w:rsid w:val="00823D9A"/>
    <w:rsid w:val="00827EA4"/>
    <w:rsid w:val="008301D6"/>
    <w:rsid w:val="008305B7"/>
    <w:rsid w:val="00830C78"/>
    <w:rsid w:val="00830FB9"/>
    <w:rsid w:val="00832BA8"/>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228E"/>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469"/>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2B5"/>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074"/>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56ABA"/>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3DCB"/>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35EA9"/>
    <w:rsid w:val="00A40311"/>
    <w:rsid w:val="00A41032"/>
    <w:rsid w:val="00A4106C"/>
    <w:rsid w:val="00A428E7"/>
    <w:rsid w:val="00A43E49"/>
    <w:rsid w:val="00A44018"/>
    <w:rsid w:val="00A45DE9"/>
    <w:rsid w:val="00A47471"/>
    <w:rsid w:val="00A47E22"/>
    <w:rsid w:val="00A47ED0"/>
    <w:rsid w:val="00A509EA"/>
    <w:rsid w:val="00A51476"/>
    <w:rsid w:val="00A526D2"/>
    <w:rsid w:val="00A53674"/>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2CC3"/>
    <w:rsid w:val="00A94CC0"/>
    <w:rsid w:val="00A9534A"/>
    <w:rsid w:val="00A957FA"/>
    <w:rsid w:val="00A968DC"/>
    <w:rsid w:val="00A977BA"/>
    <w:rsid w:val="00AA1A89"/>
    <w:rsid w:val="00AA346E"/>
    <w:rsid w:val="00AA3770"/>
    <w:rsid w:val="00AA3CFA"/>
    <w:rsid w:val="00AA41C3"/>
    <w:rsid w:val="00AA423C"/>
    <w:rsid w:val="00AA53E2"/>
    <w:rsid w:val="00AA73FD"/>
    <w:rsid w:val="00AB1D6E"/>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54CD"/>
    <w:rsid w:val="00B76AF9"/>
    <w:rsid w:val="00B8115B"/>
    <w:rsid w:val="00B81AE2"/>
    <w:rsid w:val="00B8259C"/>
    <w:rsid w:val="00B82D30"/>
    <w:rsid w:val="00B87F62"/>
    <w:rsid w:val="00B914A4"/>
    <w:rsid w:val="00B92497"/>
    <w:rsid w:val="00B92D41"/>
    <w:rsid w:val="00B93679"/>
    <w:rsid w:val="00B9422D"/>
    <w:rsid w:val="00B95A1D"/>
    <w:rsid w:val="00B9634B"/>
    <w:rsid w:val="00BA4D38"/>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C12"/>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53D1"/>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1751"/>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074A"/>
    <w:rsid w:val="00D46699"/>
    <w:rsid w:val="00D47345"/>
    <w:rsid w:val="00D5073F"/>
    <w:rsid w:val="00D51573"/>
    <w:rsid w:val="00D5399A"/>
    <w:rsid w:val="00D5444F"/>
    <w:rsid w:val="00D54E0D"/>
    <w:rsid w:val="00D54F7D"/>
    <w:rsid w:val="00D560A8"/>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CF9"/>
    <w:rsid w:val="00DD3D81"/>
    <w:rsid w:val="00DD571C"/>
    <w:rsid w:val="00DD64E1"/>
    <w:rsid w:val="00DE039A"/>
    <w:rsid w:val="00DE0403"/>
    <w:rsid w:val="00DE4811"/>
    <w:rsid w:val="00DE5458"/>
    <w:rsid w:val="00DE5EE6"/>
    <w:rsid w:val="00DE77EA"/>
    <w:rsid w:val="00DF0ABA"/>
    <w:rsid w:val="00DF1EEE"/>
    <w:rsid w:val="00DF6C58"/>
    <w:rsid w:val="00E001C1"/>
    <w:rsid w:val="00E00C9C"/>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11F4"/>
    <w:rsid w:val="00EE30AE"/>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041D"/>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0D5E"/>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3114B08"/>
    <w:rsid w:val="08A742C6"/>
    <w:rsid w:val="0E8469B3"/>
    <w:rsid w:val="131E4432"/>
    <w:rsid w:val="14A4434E"/>
    <w:rsid w:val="1667651F"/>
    <w:rsid w:val="169304E4"/>
    <w:rsid w:val="17123BF1"/>
    <w:rsid w:val="188D3A55"/>
    <w:rsid w:val="191B6011"/>
    <w:rsid w:val="1DCC5127"/>
    <w:rsid w:val="220C4457"/>
    <w:rsid w:val="22564304"/>
    <w:rsid w:val="22CC6CEF"/>
    <w:rsid w:val="30BB3F76"/>
    <w:rsid w:val="3371328A"/>
    <w:rsid w:val="36C3055C"/>
    <w:rsid w:val="3F194BD4"/>
    <w:rsid w:val="46925574"/>
    <w:rsid w:val="47D139FD"/>
    <w:rsid w:val="523B5319"/>
    <w:rsid w:val="564D0BC3"/>
    <w:rsid w:val="57927F29"/>
    <w:rsid w:val="5C100998"/>
    <w:rsid w:val="64A240A2"/>
    <w:rsid w:val="69FF3090"/>
    <w:rsid w:val="6B315221"/>
    <w:rsid w:val="7ED81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Char"/>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7"/>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Char"/>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6"/>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 w:type="paragraph" w:customStyle="1" w:styleId="47">
    <w:name w:val="正文文本 31"/>
    <w:basedOn w:val="1"/>
    <w:qFormat/>
    <w:uiPriority w:val="0"/>
    <w:pPr>
      <w:autoSpaceDN/>
      <w:adjustRightInd/>
    </w:pPr>
    <w:rPr>
      <w:sz w:val="28"/>
    </w:rPr>
  </w:style>
  <w:style w:type="paragraph" w:customStyle="1" w:styleId="48">
    <w:name w:val="列出段落1"/>
    <w:basedOn w:val="1"/>
    <w:qFormat/>
    <w:uiPriority w:val="7"/>
    <w:pPr>
      <w:widowControl w:val="0"/>
      <w:overflowPunct/>
      <w:autoSpaceDE/>
      <w:autoSpaceDN/>
      <w:adjustRightInd/>
      <w:ind w:firstLine="420"/>
      <w:jc w:val="both"/>
      <w:textAlignment w:val="auto"/>
    </w:pPr>
    <w:rPr>
      <w:rFonts w:ascii="Calibri" w:hAnsi="Calibri" w:cs="Calibri"/>
      <w:kern w:val="2"/>
      <w:szCs w:val="22"/>
      <w:lang w:val="en-US" w:eastAsia="zh-CN"/>
    </w:rPr>
  </w:style>
  <w:style w:type="character" w:customStyle="1" w:styleId="49">
    <w:name w:val="fontstyle01"/>
    <w:basedOn w:val="21"/>
    <w:qFormat/>
    <w:uiPriority w:val="0"/>
    <w:rPr>
      <w:rFonts w:ascii="MicrosoftYaHei" w:hAnsi="MicrosoftYaHei" w:eastAsia="MicrosoftYaHei" w:cs="MicrosoftYaHei"/>
      <w:color w:val="00000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738</Words>
  <Characters>4207</Characters>
  <Lines>35</Lines>
  <Paragraphs>9</Paragraphs>
  <TotalTime>180</TotalTime>
  <ScaleCrop>false</ScaleCrop>
  <LinksUpToDate>false</LinksUpToDate>
  <CharactersWithSpaces>4936</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2017-06-22T01:53:00Z</cp:lastPrinted>
  <dcterms:modified xsi:type="dcterms:W3CDTF">2022-12-01T07:04:28Z</dcterms:modified>
  <dc:title>生效期：</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684D9A24B6654E5D87185DD63316FA2A</vt:lpwstr>
  </property>
</Properties>
</file>