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2717189"/>
      <w:bookmarkStart w:id="2" w:name="_Toc483227223"/>
      <w:bookmarkStart w:id="3" w:name="_Toc484532399"/>
      <w:bookmarkStart w:id="4" w:name="_Toc483400307"/>
    </w:p>
    <w:p>
      <w:pPr>
        <w:spacing w:after="158" w:afterLines="50"/>
        <w:jc w:val="center"/>
        <w:rPr>
          <w:b/>
          <w:szCs w:val="21"/>
          <w:lang w:eastAsia="zh-CN"/>
        </w:rPr>
      </w:pPr>
      <w:permStart w:id="0" w:edGrp="everyone"/>
      <w:r>
        <w:rPr>
          <w:rFonts w:hint="eastAsia"/>
          <w:b/>
          <w:sz w:val="28"/>
          <w:szCs w:val="28"/>
          <w:lang w:val="en-US" w:eastAsia="zh-CN"/>
        </w:rPr>
        <w:t>细菌类疫苗室</w:t>
      </w:r>
      <w:r>
        <w:rPr>
          <w:rFonts w:hint="eastAsia"/>
          <w:b/>
          <w:sz w:val="28"/>
          <w:szCs w:val="28"/>
          <w:lang w:eastAsia="zh-CN"/>
        </w:rPr>
        <w:t>不锈钢滤壳</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bookmarkStart w:id="5" w:name="OLE_LINK4"/>
      <w:bookmarkEnd w:id="5"/>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rPr>
          <w:rFonts w:hint="eastAsia"/>
        </w:rPr>
        <w:t>1</w:t>
      </w:r>
      <w:r>
        <w:rPr>
          <w:rFonts w:hint="eastAsia"/>
        </w:rPr>
        <w:fldChar w:fldCharType="end"/>
      </w:r>
      <w:r>
        <w:rPr>
          <w:rFonts w:hint="eastAsia"/>
        </w:rPr>
        <w:t>0</w:t>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lang w:val="en-US" w:eastAsia="zh-CN"/>
        </w:rPr>
      </w:pPr>
      <w:r>
        <w:rPr>
          <w:lang w:val="en-US" w:eastAsia="zh-CN"/>
        </w:rPr>
        <w:br w:type="page"/>
      </w:r>
      <w:bookmarkStart w:id="6" w:name="_Toc522107734"/>
    </w:p>
    <w:bookmarkEnd w:id="6"/>
    <w:p>
      <w:pPr>
        <w:pStyle w:val="31"/>
        <w:numPr>
          <w:ilvl w:val="0"/>
          <w:numId w:val="3"/>
        </w:numPr>
        <w:spacing w:after="158" w:afterLines="50"/>
        <w:ind w:left="426" w:hanging="426" w:hangingChars="202"/>
        <w:outlineLvl w:val="0"/>
        <w:rPr>
          <w:rFonts w:ascii="Times New Roman" w:hAnsi="Times New Roman"/>
          <w:b/>
        </w:rPr>
      </w:pPr>
      <w:bookmarkStart w:id="7" w:name="_Toc522716115"/>
      <w:bookmarkStart w:id="8" w:name="_Toc522107735"/>
      <w:r>
        <w:rPr>
          <w:rFonts w:ascii="Times New Roman" w:hAnsi="Times New Roman"/>
          <w:b/>
        </w:rPr>
        <w:t>目的</w:t>
      </w:r>
      <w:bookmarkEnd w:id="7"/>
      <w:bookmarkEnd w:id="8"/>
    </w:p>
    <w:p>
      <w:pPr>
        <w:pStyle w:val="41"/>
        <w:spacing w:before="0" w:line="360" w:lineRule="auto"/>
        <w:ind w:left="357"/>
        <w:jc w:val="left"/>
        <w:rPr>
          <w:szCs w:val="21"/>
          <w:lang w:eastAsia="zh-CN"/>
        </w:rPr>
      </w:pPr>
      <w:bookmarkStart w:id="9" w:name="_Toc482369805"/>
      <w:bookmarkStart w:id="10" w:name="_Toc482370349"/>
      <w:bookmarkStart w:id="11" w:name="_Toc482370141"/>
      <w:bookmarkStart w:id="12" w:name="_Toc482359936"/>
      <w:bookmarkStart w:id="13" w:name="_Toc482360281"/>
      <w:bookmarkStart w:id="14" w:name="_Toc482370061"/>
      <w:bookmarkStart w:id="15" w:name="_Toc481702475"/>
      <w:bookmarkStart w:id="16" w:name="_Toc482370757"/>
      <w:bookmarkStart w:id="17" w:name="_Toc482625279"/>
      <w:r>
        <w:rPr>
          <w:szCs w:val="21"/>
          <w:lang w:eastAsia="zh-CN"/>
        </w:rPr>
        <w:t>本文件的目的是描述武汉生物制品研究所有限责任公司</w:t>
      </w:r>
      <w:permStart w:id="3" w:edGrp="everyone"/>
      <w:r>
        <w:rPr>
          <w:rFonts w:hint="eastAsia"/>
          <w:szCs w:val="21"/>
          <w:lang w:eastAsia="zh-CN"/>
        </w:rPr>
        <w:t>细菌类疫苗室不锈钢滤壳</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716116"/>
      <w:bookmarkStart w:id="19" w:name="_Toc522107736"/>
      <w:r>
        <w:rPr>
          <w:rFonts w:ascii="Times New Roman" w:hAnsi="Times New Roman"/>
          <w:b/>
        </w:rPr>
        <w:t>范围</w:t>
      </w:r>
      <w:bookmarkEnd w:id="18"/>
      <w:bookmarkEnd w:id="19"/>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细菌类疫苗室毒素组白喉原液车间和破伤风原液毒素除菌过滤以及类毒素除菌过滤6套</w:t>
      </w:r>
      <w:r>
        <w:rPr>
          <w:rFonts w:hint="eastAsia" w:ascii="宋体" w:hAnsi="宋体"/>
          <w:color w:val="000000"/>
          <w:lang w:eastAsia="zh-CN"/>
        </w:rPr>
        <w:t>10英寸</w:t>
      </w:r>
      <w:r>
        <w:rPr>
          <w:rFonts w:hint="eastAsia"/>
          <w:szCs w:val="21"/>
          <w:lang w:eastAsia="zh-CN"/>
        </w:rPr>
        <w:t>不锈钢滤壳、细菌类疫苗室稀释组</w:t>
      </w:r>
      <w:r>
        <w:rPr>
          <w:rFonts w:hint="eastAsia"/>
          <w:iCs/>
          <w:szCs w:val="21"/>
          <w:lang w:eastAsia="zh-CN"/>
        </w:rPr>
        <w:t>菌苗楼小容量注射剂（安瓿）分装车间消毒剂配制间1套</w:t>
      </w:r>
      <w:r>
        <w:rPr>
          <w:rFonts w:hint="eastAsia" w:ascii="宋体" w:hAnsi="宋体"/>
          <w:color w:val="000000"/>
          <w:lang w:eastAsia="zh-CN"/>
        </w:rPr>
        <w:t>10英寸</w:t>
      </w:r>
      <w:r>
        <w:rPr>
          <w:rFonts w:hint="eastAsia"/>
          <w:iCs/>
          <w:szCs w:val="21"/>
          <w:lang w:eastAsia="zh-CN"/>
        </w:rPr>
        <w:t>不锈钢滤壳、</w:t>
      </w:r>
      <w:r>
        <w:rPr>
          <w:rFonts w:hint="eastAsia"/>
          <w:szCs w:val="21"/>
          <w:lang w:eastAsia="zh-CN"/>
        </w:rPr>
        <w:t>细菌类疫苗室百日咳组</w:t>
      </w:r>
      <w:r>
        <w:rPr>
          <w:rFonts w:hint="eastAsia" w:ascii="宋体" w:hAnsi="宋体"/>
          <w:szCs w:val="21"/>
          <w:lang w:eastAsia="zh-CN"/>
        </w:rPr>
        <w:t>毓晋楼百日咳疫苗原液车间过滤器钢壳</w:t>
      </w:r>
      <w:r>
        <w:rPr>
          <w:rFonts w:ascii="宋体" w:hAnsi="宋体"/>
          <w:lang w:eastAsia="zh-CN"/>
        </w:rPr>
        <w:t>2</w:t>
      </w:r>
      <w:r>
        <w:rPr>
          <w:rFonts w:hint="eastAsia" w:ascii="宋体" w:hAnsi="宋体"/>
          <w:color w:val="000000"/>
          <w:lang w:eastAsia="zh-CN"/>
        </w:rPr>
        <w:t>套5英寸过滤器钢壳和</w:t>
      </w:r>
      <w:r>
        <w:rPr>
          <w:rFonts w:ascii="宋体" w:hAnsi="宋体"/>
          <w:lang w:eastAsia="zh-CN"/>
        </w:rPr>
        <w:t>4</w:t>
      </w:r>
      <w:r>
        <w:rPr>
          <w:rFonts w:hint="eastAsia" w:ascii="宋体" w:hAnsi="宋体"/>
          <w:color w:val="000000"/>
          <w:lang w:eastAsia="zh-CN"/>
        </w:rPr>
        <w:t>套</w:t>
      </w:r>
      <w:r>
        <w:rPr>
          <w:rFonts w:ascii="宋体" w:hAnsi="宋体"/>
          <w:color w:val="000000"/>
          <w:lang w:eastAsia="zh-CN"/>
        </w:rPr>
        <w:t>10</w:t>
      </w:r>
      <w:r>
        <w:rPr>
          <w:rFonts w:hint="eastAsia" w:ascii="宋体" w:hAnsi="宋体"/>
          <w:color w:val="000000"/>
          <w:lang w:eastAsia="zh-CN"/>
        </w:rPr>
        <w:t>英寸过滤器钢壳，共计2套5英寸不锈钢过滤器钢壳，11套10英寸不锈钢过滤器钢壳</w:t>
      </w:r>
      <w:permEnd w:id="4"/>
      <w:r>
        <w:rPr>
          <w:szCs w:val="21"/>
          <w:lang w:eastAsia="zh-CN"/>
        </w:rPr>
        <w:t>。</w:t>
      </w:r>
      <w:bookmarkEnd w:id="9"/>
      <w:bookmarkEnd w:id="10"/>
      <w:bookmarkEnd w:id="11"/>
      <w:bookmarkEnd w:id="12"/>
      <w:bookmarkEnd w:id="13"/>
      <w:bookmarkEnd w:id="14"/>
      <w:bookmarkEnd w:id="15"/>
      <w:bookmarkEnd w:id="16"/>
      <w:bookmarkEnd w:id="17"/>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0" w:name="_Toc522107737"/>
      <w:bookmarkStart w:id="21" w:name="_Toc522716117"/>
      <w:r>
        <w:rPr>
          <w:rFonts w:ascii="Times New Roman" w:hAnsi="Times New Roman"/>
          <w:b/>
        </w:rPr>
        <w:t>参考文件</w:t>
      </w:r>
      <w:bookmarkEnd w:id="20"/>
      <w:bookmarkEnd w:id="21"/>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color w:val="000000"/>
          <w:szCs w:val="21"/>
          <w:lang w:eastAsia="zh-CN"/>
        </w:rPr>
        <w:t>中国药典 2020年版</w:t>
      </w:r>
    </w:p>
    <w:p>
      <w:pPr>
        <w:pStyle w:val="41"/>
        <w:numPr>
          <w:ilvl w:val="0"/>
          <w:numId w:val="5"/>
        </w:numPr>
        <w:spacing w:before="0" w:line="360" w:lineRule="auto"/>
        <w:ind w:left="777"/>
        <w:jc w:val="left"/>
        <w:rPr>
          <w:color w:val="000000"/>
          <w:szCs w:val="21"/>
          <w:lang w:eastAsia="zh-CN"/>
        </w:rPr>
      </w:pPr>
      <w:r>
        <w:rPr>
          <w:rFonts w:hint="eastAsia"/>
          <w:szCs w:val="21"/>
          <w:lang w:eastAsia="zh-CN"/>
        </w:rPr>
        <w:t>《药品生产质量管理规范》（</w:t>
      </w:r>
      <w:r>
        <w:rPr>
          <w:szCs w:val="21"/>
          <w:lang w:eastAsia="zh-CN"/>
        </w:rPr>
        <w:t>2010</w:t>
      </w:r>
      <w:r>
        <w:rPr>
          <w:rFonts w:hint="eastAsia"/>
          <w:szCs w:val="21"/>
          <w:lang w:eastAsia="zh-CN"/>
        </w:rPr>
        <w:t>修订版）及附录</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szCs w:val="21"/>
          <w:lang w:eastAsia="zh-CN"/>
        </w:rPr>
      </w:pPr>
      <w:permStart w:id="6" w:edGrp="everyone"/>
      <w:r>
        <w:rPr>
          <w:rFonts w:hint="eastAsia"/>
          <w:szCs w:val="21"/>
          <w:lang w:eastAsia="zh-CN"/>
        </w:rPr>
        <w:t>符合PED97/23/EC标准</w:t>
      </w:r>
    </w:p>
    <w:p>
      <w:pPr>
        <w:pStyle w:val="41"/>
        <w:numPr>
          <w:ilvl w:val="0"/>
          <w:numId w:val="5"/>
        </w:numPr>
        <w:spacing w:before="0" w:line="360" w:lineRule="auto"/>
        <w:ind w:left="777"/>
        <w:jc w:val="left"/>
        <w:rPr>
          <w:szCs w:val="21"/>
          <w:lang w:eastAsia="zh-CN"/>
        </w:rPr>
      </w:pPr>
      <w:r>
        <w:rPr>
          <w:rFonts w:hint="eastAsia" w:ascii="宋体" w:hAnsi="宋体" w:cs="宋体"/>
          <w:iCs/>
          <w:szCs w:val="21"/>
          <w:lang w:eastAsia="zh-CN"/>
        </w:rPr>
        <w:t>《现场设备、工业管道焊接工程施工及验收规范》（GB50236-98）</w:t>
      </w:r>
    </w:p>
    <w:permEnd w:id="6"/>
    <w:p>
      <w:pPr>
        <w:pStyle w:val="41"/>
        <w:spacing w:before="0" w:line="360" w:lineRule="auto"/>
        <w:jc w:val="left"/>
        <w:rPr>
          <w:szCs w:val="21"/>
          <w:lang w:eastAsia="zh-CN"/>
        </w:rPr>
      </w:pPr>
      <w:permStart w:id="7" w:edGrp="everyone"/>
    </w:p>
    <w:permEnd w:id="7"/>
    <w:p>
      <w:pPr>
        <w:pStyle w:val="31"/>
        <w:numPr>
          <w:ilvl w:val="0"/>
          <w:numId w:val="3"/>
        </w:numPr>
        <w:spacing w:after="158" w:afterLines="50"/>
        <w:ind w:left="426" w:hanging="426" w:hangingChars="202"/>
        <w:outlineLvl w:val="0"/>
        <w:rPr>
          <w:rFonts w:ascii="Times New Roman" w:hAnsi="Times New Roman"/>
          <w:b/>
        </w:rPr>
      </w:pPr>
      <w:bookmarkStart w:id="22" w:name="_Toc522107739"/>
      <w:bookmarkStart w:id="23" w:name="_Toc522716119"/>
      <w:r>
        <w:rPr>
          <w:rFonts w:ascii="Times New Roman" w:hAnsi="Times New Roman"/>
          <w:b/>
        </w:rPr>
        <w:t>系统描述</w:t>
      </w:r>
      <w:bookmarkEnd w:id="22"/>
      <w:bookmarkEnd w:id="23"/>
    </w:p>
    <w:p>
      <w:pPr>
        <w:pStyle w:val="41"/>
        <w:spacing w:before="0" w:line="360" w:lineRule="auto"/>
        <w:ind w:left="357"/>
        <w:jc w:val="left"/>
        <w:rPr>
          <w:iCs/>
          <w:szCs w:val="21"/>
          <w:lang w:eastAsia="zh-CN"/>
        </w:rPr>
      </w:pPr>
      <w:permStart w:id="8" w:edGrp="everyone"/>
      <w:r>
        <w:rPr>
          <w:rFonts w:hint="eastAsia"/>
          <w:color w:val="000000"/>
          <w:szCs w:val="21"/>
          <w:lang w:eastAsia="zh-CN"/>
        </w:rPr>
        <w:t>1.细菌类疫苗室毒素组需购买</w:t>
      </w:r>
      <w:r>
        <w:rPr>
          <w:rFonts w:hint="eastAsia" w:ascii="宋体" w:hAnsi="宋体"/>
          <w:lang w:eastAsia="zh-CN"/>
        </w:rPr>
        <w:t>6</w:t>
      </w:r>
      <w:r>
        <w:rPr>
          <w:rFonts w:hint="eastAsia"/>
          <w:color w:val="000000"/>
          <w:szCs w:val="21"/>
          <w:lang w:eastAsia="zh-CN"/>
        </w:rPr>
        <w:t>套</w:t>
      </w:r>
      <w:r>
        <w:rPr>
          <w:rFonts w:ascii="宋体" w:hAnsi="宋体"/>
          <w:color w:val="000000"/>
          <w:lang w:eastAsia="zh-CN"/>
        </w:rPr>
        <w:t>10</w:t>
      </w:r>
      <w:r>
        <w:rPr>
          <w:rFonts w:hint="eastAsia" w:ascii="宋体" w:hAnsi="宋体"/>
          <w:color w:val="000000"/>
          <w:lang w:eastAsia="zh-CN"/>
        </w:rPr>
        <w:t>英寸</w:t>
      </w:r>
      <w:r>
        <w:rPr>
          <w:rFonts w:hint="eastAsia"/>
          <w:color w:val="000000"/>
          <w:szCs w:val="21"/>
          <w:lang w:eastAsia="zh-CN"/>
        </w:rPr>
        <w:t>不锈钢滤壳，作为液体过滤降生物负荷及除菌过滤使用</w:t>
      </w:r>
      <w:r>
        <w:rPr>
          <w:rFonts w:hint="eastAsia"/>
          <w:iCs/>
          <w:szCs w:val="21"/>
          <w:lang w:val="it-IT" w:eastAsia="zh-CN"/>
        </w:rPr>
        <w:t>。</w:t>
      </w:r>
      <w:r>
        <w:rPr>
          <w:rFonts w:hint="eastAsia"/>
          <w:iCs/>
          <w:szCs w:val="21"/>
          <w:lang w:eastAsia="zh-CN"/>
        </w:rPr>
        <w:t xml:space="preserve">                                  2.细菌类疫苗室稀释组需购买</w:t>
      </w:r>
      <w:r>
        <w:rPr>
          <w:rFonts w:hint="eastAsia" w:ascii="宋体" w:hAnsi="宋体"/>
          <w:lang w:eastAsia="zh-CN"/>
        </w:rPr>
        <w:t>1</w:t>
      </w:r>
      <w:r>
        <w:rPr>
          <w:rFonts w:hint="eastAsia"/>
          <w:iCs/>
          <w:szCs w:val="21"/>
          <w:lang w:eastAsia="zh-CN"/>
        </w:rPr>
        <w:t>套</w:t>
      </w:r>
      <w:r>
        <w:rPr>
          <w:rFonts w:ascii="宋体" w:hAnsi="宋体"/>
          <w:color w:val="000000"/>
          <w:lang w:eastAsia="zh-CN"/>
        </w:rPr>
        <w:t>10</w:t>
      </w:r>
      <w:r>
        <w:rPr>
          <w:rFonts w:hint="eastAsia" w:ascii="宋体" w:hAnsi="宋体"/>
          <w:color w:val="000000"/>
          <w:lang w:eastAsia="zh-CN"/>
        </w:rPr>
        <w:t>英寸</w:t>
      </w:r>
      <w:r>
        <w:rPr>
          <w:rFonts w:hint="eastAsia"/>
          <w:iCs/>
          <w:szCs w:val="21"/>
          <w:lang w:eastAsia="zh-CN"/>
        </w:rPr>
        <w:t>不锈钢滤壳，作为液体过滤降生物负荷及除菌过滤使用。                              3.细菌类疫苗室百日咳组</w:t>
      </w:r>
      <w:r>
        <w:rPr>
          <w:rFonts w:hint="eastAsia" w:ascii="宋体" w:hAnsi="宋体"/>
          <w:color w:val="000000"/>
          <w:lang w:eastAsia="zh-CN"/>
        </w:rPr>
        <w:t>毓晋楼百日咳疫苗原液车间</w:t>
      </w:r>
      <w:r>
        <w:rPr>
          <w:rFonts w:hint="eastAsia" w:ascii="宋体" w:hAnsi="宋体"/>
          <w:lang w:eastAsia="zh-CN"/>
        </w:rPr>
        <w:t>需要购买</w:t>
      </w:r>
      <w:r>
        <w:rPr>
          <w:rFonts w:ascii="宋体" w:hAnsi="宋体"/>
          <w:lang w:eastAsia="zh-CN"/>
        </w:rPr>
        <w:t>2</w:t>
      </w:r>
      <w:r>
        <w:rPr>
          <w:rFonts w:hint="eastAsia" w:ascii="宋体" w:hAnsi="宋体"/>
          <w:color w:val="000000"/>
          <w:lang w:eastAsia="zh-CN"/>
        </w:rPr>
        <w:t>套5英寸过滤器钢壳</w:t>
      </w:r>
      <w:r>
        <w:rPr>
          <w:rFonts w:hint="eastAsia" w:ascii="宋体" w:hAnsi="宋体"/>
          <w:lang w:eastAsia="zh-CN"/>
        </w:rPr>
        <w:t>，</w:t>
      </w:r>
      <w:r>
        <w:rPr>
          <w:rFonts w:hint="eastAsia" w:ascii="宋体" w:hAnsi="宋体"/>
          <w:color w:val="000000"/>
          <w:lang w:eastAsia="zh-CN"/>
        </w:rPr>
        <w:t>用于百日咳疫苗生产中消毒剂除菌过滤的使用，</w:t>
      </w:r>
      <w:r>
        <w:rPr>
          <w:rFonts w:hint="eastAsia" w:ascii="宋体" w:hAnsi="宋体"/>
          <w:lang w:eastAsia="zh-CN"/>
        </w:rPr>
        <w:t>购买</w:t>
      </w:r>
      <w:r>
        <w:rPr>
          <w:rFonts w:ascii="宋体" w:hAnsi="宋体"/>
          <w:lang w:eastAsia="zh-CN"/>
        </w:rPr>
        <w:t>4</w:t>
      </w:r>
      <w:r>
        <w:rPr>
          <w:rFonts w:hint="eastAsia" w:ascii="宋体" w:hAnsi="宋体"/>
          <w:color w:val="000000"/>
          <w:lang w:eastAsia="zh-CN"/>
        </w:rPr>
        <w:t>套</w:t>
      </w:r>
      <w:r>
        <w:rPr>
          <w:rFonts w:ascii="宋体" w:hAnsi="宋体"/>
          <w:color w:val="000000"/>
          <w:lang w:eastAsia="zh-CN"/>
        </w:rPr>
        <w:t>10</w:t>
      </w:r>
      <w:r>
        <w:rPr>
          <w:rFonts w:hint="eastAsia" w:ascii="宋体" w:hAnsi="宋体"/>
          <w:color w:val="000000"/>
          <w:lang w:eastAsia="zh-CN"/>
        </w:rPr>
        <w:t>英寸过滤器钢壳</w:t>
      </w:r>
      <w:r>
        <w:rPr>
          <w:rFonts w:hint="eastAsia" w:ascii="宋体" w:hAnsi="宋体"/>
          <w:lang w:eastAsia="zh-CN"/>
        </w:rPr>
        <w:t>，</w:t>
      </w:r>
      <w:r>
        <w:rPr>
          <w:rFonts w:hint="eastAsia" w:ascii="宋体" w:hAnsi="宋体"/>
          <w:color w:val="000000"/>
          <w:lang w:eastAsia="zh-CN"/>
        </w:rPr>
        <w:t>用于百日咳疫苗生产中蔗糖、培养基B液除菌过滤的使用</w:t>
      </w:r>
      <w:r>
        <w:rPr>
          <w:rFonts w:hint="eastAsia" w:ascii="宋体" w:hAnsi="宋体"/>
          <w:lang w:eastAsia="zh-CN"/>
        </w:rPr>
        <w:t>。</w:t>
      </w:r>
    </w:p>
    <w:permEnd w:id="8"/>
    <w:p>
      <w:pPr>
        <w:pStyle w:val="41"/>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szCs w:val="21"/>
        </w:rPr>
      </w:pPr>
      <w:bookmarkStart w:id="24" w:name="_Toc522716120"/>
      <w:r>
        <w:rPr>
          <w:rFonts w:ascii="Times New Roman" w:hAnsi="Times New Roman"/>
          <w:b/>
          <w:szCs w:val="21"/>
        </w:rPr>
        <w:t>安装要求</w:t>
      </w:r>
      <w:bookmarkEnd w:id="24"/>
      <w:permStart w:id="9" w:edGrp="everyone"/>
      <w:permEnd w:id="9"/>
      <w:bookmarkStart w:id="49" w:name="_GoBack"/>
      <w:bookmarkEnd w:id="4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1"/>
            <w:bookmarkStart w:id="26"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color w:val="000000"/>
                <w:szCs w:val="21"/>
              </w:rPr>
            </w:pPr>
            <w:permStart w:id="10"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1.其中</w:t>
            </w:r>
            <w:r>
              <w:rPr>
                <w:rFonts w:hint="eastAsia" w:ascii="宋体" w:hAnsi="宋体"/>
                <w:lang w:eastAsia="zh-CN"/>
              </w:rPr>
              <w:t>6</w:t>
            </w:r>
            <w:r>
              <w:rPr>
                <w:rFonts w:hint="eastAsia"/>
                <w:color w:val="000000"/>
                <w:szCs w:val="21"/>
                <w:lang w:eastAsia="zh-CN"/>
              </w:rPr>
              <w:t>套</w:t>
            </w:r>
            <w:r>
              <w:rPr>
                <w:rFonts w:hint="eastAsia" w:ascii="宋体" w:hAnsi="宋体"/>
                <w:lang w:eastAsia="zh-CN"/>
              </w:rPr>
              <w:t>10</w:t>
            </w:r>
            <w:r>
              <w:rPr>
                <w:rFonts w:hint="eastAsia"/>
                <w:color w:val="000000"/>
                <w:szCs w:val="21"/>
                <w:lang w:eastAsia="zh-CN"/>
              </w:rPr>
              <w:t>英寸的不锈钢滤壳安装在细菌类疫苗室毒素组白喉原液车间和破伤风原液车间。</w:t>
            </w:r>
          </w:p>
          <w:p>
            <w:pPr>
              <w:pStyle w:val="45"/>
              <w:spacing w:before="0" w:after="0" w:line="360" w:lineRule="auto"/>
              <w:ind w:right="-6"/>
              <w:rPr>
                <w:iCs/>
                <w:szCs w:val="21"/>
                <w:lang w:eastAsia="zh-CN"/>
              </w:rPr>
            </w:pPr>
            <w:r>
              <w:rPr>
                <w:rFonts w:hint="eastAsia"/>
                <w:color w:val="000000"/>
                <w:szCs w:val="21"/>
                <w:lang w:eastAsia="zh-CN"/>
              </w:rPr>
              <w:t>2.其中</w:t>
            </w:r>
            <w:r>
              <w:rPr>
                <w:rFonts w:hint="eastAsia" w:ascii="宋体" w:hAnsi="宋体"/>
                <w:lang w:eastAsia="zh-CN"/>
              </w:rPr>
              <w:t>1</w:t>
            </w:r>
            <w:r>
              <w:rPr>
                <w:rFonts w:hint="eastAsia"/>
                <w:color w:val="000000"/>
                <w:szCs w:val="21"/>
                <w:lang w:eastAsia="zh-CN"/>
              </w:rPr>
              <w:t>套</w:t>
            </w:r>
            <w:r>
              <w:rPr>
                <w:rFonts w:hint="eastAsia" w:ascii="宋体" w:hAnsi="宋体"/>
                <w:lang w:eastAsia="zh-CN"/>
              </w:rPr>
              <w:t>10</w:t>
            </w:r>
            <w:r>
              <w:rPr>
                <w:rFonts w:hint="eastAsia"/>
                <w:color w:val="000000"/>
                <w:szCs w:val="21"/>
                <w:lang w:eastAsia="zh-CN"/>
              </w:rPr>
              <w:t>英寸的不锈钢滤壳安装在细菌类疫苗室稀释组</w:t>
            </w:r>
            <w:r>
              <w:rPr>
                <w:rFonts w:hint="eastAsia"/>
                <w:iCs/>
                <w:szCs w:val="21"/>
                <w:lang w:eastAsia="zh-CN"/>
              </w:rPr>
              <w:t>菌苗楼小容量注射剂（安瓿）分装车间消毒剂配制间。</w:t>
            </w:r>
          </w:p>
          <w:p>
            <w:pPr>
              <w:pStyle w:val="45"/>
              <w:spacing w:before="0" w:after="0" w:line="360" w:lineRule="auto"/>
              <w:ind w:right="-6"/>
              <w:rPr>
                <w:iCs/>
                <w:szCs w:val="21"/>
                <w:lang w:eastAsia="zh-CN"/>
              </w:rPr>
            </w:pPr>
            <w:r>
              <w:rPr>
                <w:rFonts w:hint="eastAsia"/>
                <w:iCs/>
                <w:szCs w:val="21"/>
                <w:lang w:eastAsia="zh-CN"/>
              </w:rPr>
              <w:t>3.其中</w:t>
            </w:r>
            <w:r>
              <w:rPr>
                <w:rFonts w:ascii="宋体" w:hAnsi="宋体"/>
                <w:lang w:eastAsia="zh-CN"/>
              </w:rPr>
              <w:t>2</w:t>
            </w:r>
            <w:r>
              <w:rPr>
                <w:rFonts w:hint="eastAsia"/>
                <w:color w:val="000000"/>
                <w:szCs w:val="21"/>
                <w:lang w:eastAsia="zh-CN"/>
              </w:rPr>
              <w:t>套</w:t>
            </w:r>
            <w:r>
              <w:rPr>
                <w:rFonts w:hint="eastAsia" w:ascii="宋体" w:hAnsi="宋体"/>
                <w:color w:val="000000"/>
                <w:lang w:eastAsia="zh-CN"/>
              </w:rPr>
              <w:t>5英寸和</w:t>
            </w:r>
            <w:r>
              <w:rPr>
                <w:rFonts w:ascii="宋体" w:hAnsi="宋体"/>
                <w:lang w:eastAsia="zh-CN"/>
              </w:rPr>
              <w:t>4</w:t>
            </w:r>
            <w:r>
              <w:rPr>
                <w:rFonts w:hint="eastAsia"/>
                <w:color w:val="000000"/>
                <w:szCs w:val="21"/>
                <w:lang w:eastAsia="zh-CN"/>
              </w:rPr>
              <w:t>套</w:t>
            </w:r>
            <w:r>
              <w:rPr>
                <w:rFonts w:ascii="宋体" w:hAnsi="宋体"/>
                <w:color w:val="000000"/>
                <w:lang w:eastAsia="zh-CN"/>
              </w:rPr>
              <w:t>10</w:t>
            </w:r>
            <w:r>
              <w:rPr>
                <w:rFonts w:hint="eastAsia" w:ascii="宋体" w:hAnsi="宋体"/>
                <w:color w:val="000000"/>
                <w:lang w:eastAsia="zh-CN"/>
              </w:rPr>
              <w:t>英寸</w:t>
            </w:r>
            <w:r>
              <w:rPr>
                <w:rFonts w:hint="eastAsia"/>
                <w:color w:val="000000"/>
                <w:szCs w:val="21"/>
                <w:lang w:eastAsia="zh-CN"/>
              </w:rPr>
              <w:t>不锈钢滤壳安装在细菌类疫苗室百日咳组</w:t>
            </w:r>
            <w:r>
              <w:rPr>
                <w:rFonts w:hint="eastAsia" w:ascii="宋体" w:hAnsi="宋体"/>
                <w:color w:val="000000"/>
                <w:lang w:eastAsia="zh-CN"/>
              </w:rPr>
              <w:t>毓晋楼百日咳疫苗原液车间。</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360" w:lineRule="auto"/>
              <w:rPr>
                <w:color w:val="auto"/>
                <w:szCs w:val="21"/>
                <w:lang w:val="en-US" w:eastAsia="zh-CN"/>
              </w:rPr>
            </w:pPr>
            <w:r>
              <w:rPr>
                <w:rFonts w:hint="eastAsia"/>
                <w:color w:val="auto"/>
                <w:szCs w:val="21"/>
                <w:lang w:val="en-US" w:eastAsia="zh-CN"/>
              </w:rPr>
              <w:t>不锈钢滤壳：316L不锈钢材质过滤器滤壳，内表面电解抛光ra＜0.4um, 外表面＜0.8um ，</w:t>
            </w:r>
            <w:r>
              <w:rPr>
                <w:rFonts w:hint="eastAsia"/>
                <w:color w:val="auto"/>
                <w:szCs w:val="21"/>
                <w:lang w:eastAsia="zh-CN"/>
              </w:rPr>
              <w:t>过滤器接口形式226接口。</w:t>
            </w:r>
            <w:r>
              <w:rPr>
                <w:rFonts w:hint="eastAsia"/>
                <w:color w:val="auto"/>
                <w:szCs w:val="21"/>
                <w:lang w:val="en-US" w:eastAsia="zh-CN"/>
              </w:rPr>
              <w:t>左进右出液体滤壳，</w:t>
            </w:r>
            <w:r>
              <w:rPr>
                <w:rFonts w:hint="eastAsia"/>
                <w:color w:val="auto"/>
                <w:szCs w:val="21"/>
                <w:lang w:eastAsia="zh-CN"/>
              </w:rPr>
              <w:t>进出口均为50.5mm/25.4mm，排气阀为检测仪专用接口。</w:t>
            </w:r>
          </w:p>
          <w:p>
            <w:pPr>
              <w:spacing w:line="360" w:lineRule="auto"/>
              <w:rPr>
                <w:color w:val="auto"/>
                <w:szCs w:val="21"/>
                <w:lang w:val="en-US" w:eastAsia="zh-CN"/>
              </w:rPr>
            </w:pPr>
            <w:r>
              <w:rPr>
                <w:rFonts w:hint="eastAsia"/>
                <w:color w:val="auto"/>
                <w:szCs w:val="21"/>
                <w:lang w:val="en-US" w:eastAsia="zh-CN"/>
              </w:rPr>
              <w:t>5英寸不锈钢滤壳：进出口卡盘尺寸为1/2英寸，10英寸不锈钢滤壳：进出口卡盘尺寸为1英寸。</w:t>
            </w:r>
          </w:p>
          <w:p>
            <w:pPr>
              <w:spacing w:line="360" w:lineRule="auto"/>
              <w:rPr>
                <w:color w:val="auto"/>
                <w:szCs w:val="21"/>
                <w:lang w:val="en-US" w:eastAsia="zh-CN"/>
              </w:rPr>
            </w:pPr>
            <w:r>
              <w:rPr>
                <w:rFonts w:hint="eastAsia"/>
                <w:color w:val="auto"/>
                <w:szCs w:val="21"/>
                <w:lang w:val="en-US" w:eastAsia="zh-CN"/>
              </w:rPr>
              <w:t>5英寸过滤器钢壳:内径100mm，滤壳筒高200mm，滤壳筒厚度5mm，总高度（包括滤壳筒和三角形脚）400mm，过滤器钢壳可以安装进去5英寸滤芯。</w:t>
            </w:r>
          </w:p>
          <w:p>
            <w:pPr>
              <w:pStyle w:val="45"/>
              <w:spacing w:before="0" w:after="0" w:line="360" w:lineRule="auto"/>
              <w:ind w:right="-6"/>
              <w:rPr>
                <w:color w:val="auto"/>
                <w:szCs w:val="21"/>
                <w:lang w:eastAsia="zh-CN"/>
              </w:rPr>
            </w:pPr>
            <w:r>
              <w:rPr>
                <w:rFonts w:hint="eastAsia"/>
                <w:color w:val="auto"/>
                <w:szCs w:val="21"/>
                <w:lang w:eastAsia="zh-CN"/>
              </w:rPr>
              <w:t>10</w:t>
            </w:r>
            <w:r>
              <w:rPr>
                <w:rFonts w:hint="eastAsia"/>
                <w:color w:val="auto"/>
                <w:szCs w:val="21"/>
                <w:lang w:val="en-GB" w:eastAsia="zh-CN"/>
              </w:rPr>
              <w:t>英寸过滤器钢壳:内径</w:t>
            </w:r>
            <w:r>
              <w:rPr>
                <w:rFonts w:hint="eastAsia"/>
                <w:color w:val="auto"/>
                <w:szCs w:val="21"/>
                <w:lang w:eastAsia="zh-CN"/>
              </w:rPr>
              <w:t>100mm，</w:t>
            </w:r>
            <w:r>
              <w:rPr>
                <w:rFonts w:hint="eastAsia"/>
                <w:color w:val="auto"/>
                <w:szCs w:val="21"/>
                <w:lang w:val="en-GB" w:eastAsia="zh-CN"/>
              </w:rPr>
              <w:t>滤壳筒高</w:t>
            </w:r>
            <w:r>
              <w:rPr>
                <w:rFonts w:hint="eastAsia"/>
                <w:color w:val="auto"/>
                <w:szCs w:val="21"/>
                <w:lang w:eastAsia="zh-CN"/>
              </w:rPr>
              <w:t>370mm，滤壳筒厚度5mm，</w:t>
            </w:r>
            <w:r>
              <w:rPr>
                <w:rFonts w:hint="eastAsia"/>
                <w:color w:val="auto"/>
                <w:szCs w:val="21"/>
                <w:lang w:val="en-GB" w:eastAsia="zh-CN"/>
              </w:rPr>
              <w:t>总高度（包括滤壳筒和三角形脚</w:t>
            </w:r>
            <w:r>
              <w:rPr>
                <w:rFonts w:hint="eastAsia"/>
                <w:color w:val="auto"/>
                <w:szCs w:val="21"/>
                <w:lang w:eastAsia="zh-CN"/>
              </w:rPr>
              <w:t xml:space="preserve">）650mm，过滤器钢壳可以安装进去10英寸滤芯。 </w:t>
            </w:r>
          </w:p>
          <w:p>
            <w:pPr>
              <w:pStyle w:val="45"/>
              <w:spacing w:before="0" w:after="0" w:line="360" w:lineRule="auto"/>
              <w:ind w:right="-6"/>
              <w:rPr>
                <w:color w:val="000000"/>
                <w:szCs w:val="21"/>
                <w:lang w:eastAsia="zh-CN"/>
              </w:rPr>
            </w:pPr>
            <w:r>
              <w:rPr>
                <w:rFonts w:hint="eastAsia" w:ascii="宋体" w:hAnsi="宋体"/>
                <w:color w:val="auto"/>
                <w:szCs w:val="21"/>
                <w:lang w:eastAsia="zh-CN"/>
              </w:rPr>
              <w:t>配套耗材配品配件（每个过滤器钢壳）：</w:t>
            </w:r>
            <w:r>
              <w:rPr>
                <w:color w:val="auto"/>
                <w:szCs w:val="21"/>
                <w:lang w:eastAsia="zh-CN"/>
              </w:rPr>
              <w:t>O</w:t>
            </w:r>
            <w:r>
              <w:rPr>
                <w:rFonts w:hint="eastAsia" w:ascii="宋体" w:hAnsi="宋体"/>
                <w:color w:val="auto"/>
                <w:szCs w:val="21"/>
                <w:lang w:eastAsia="zh-CN"/>
              </w:rPr>
              <w:t>型圈（3个）、气阀（2个）、卡箍（3个）。</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供应商必须给出设备选型方案及相应附件选型方案，并交给我公司使用部门及工程类部门审核。</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N/A</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ermStart w:id="14" w:edGrp="everyone"/>
            <w:permEnd w:id="14"/>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360" w:lineRule="auto"/>
              <w:jc w:val="both"/>
              <w:rPr>
                <w:i/>
                <w:iCs/>
                <w:color w:val="0070C0"/>
                <w:szCs w:val="21"/>
                <w:lang w:eastAsia="zh-CN"/>
              </w:rPr>
            </w:pPr>
            <w:r>
              <w:rPr>
                <w:rFonts w:hint="eastAsia"/>
                <w:color w:val="000000"/>
                <w:szCs w:val="21"/>
                <w:lang w:val="en-US" w:eastAsia="zh-CN"/>
              </w:rPr>
              <w:t xml:space="preserve">工作环境温度：能适应10℃～32℃环境 </w:t>
            </w:r>
          </w:p>
        </w:tc>
        <w:tc>
          <w:tcPr>
            <w:tcW w:w="2125" w:type="dxa"/>
            <w:shd w:val="clear" w:color="auto" w:fill="auto"/>
            <w:vAlign w:val="center"/>
          </w:tcPr>
          <w:p>
            <w:pPr>
              <w:pStyle w:val="45"/>
              <w:spacing w:before="0" w:after="0" w:line="360" w:lineRule="auto"/>
              <w:ind w:right="-6"/>
              <w:rPr>
                <w:i/>
                <w:iCs/>
                <w:color w:val="0070C0"/>
                <w:szCs w:val="21"/>
                <w:lang w:eastAsia="zh-CN"/>
              </w:rPr>
            </w:pPr>
            <w:r>
              <w:rPr>
                <w:rFonts w:hint="eastAsia"/>
                <w:color w:val="000000"/>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工作环境湿度：至少包括45%～65%</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工作环境洁净级别：</w:t>
            </w:r>
            <w:r>
              <w:rPr>
                <w:rFonts w:hint="eastAsia"/>
                <w:color w:val="000000"/>
                <w:lang w:eastAsia="zh-CN"/>
              </w:rPr>
              <w:t>A级/</w:t>
            </w:r>
            <w:r>
              <w:rPr>
                <w:rFonts w:hint="eastAsia"/>
                <w:lang w:eastAsia="zh-CN"/>
              </w:rPr>
              <w:t>C级/</w:t>
            </w:r>
            <w:r>
              <w:rPr>
                <w:rFonts w:hint="eastAsia"/>
                <w:szCs w:val="21"/>
                <w:lang w:eastAsia="zh-CN"/>
              </w:rPr>
              <w:t>D级</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ind w:left="350" w:firstLine="0" w:firstLineChars="0"/>
              <w:rPr>
                <w:rFonts w:ascii="Times New Roman" w:hAnsi="Times New Roman"/>
                <w:szCs w:val="21"/>
              </w:rPr>
            </w:pPr>
            <w:permStart w:id="18" w:edGrp="everyone"/>
          </w:p>
        </w:tc>
        <w:tc>
          <w:tcPr>
            <w:tcW w:w="9253" w:type="dxa"/>
            <w:gridSpan w:val="2"/>
            <w:shd w:val="clear" w:color="auto" w:fill="auto"/>
            <w:vAlign w:val="center"/>
          </w:tcPr>
          <w:p>
            <w:pPr>
              <w:jc w:val="both"/>
              <w:rPr>
                <w:szCs w:val="21"/>
                <w:lang w:eastAsia="zh-CN"/>
              </w:rPr>
            </w:pPr>
            <w:r>
              <w:rPr>
                <w:rFonts w:hint="eastAsia"/>
                <w:iCs/>
                <w:szCs w:val="21"/>
                <w:lang w:val="en-US" w:eastAsia="zh-CN"/>
              </w:rPr>
              <w:t>N</w:t>
            </w:r>
            <w:r>
              <w:rPr>
                <w:iCs/>
                <w:szCs w:val="21"/>
                <w:lang w:val="en-US" w:eastAsia="zh-CN"/>
              </w:rPr>
              <w:t>/A</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设备外观应端正、整齐，不得有明显的偏歪、毛刺和锈蚀等缺陷。设备内部表面不得有凹陷、毛刺和锈蚀等缺陷。设备内部表面应防腐蚀、易于清洁。不锈钢滤壳材质：</w:t>
            </w:r>
          </w:p>
          <w:p>
            <w:pPr>
              <w:pStyle w:val="45"/>
              <w:spacing w:before="0" w:after="0" w:line="360" w:lineRule="auto"/>
              <w:ind w:right="-6"/>
              <w:rPr>
                <w:color w:val="000000"/>
                <w:szCs w:val="21"/>
                <w:lang w:eastAsia="zh-CN"/>
              </w:rPr>
            </w:pPr>
            <w:r>
              <w:rPr>
                <w:rFonts w:hint="eastAsia"/>
                <w:color w:val="000000"/>
                <w:szCs w:val="21"/>
                <w:lang w:eastAsia="zh-CN"/>
              </w:rPr>
              <w:t>（1）壳体材质：316L不锈钢（1.4404材质）</w:t>
            </w:r>
          </w:p>
          <w:p>
            <w:pPr>
              <w:pStyle w:val="45"/>
              <w:spacing w:before="0" w:after="0" w:line="360" w:lineRule="auto"/>
              <w:ind w:right="-6"/>
              <w:rPr>
                <w:color w:val="000000"/>
                <w:szCs w:val="21"/>
                <w:lang w:eastAsia="zh-CN"/>
              </w:rPr>
            </w:pPr>
            <w:r>
              <w:rPr>
                <w:rFonts w:hint="eastAsia"/>
                <w:color w:val="000000"/>
                <w:szCs w:val="21"/>
                <w:lang w:eastAsia="zh-CN"/>
              </w:rPr>
              <w:t>（2）卡盘手箍材质：304不锈钢</w:t>
            </w:r>
          </w:p>
          <w:p>
            <w:pPr>
              <w:pStyle w:val="45"/>
              <w:spacing w:before="0" w:after="0" w:line="360" w:lineRule="auto"/>
              <w:ind w:right="-6"/>
              <w:rPr>
                <w:color w:val="000000"/>
                <w:szCs w:val="21"/>
                <w:lang w:eastAsia="zh-CN"/>
              </w:rPr>
            </w:pPr>
            <w:r>
              <w:rPr>
                <w:rFonts w:hint="eastAsia"/>
                <w:color w:val="000000"/>
                <w:szCs w:val="21"/>
                <w:lang w:eastAsia="zh-CN"/>
              </w:rPr>
              <w:t>（3）密封圈材质：Silicone型EPDM材质</w:t>
            </w:r>
          </w:p>
          <w:p>
            <w:pPr>
              <w:pStyle w:val="45"/>
              <w:spacing w:before="0" w:after="0" w:line="360" w:lineRule="auto"/>
              <w:ind w:right="-6"/>
              <w:rPr>
                <w:color w:val="000000"/>
                <w:szCs w:val="21"/>
                <w:lang w:eastAsia="zh-CN"/>
              </w:rPr>
            </w:pPr>
            <w:r>
              <w:rPr>
                <w:rFonts w:hint="eastAsia"/>
                <w:color w:val="000000"/>
                <w:szCs w:val="21"/>
                <w:lang w:eastAsia="zh-CN"/>
              </w:rPr>
              <w:t>（4）过滤器钢壳必须使用1.4404材质不锈钢制作可以提供最大的耐受性。密封的O型环和垫片满足FDA的要求。</w:t>
            </w:r>
          </w:p>
          <w:p>
            <w:pPr>
              <w:pStyle w:val="45"/>
              <w:spacing w:before="0" w:after="0" w:line="360" w:lineRule="auto"/>
              <w:ind w:right="-6"/>
              <w:rPr>
                <w:color w:val="000000"/>
                <w:szCs w:val="21"/>
                <w:lang w:eastAsia="zh-CN"/>
              </w:rPr>
            </w:pPr>
            <w:r>
              <w:rPr>
                <w:rFonts w:hint="eastAsia"/>
                <w:color w:val="000000"/>
                <w:szCs w:val="21"/>
                <w:lang w:eastAsia="zh-CN"/>
              </w:rPr>
              <w:t>（5）过滤器钢壳内部采用电抛光，抛光度＜0.4 μm。需除去机械抛光工艺中残留的杂质。也可以祛除机械抛光留下的微痕，减少料液接触表面积，降低微生物或污染物的残留，并在不锈钢表面形成抗腐蚀薄膜。过滤器钢壳外部采用电抛光抛光度＜0.8 μm。卡箍、法兰、螺纹接头均经过 TÜV测试 ( 德国技术检查与安全协会 )。</w:t>
            </w:r>
          </w:p>
          <w:p>
            <w:pPr>
              <w:pStyle w:val="45"/>
              <w:spacing w:before="0" w:after="0" w:line="360" w:lineRule="auto"/>
              <w:ind w:right="-6"/>
              <w:rPr>
                <w:color w:val="000000"/>
                <w:szCs w:val="21"/>
                <w:lang w:eastAsia="zh-CN"/>
              </w:rPr>
            </w:pPr>
            <w:r>
              <w:rPr>
                <w:rFonts w:hint="eastAsia"/>
                <w:color w:val="000000"/>
                <w:szCs w:val="21"/>
                <w:lang w:eastAsia="zh-CN"/>
              </w:rPr>
              <w:t>（6）过滤器要求使用凸型的钢壳设计，便于清洗和保证过滤器钢壳自由排水。</w:t>
            </w:r>
          </w:p>
          <w:p>
            <w:pPr>
              <w:pStyle w:val="45"/>
              <w:spacing w:before="0" w:after="0" w:line="360" w:lineRule="auto"/>
              <w:ind w:right="-6"/>
              <w:rPr>
                <w:color w:val="000000"/>
                <w:szCs w:val="21"/>
                <w:lang w:eastAsia="zh-CN"/>
              </w:rPr>
            </w:pPr>
            <w:r>
              <w:rPr>
                <w:rFonts w:hint="eastAsia"/>
                <w:color w:val="000000"/>
                <w:szCs w:val="21"/>
                <w:lang w:eastAsia="zh-CN"/>
              </w:rPr>
              <w:t>（7）过滤器在进液端及壳体最上部安装可连接完整性测试仪接口的排气阀（排气阀阀芯为RBE03型材质316L不锈钢），排气阀O型圈为EPDM材质。</w:t>
            </w:r>
          </w:p>
          <w:p>
            <w:pPr>
              <w:pStyle w:val="45"/>
              <w:spacing w:before="0" w:after="0" w:line="360" w:lineRule="auto"/>
              <w:ind w:right="-6"/>
              <w:rPr>
                <w:i/>
                <w:iCs/>
                <w:color w:val="0070C0"/>
                <w:szCs w:val="21"/>
                <w:lang w:eastAsia="zh-CN"/>
              </w:rPr>
            </w:pPr>
            <w:r>
              <w:rPr>
                <w:rFonts w:hint="eastAsia"/>
                <w:color w:val="000000"/>
                <w:szCs w:val="21"/>
                <w:lang w:eastAsia="zh-CN"/>
              </w:rPr>
              <w:t>（8）接口为快装式无死角接口，方便过滤器的安装。</w:t>
            </w:r>
          </w:p>
        </w:tc>
        <w:tc>
          <w:tcPr>
            <w:tcW w:w="2125" w:type="dxa"/>
            <w:shd w:val="clear" w:color="auto" w:fill="auto"/>
            <w:vAlign w:val="center"/>
          </w:tcPr>
          <w:p>
            <w:pPr>
              <w:pStyle w:val="45"/>
              <w:spacing w:before="0" w:after="0" w:line="360" w:lineRule="auto"/>
              <w:ind w:right="-6"/>
              <w:rPr>
                <w:i/>
                <w:iCs/>
                <w:color w:val="0070C0"/>
                <w:szCs w:val="21"/>
                <w:lang w:val="it-IT"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 xml:space="preserve">标识：至少应有以下永久贴牢和清楚易认的标识： </w:t>
            </w:r>
          </w:p>
          <w:p>
            <w:pPr>
              <w:pStyle w:val="45"/>
              <w:spacing w:before="0" w:after="0" w:line="360" w:lineRule="auto"/>
              <w:ind w:right="-6"/>
              <w:rPr>
                <w:color w:val="000000"/>
                <w:szCs w:val="21"/>
                <w:lang w:eastAsia="zh-CN"/>
              </w:rPr>
            </w:pPr>
            <w:r>
              <w:rPr>
                <w:rFonts w:hint="eastAsia"/>
                <w:color w:val="000000"/>
                <w:szCs w:val="21"/>
                <w:lang w:eastAsia="zh-CN"/>
              </w:rPr>
              <w:t>（1）制造/供应单位；</w:t>
            </w:r>
          </w:p>
          <w:p>
            <w:pPr>
              <w:pStyle w:val="45"/>
              <w:spacing w:before="0" w:after="0" w:line="360" w:lineRule="auto"/>
              <w:ind w:right="-6"/>
              <w:rPr>
                <w:color w:val="000000"/>
                <w:szCs w:val="21"/>
                <w:lang w:eastAsia="zh-CN"/>
              </w:rPr>
            </w:pPr>
            <w:r>
              <w:rPr>
                <w:rFonts w:hint="eastAsia"/>
                <w:color w:val="000000"/>
                <w:szCs w:val="21"/>
                <w:lang w:eastAsia="zh-CN"/>
              </w:rPr>
              <w:t>（2）型号；</w:t>
            </w:r>
          </w:p>
          <w:p>
            <w:pPr>
              <w:pStyle w:val="45"/>
              <w:spacing w:before="0" w:after="0" w:line="360" w:lineRule="auto"/>
              <w:ind w:right="-6"/>
              <w:rPr>
                <w:color w:val="000000"/>
                <w:szCs w:val="21"/>
                <w:lang w:eastAsia="zh-CN"/>
              </w:rPr>
            </w:pPr>
            <w:r>
              <w:rPr>
                <w:rFonts w:hint="eastAsia"/>
                <w:color w:val="000000"/>
                <w:szCs w:val="21"/>
                <w:lang w:eastAsia="zh-CN"/>
              </w:rPr>
              <w:t>（3）生产日期或编号；</w:t>
            </w:r>
          </w:p>
          <w:p>
            <w:pPr>
              <w:pStyle w:val="45"/>
              <w:spacing w:before="0" w:after="0" w:line="360" w:lineRule="auto"/>
              <w:ind w:right="-6"/>
              <w:rPr>
                <w:color w:val="000000"/>
                <w:szCs w:val="21"/>
                <w:lang w:eastAsia="zh-CN"/>
              </w:rPr>
            </w:pPr>
            <w:r>
              <w:rPr>
                <w:rFonts w:hint="eastAsia"/>
                <w:color w:val="000000"/>
                <w:szCs w:val="21"/>
                <w:lang w:eastAsia="zh-CN"/>
              </w:rPr>
              <w:t>（4）对设备必要的说明；</w:t>
            </w:r>
          </w:p>
          <w:p>
            <w:pPr>
              <w:pStyle w:val="45"/>
              <w:spacing w:before="0" w:after="0" w:line="360" w:lineRule="auto"/>
              <w:ind w:right="-6"/>
              <w:rPr>
                <w:i/>
                <w:iCs/>
                <w:color w:val="0070C0"/>
                <w:szCs w:val="21"/>
                <w:lang w:val="it-IT" w:eastAsia="zh-CN"/>
              </w:rPr>
            </w:pPr>
            <w:r>
              <w:rPr>
                <w:rFonts w:hint="eastAsia"/>
                <w:color w:val="000000"/>
                <w:szCs w:val="21"/>
                <w:lang w:eastAsia="zh-CN"/>
              </w:rPr>
              <w:t>（5）安全标识。</w:t>
            </w:r>
          </w:p>
        </w:tc>
        <w:tc>
          <w:tcPr>
            <w:tcW w:w="2125" w:type="dxa"/>
            <w:shd w:val="clear" w:color="auto" w:fill="auto"/>
            <w:vAlign w:val="center"/>
          </w:tcPr>
          <w:p>
            <w:pPr>
              <w:pStyle w:val="45"/>
              <w:spacing w:before="0" w:after="0" w:line="360" w:lineRule="auto"/>
              <w:ind w:right="-6"/>
              <w:rPr>
                <w:i/>
                <w:iCs/>
                <w:color w:val="0070C0"/>
                <w:szCs w:val="21"/>
                <w:lang w:val="it-IT" w:eastAsia="zh-CN"/>
              </w:rPr>
            </w:pPr>
            <w:r>
              <w:rPr>
                <w:rFonts w:hint="eastAsia"/>
                <w:color w:val="000000"/>
                <w:szCs w:val="21"/>
                <w:lang w:eastAsia="zh-CN"/>
              </w:rPr>
              <w:t>关键</w:t>
            </w:r>
          </w:p>
        </w:tc>
      </w:tr>
      <w:bookmarkEnd w:id="25"/>
      <w:bookmarkEnd w:id="26"/>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p>
      <w:pPr>
        <w:pStyle w:val="41"/>
        <w:spacing w:before="0" w:line="360" w:lineRule="auto"/>
        <w:ind w:left="357"/>
        <w:jc w:val="left"/>
        <w:rPr>
          <w:bCs/>
          <w:i/>
          <w:color w:val="4472C4"/>
          <w:kern w:val="44"/>
          <w:szCs w:val="21"/>
          <w:lang w:eastAsia="zh-CN"/>
        </w:rPr>
      </w:pPr>
      <w:permStart w:id="20" w:edGrp="everyone"/>
    </w:p>
    <w:permEnd w:id="2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空气过滤器钢壳采用泡沫加纸箱的包装方式</w:t>
            </w:r>
          </w:p>
        </w:tc>
        <w:tc>
          <w:tcPr>
            <w:tcW w:w="2125" w:type="dxa"/>
            <w:shd w:val="clear" w:color="auto" w:fill="auto"/>
            <w:vAlign w:val="center"/>
          </w:tcPr>
          <w:p>
            <w:pPr>
              <w:pStyle w:val="45"/>
              <w:spacing w:before="0" w:after="0" w:line="360" w:lineRule="auto"/>
              <w:ind w:right="-6"/>
              <w:rPr>
                <w:i/>
                <w:iCs/>
                <w:color w:val="0070C0"/>
                <w:szCs w:val="21"/>
                <w:lang w:val="it-IT" w:eastAsia="zh-CN"/>
              </w:rPr>
            </w:pPr>
            <w:r>
              <w:rPr>
                <w:rFonts w:hint="eastAsia"/>
                <w:color w:val="000000"/>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pStyle w:val="45"/>
              <w:spacing w:before="0" w:after="0" w:line="360" w:lineRule="auto"/>
              <w:ind w:right="-6"/>
              <w:rPr>
                <w:i/>
                <w:iCs/>
                <w:color w:val="0070C0"/>
                <w:szCs w:val="21"/>
                <w:lang w:val="it-IT" w:eastAsia="zh-CN"/>
              </w:rPr>
            </w:pPr>
            <w:r>
              <w:rPr>
                <w:rFonts w:hint="eastAsia"/>
                <w:color w:val="000000"/>
                <w:szCs w:val="21"/>
                <w:lang w:eastAsia="zh-CN"/>
              </w:rPr>
              <w:t>按滤壳类型，各滤壳能安装标准的10英寸或5英寸滤芯</w:t>
            </w:r>
          </w:p>
        </w:tc>
        <w:tc>
          <w:tcPr>
            <w:tcW w:w="2125" w:type="dxa"/>
            <w:shd w:val="clear" w:color="auto" w:fill="auto"/>
            <w:vAlign w:val="center"/>
          </w:tcPr>
          <w:p>
            <w:pPr>
              <w:pStyle w:val="45"/>
              <w:spacing w:before="0" w:after="0" w:line="360" w:lineRule="auto"/>
              <w:ind w:right="-6"/>
              <w:rPr>
                <w:i/>
                <w:iCs/>
                <w:color w:val="0070C0"/>
                <w:szCs w:val="21"/>
                <w:lang w:val="it-IT" w:eastAsia="zh-CN"/>
              </w:rPr>
            </w:pPr>
            <w:r>
              <w:rPr>
                <w:rFonts w:hint="eastAsia"/>
                <w:color w:val="000000"/>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left="350" w:firstLine="0" w:firstLineChars="0"/>
              <w:rPr>
                <w:rFonts w:ascii="Times New Roman" w:hAnsi="Times New Roman"/>
                <w:szCs w:val="21"/>
              </w:rPr>
            </w:pPr>
            <w:permStart w:id="23" w:edGrp="everyone"/>
          </w:p>
        </w:tc>
        <w:tc>
          <w:tcPr>
            <w:tcW w:w="9253" w:type="dxa"/>
            <w:gridSpan w:val="2"/>
            <w:shd w:val="clear" w:color="auto" w:fill="auto"/>
            <w:vAlign w:val="center"/>
          </w:tcPr>
          <w:p>
            <w:pPr>
              <w:pStyle w:val="45"/>
              <w:spacing w:before="0" w:after="0" w:line="360" w:lineRule="auto"/>
              <w:ind w:right="-6"/>
              <w:rPr>
                <w:i/>
                <w:iCs/>
                <w:color w:val="0070C0"/>
                <w:szCs w:val="21"/>
                <w:lang w:val="it-IT" w:eastAsia="zh-CN"/>
              </w:rPr>
            </w:pPr>
            <w:r>
              <w:rPr>
                <w:rFonts w:hint="eastAsia"/>
                <w:color w:val="000000"/>
                <w:szCs w:val="21"/>
                <w:lang w:eastAsia="zh-CN"/>
              </w:rPr>
              <w:t>N/A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left="350" w:firstLine="0" w:firstLineChars="0"/>
              <w:rPr>
                <w:rFonts w:ascii="Times New Roman" w:hAnsi="Times New Roman"/>
                <w:szCs w:val="21"/>
              </w:rPr>
            </w:pPr>
            <w:permStart w:id="24" w:edGrp="everyone"/>
          </w:p>
        </w:tc>
        <w:tc>
          <w:tcPr>
            <w:tcW w:w="9253" w:type="dxa"/>
            <w:gridSpan w:val="2"/>
            <w:shd w:val="clear" w:color="auto" w:fill="auto"/>
            <w:vAlign w:val="center"/>
          </w:tcPr>
          <w:p>
            <w:pPr>
              <w:pStyle w:val="45"/>
              <w:spacing w:before="0" w:after="0" w:line="360" w:lineRule="auto"/>
              <w:ind w:right="-6"/>
              <w:rPr>
                <w:i/>
                <w:iCs/>
                <w:color w:val="0070C0"/>
                <w:szCs w:val="21"/>
                <w:lang w:val="it-IT" w:eastAsia="zh-CN"/>
              </w:rPr>
            </w:pPr>
            <w:r>
              <w:rPr>
                <w:rFonts w:hint="eastAsia"/>
                <w:color w:val="000000"/>
                <w:szCs w:val="21"/>
                <w:lang w:eastAsia="zh-CN"/>
              </w:rPr>
              <w:t>N/A</w:t>
            </w:r>
          </w:p>
        </w:tc>
      </w:tr>
      <w:permEnd w:id="24"/>
    </w:tbl>
    <w:p>
      <w:pPr>
        <w:pStyle w:val="31"/>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2717202"/>
      <w:bookmarkStart w:id="32" w:name="_Toc482370071"/>
      <w:bookmarkStart w:id="33" w:name="_Toc483227237"/>
      <w:bookmarkStart w:id="34" w:name="_Toc482360291"/>
      <w:bookmarkStart w:id="35" w:name="_Toc482370767"/>
      <w:bookmarkStart w:id="36" w:name="_Toc483400317"/>
      <w:bookmarkStart w:id="37" w:name="_Toc482625289"/>
      <w:bookmarkStart w:id="38" w:name="_Toc481702480"/>
      <w:bookmarkStart w:id="39" w:name="_Toc482370359"/>
      <w:bookmarkStart w:id="40" w:name="_Toc482370151"/>
      <w:bookmarkStart w:id="41" w:name="_Toc482359946"/>
      <w:bookmarkStart w:id="42" w:name="_Toc482369815"/>
      <w:r>
        <w:rPr>
          <w:rFonts w:ascii="Times New Roman" w:hAnsi="Times New Roman"/>
          <w:b/>
        </w:rPr>
        <w:t>电气、自动控制要求</w:t>
      </w:r>
      <w:bookmarkEnd w:id="29"/>
    </w:p>
    <w:p>
      <w:pPr>
        <w:pStyle w:val="41"/>
        <w:spacing w:before="0" w:line="360" w:lineRule="auto"/>
        <w:ind w:left="425"/>
        <w:jc w:val="left"/>
        <w:rPr>
          <w:i/>
          <w:color w:val="4472C4"/>
          <w:szCs w:val="21"/>
          <w:lang w:eastAsia="zh-CN"/>
        </w:rPr>
      </w:pPr>
      <w:permStart w:id="25" w:edGrp="everyone"/>
    </w:p>
    <w:permEnd w:id="25"/>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left="350" w:firstLine="0" w:firstLineChars="0"/>
              <w:rPr>
                <w:rFonts w:ascii="Times New Roman" w:hAnsi="Times New Roman"/>
                <w:szCs w:val="21"/>
              </w:rPr>
            </w:pPr>
            <w:permStart w:id="26" w:edGrp="everyone"/>
          </w:p>
        </w:tc>
        <w:tc>
          <w:tcPr>
            <w:tcW w:w="9253" w:type="dxa"/>
            <w:gridSpan w:val="2"/>
            <w:shd w:val="clear" w:color="auto" w:fill="auto"/>
            <w:vAlign w:val="center"/>
          </w:tcPr>
          <w:p>
            <w:pPr>
              <w:pStyle w:val="45"/>
              <w:spacing w:before="0" w:after="0" w:line="360" w:lineRule="auto"/>
              <w:ind w:right="-6"/>
              <w:rPr>
                <w:szCs w:val="21"/>
                <w:lang w:eastAsia="zh-CN"/>
              </w:rPr>
            </w:pPr>
            <w:r>
              <w:rPr>
                <w:rFonts w:hint="eastAsia"/>
                <w:color w:val="000000"/>
                <w:szCs w:val="21"/>
                <w:lang w:eastAsia="zh-CN"/>
              </w:rPr>
              <w:t>N/A</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left="350" w:firstLine="0" w:firstLineChars="0"/>
              <w:rPr>
                <w:rFonts w:ascii="Times New Roman" w:hAnsi="Times New Roman"/>
                <w:szCs w:val="21"/>
              </w:rPr>
            </w:pPr>
            <w:permStart w:id="27" w:edGrp="everyone"/>
          </w:p>
        </w:tc>
        <w:tc>
          <w:tcPr>
            <w:tcW w:w="9253" w:type="dxa"/>
            <w:gridSpan w:val="2"/>
            <w:shd w:val="clear" w:color="auto" w:fill="auto"/>
            <w:vAlign w:val="center"/>
          </w:tcPr>
          <w:p>
            <w:pPr>
              <w:pStyle w:val="45"/>
              <w:spacing w:before="0" w:after="0" w:line="360" w:lineRule="auto"/>
              <w:ind w:right="-6"/>
              <w:rPr>
                <w:i/>
                <w:iCs/>
                <w:color w:val="0070C0"/>
                <w:szCs w:val="21"/>
                <w:lang w:val="it-IT" w:eastAsia="zh-CN"/>
              </w:rPr>
            </w:pPr>
            <w:r>
              <w:rPr>
                <w:rFonts w:hint="eastAsia"/>
                <w:color w:val="000000"/>
                <w:szCs w:val="21"/>
                <w:lang w:eastAsia="zh-CN"/>
              </w:rPr>
              <w:t>N/A</w:t>
            </w:r>
          </w:p>
        </w:tc>
      </w:tr>
      <w:permEnd w:id="2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41"/>
        <w:spacing w:before="0" w:line="360" w:lineRule="auto"/>
        <w:ind w:left="357"/>
        <w:jc w:val="left"/>
        <w:rPr>
          <w:i/>
          <w:color w:val="4472C4"/>
          <w:szCs w:val="21"/>
          <w:lang w:eastAsia="zh-CN"/>
        </w:rPr>
      </w:pPr>
      <w:permStart w:id="28" w:edGrp="everyone"/>
    </w:p>
    <w:permEnd w:id="2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iCs/>
                <w:szCs w:val="21"/>
                <w:lang w:eastAsia="zh-CN"/>
              </w:rPr>
              <w:t>耐酸耐碱，</w:t>
            </w:r>
            <w:r>
              <w:rPr>
                <w:rFonts w:hint="eastAsia"/>
                <w:color w:val="000000"/>
                <w:szCs w:val="21"/>
                <w:lang w:eastAsia="zh-CN"/>
              </w:rPr>
              <w:t xml:space="preserve">工作压力：-1∽10ba, </w:t>
            </w:r>
            <w:r>
              <w:rPr>
                <w:rFonts w:hint="eastAsia"/>
                <w:iCs/>
                <w:szCs w:val="21"/>
                <w:lang w:eastAsia="zh-CN"/>
              </w:rPr>
              <w:t>可采取湿热灭菌（最高</w:t>
            </w:r>
            <w:r>
              <w:rPr>
                <w:iCs/>
                <w:szCs w:val="21"/>
                <w:lang w:eastAsia="zh-CN"/>
              </w:rPr>
              <w:t>121</w:t>
            </w:r>
            <w:r>
              <w:rPr>
                <w:rFonts w:hint="eastAsia"/>
                <w:iCs/>
                <w:szCs w:val="21"/>
                <w:lang w:eastAsia="zh-CN"/>
              </w:rPr>
              <w:t>℃）或干热灭菌（180℃），</w:t>
            </w:r>
            <w:r>
              <w:rPr>
                <w:rFonts w:hint="eastAsia"/>
                <w:lang w:eastAsia="zh-CN"/>
              </w:rPr>
              <w:t>需保证滤壳密封性良好，不泄露，该滤芯密封性不影响膜完整性检测的结果。</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left="350" w:firstLine="0" w:firstLineChars="0"/>
              <w:rPr>
                <w:rFonts w:ascii="Times New Roman" w:hAnsi="Times New Roman"/>
                <w:szCs w:val="21"/>
              </w:rPr>
            </w:pPr>
            <w:permStart w:id="30" w:edGrp="everyone"/>
          </w:p>
        </w:tc>
        <w:tc>
          <w:tcPr>
            <w:tcW w:w="9253" w:type="dxa"/>
            <w:gridSpan w:val="2"/>
            <w:shd w:val="clear" w:color="auto" w:fill="auto"/>
            <w:vAlign w:val="center"/>
          </w:tcPr>
          <w:p>
            <w:pPr>
              <w:pStyle w:val="45"/>
              <w:spacing w:before="0" w:after="0" w:line="360" w:lineRule="auto"/>
              <w:ind w:right="-6"/>
              <w:rPr>
                <w:szCs w:val="21"/>
                <w:lang w:eastAsia="zh-CN"/>
              </w:rPr>
            </w:pPr>
            <w:r>
              <w:rPr>
                <w:rFonts w:hint="eastAsia"/>
                <w:color w:val="000000"/>
                <w:szCs w:val="21"/>
                <w:lang w:eastAsia="zh-CN"/>
              </w:rPr>
              <w:t>N/A</w:t>
            </w:r>
          </w:p>
        </w:tc>
      </w:tr>
      <w:permEnd w:id="30"/>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4"/>
      <w:bookmarkStart w:id="45" w:name="_Toc522107743"/>
      <w:r>
        <w:rPr>
          <w:rFonts w:ascii="Times New Roman" w:hAnsi="Times New Roman"/>
          <w:b/>
        </w:rPr>
        <w:t>文件要求</w:t>
      </w:r>
      <w:bookmarkEnd w:id="44"/>
      <w:bookmarkEnd w:id="45"/>
    </w:p>
    <w:p>
      <w:pPr>
        <w:pStyle w:val="41"/>
        <w:spacing w:before="0" w:line="360" w:lineRule="auto"/>
        <w:ind w:left="357"/>
        <w:jc w:val="left"/>
        <w:rPr>
          <w:i/>
          <w:szCs w:val="21"/>
          <w:lang w:eastAsia="zh-CN"/>
        </w:rPr>
      </w:pPr>
      <w:permStart w:id="31" w:edGrp="everyone"/>
    </w:p>
    <w:permEnd w:id="31"/>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投标文件、合同及订单。</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卖方发运清单及相关检验报告。</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图纸：实物图；设备尺寸图。</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零配件、部件、元件清单：包括编号、对应厂家名称、生产地、规格及必要说明。</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设备制造文件：原料结构明细表、工厂实验报告、材质（包括原材料、垫圈、关键部件等）报告及合格证、制造商检测数据报告、各种标示。</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设备清单及材料证书、焊接资料等。</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41"/>
        <w:spacing w:before="0" w:line="360" w:lineRule="auto"/>
        <w:ind w:left="357"/>
        <w:jc w:val="left"/>
        <w:rPr>
          <w:i/>
          <w:color w:val="4472C4"/>
          <w:szCs w:val="21"/>
          <w:lang w:eastAsia="zh-CN"/>
        </w:rPr>
      </w:pPr>
      <w:permStart w:id="34" w:edGrp="everyone"/>
    </w:p>
    <w:permEnd w:id="3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设备维护、维修人员培训应包括设备结构原理、基本操作、维修、日常保养内容、故障排除等基本知识。合格标准为维修人员能对机械进行基本维修，能够了解设备日常保养内容，能对造成常见故障的易损部件有明确认识。</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设备运输在运输途中需做好防护措施，不得有任何损伤。</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安装前后应进行操作使用说明。</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需进行压力保持测试（空压、水压等）</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验证工作应按时保质完成，供应商需提供验证工作计划表。验证项目应包含法规要求的测试项目，以及本公司提出的测试项目。验收前，验证工作已成功完成，验证最终报告已经本公司相关部门审核，并经质量保证部批准。</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设备保质期从确认验收的阶段就开始计算。</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质保期至少一年，质保期内免费保修并免费更换主要配件（关键部件免费保修期至少三年），保修期后应提供良好的售后服务。</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售后服务必须响应及时，要求设备出现须厂家维修的故障后，应在24小时工作日内明确答复，当电话沟通无法解决时，须48小时工作日内派人至现场解决。</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设备验收时，厂家需随设备附赠3-5个排气嘴以便更换备用。</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厂家应提供合格的备件，用于设备相应部件的维修、更换。</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lang w:eastAsia="zh-CN"/>
              </w:rPr>
              <w:t>合同生效之日起2个月内交货。</w:t>
            </w:r>
          </w:p>
        </w:tc>
        <w:tc>
          <w:tcPr>
            <w:tcW w:w="2125" w:type="dxa"/>
            <w:shd w:val="clear" w:color="auto" w:fill="auto"/>
            <w:vAlign w:val="center"/>
          </w:tcPr>
          <w:p>
            <w:pPr>
              <w:pStyle w:val="45"/>
              <w:spacing w:before="0" w:after="0" w:line="360" w:lineRule="auto"/>
              <w:ind w:right="-6"/>
              <w:rPr>
                <w:color w:val="000000"/>
                <w:szCs w:val="21"/>
                <w:lang w:eastAsia="zh-CN"/>
              </w:rPr>
            </w:pP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货物到达买方使用现场后，由买卖双方共同验收，卖方工程师免费为买房提供调试。</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供应商进厂施工需遵守安全和安装规定。</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确认验收合格后，买卖双方签订验收报告。</w:t>
            </w:r>
          </w:p>
        </w:tc>
        <w:tc>
          <w:tcPr>
            <w:tcW w:w="2125" w:type="dxa"/>
            <w:shd w:val="clear" w:color="auto" w:fill="auto"/>
            <w:vAlign w:val="center"/>
          </w:tcPr>
          <w:p>
            <w:pPr>
              <w:pStyle w:val="45"/>
              <w:spacing w:before="0" w:after="0" w:line="360" w:lineRule="auto"/>
              <w:ind w:right="-6"/>
              <w:rPr>
                <w:color w:val="000000"/>
                <w:szCs w:val="21"/>
                <w:lang w:eastAsia="zh-CN"/>
              </w:rPr>
            </w:pPr>
            <w:r>
              <w:rPr>
                <w:rFonts w:hint="eastAsia"/>
                <w:color w:val="000000"/>
                <w:szCs w:val="21"/>
                <w:lang w:eastAsia="zh-CN"/>
              </w:rPr>
              <w:t>关键</w:t>
            </w:r>
          </w:p>
        </w:tc>
      </w:tr>
      <w:permEnd w:id="45"/>
    </w:tbl>
    <w:p/>
    <w:p>
      <w:pPr>
        <w:pStyle w:val="31"/>
        <w:numPr>
          <w:ilvl w:val="0"/>
          <w:numId w:val="3"/>
        </w:numPr>
        <w:spacing w:after="158" w:afterLines="50"/>
        <w:ind w:left="426" w:hanging="426" w:hangingChars="202"/>
        <w:outlineLvl w:val="0"/>
        <w:rPr>
          <w:rFonts w:ascii="Times New Roman" w:hAnsi="Times New Roman"/>
          <w:b/>
        </w:rPr>
      </w:pPr>
      <w:bookmarkStart w:id="47" w:name="_Toc522716126"/>
      <w:bookmarkStart w:id="48" w:name="_Toc52210774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41"/>
        <w:spacing w:before="0" w:line="360" w:lineRule="auto"/>
        <w:ind w:left="357"/>
        <w:jc w:val="left"/>
        <w:rPr>
          <w:color w:val="000000"/>
          <w:szCs w:val="21"/>
          <w:lang w:eastAsia="zh-CN"/>
        </w:rPr>
      </w:pPr>
      <w:permStart w:id="46" w:edGrp="everyone"/>
      <w:r>
        <w:rPr>
          <w:rFonts w:hint="eastAsia"/>
          <w:color w:val="000000"/>
          <w:szCs w:val="21"/>
          <w:lang w:eastAsia="zh-CN"/>
        </w:rPr>
        <w:t>N/A</w:t>
      </w:r>
      <w:permEnd w:id="46"/>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ascii="宋体" w:hAnsi="宋体" w:eastAsia="宋体"/>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9F4CDA8"/>
    <w:multiLevelType w:val="multilevel"/>
    <w:tmpl w:val="39F4CDA8"/>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3OTA5ODNkZGY3ZWE2Mzk0YTYyMzYzMTVhNThjZjM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3E4"/>
    <w:rsid w:val="000D1A79"/>
    <w:rsid w:val="000D3B24"/>
    <w:rsid w:val="000D43C9"/>
    <w:rsid w:val="000D517D"/>
    <w:rsid w:val="000D5BCC"/>
    <w:rsid w:val="000D6D1E"/>
    <w:rsid w:val="000D6FF9"/>
    <w:rsid w:val="000D7C49"/>
    <w:rsid w:val="000E0DDB"/>
    <w:rsid w:val="000E17B5"/>
    <w:rsid w:val="000E3FC3"/>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0FF6"/>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1CCA"/>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1CE2"/>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587F"/>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2DCC"/>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46F5D"/>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6A3"/>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0EA0"/>
    <w:rsid w:val="00741A30"/>
    <w:rsid w:val="0074780A"/>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4EDF"/>
    <w:rsid w:val="007A5714"/>
    <w:rsid w:val="007A5EFA"/>
    <w:rsid w:val="007A6821"/>
    <w:rsid w:val="007A75EF"/>
    <w:rsid w:val="007B03B6"/>
    <w:rsid w:val="007B1257"/>
    <w:rsid w:val="007B33CC"/>
    <w:rsid w:val="007B4133"/>
    <w:rsid w:val="007B49F4"/>
    <w:rsid w:val="007B7AB4"/>
    <w:rsid w:val="007C2405"/>
    <w:rsid w:val="007C2A54"/>
    <w:rsid w:val="007C2AA5"/>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1466"/>
    <w:rsid w:val="008D2BAE"/>
    <w:rsid w:val="008D2C9E"/>
    <w:rsid w:val="008D41F5"/>
    <w:rsid w:val="008D521F"/>
    <w:rsid w:val="008D5C06"/>
    <w:rsid w:val="008D6227"/>
    <w:rsid w:val="008D7A8B"/>
    <w:rsid w:val="008E3D34"/>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1A23"/>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B1E"/>
    <w:rsid w:val="00B03F46"/>
    <w:rsid w:val="00B059B8"/>
    <w:rsid w:val="00B07418"/>
    <w:rsid w:val="00B11547"/>
    <w:rsid w:val="00B11EF0"/>
    <w:rsid w:val="00B1226C"/>
    <w:rsid w:val="00B14F05"/>
    <w:rsid w:val="00B15D01"/>
    <w:rsid w:val="00B20EBF"/>
    <w:rsid w:val="00B24F44"/>
    <w:rsid w:val="00B25428"/>
    <w:rsid w:val="00B255BB"/>
    <w:rsid w:val="00B25D2F"/>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77355"/>
    <w:rsid w:val="00B8115B"/>
    <w:rsid w:val="00B812B9"/>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28BE"/>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76A39"/>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607"/>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2851"/>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56CF"/>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5AA"/>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0570"/>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40C7"/>
    <w:rsid w:val="00F951DB"/>
    <w:rsid w:val="00F9574A"/>
    <w:rsid w:val="00F95D64"/>
    <w:rsid w:val="00F9793B"/>
    <w:rsid w:val="00FA0EAA"/>
    <w:rsid w:val="00FA0F53"/>
    <w:rsid w:val="00FA1DA9"/>
    <w:rsid w:val="00FA3809"/>
    <w:rsid w:val="00FA3A95"/>
    <w:rsid w:val="00FA6D7E"/>
    <w:rsid w:val="00FA7C62"/>
    <w:rsid w:val="00FB020D"/>
    <w:rsid w:val="00FB3B43"/>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6B37"/>
    <w:rsid w:val="00FE7611"/>
    <w:rsid w:val="00FF0769"/>
    <w:rsid w:val="00FF0DB8"/>
    <w:rsid w:val="00FF1A76"/>
    <w:rsid w:val="00FF1C1D"/>
    <w:rsid w:val="00FF3330"/>
    <w:rsid w:val="00FF4080"/>
    <w:rsid w:val="00FF40A5"/>
    <w:rsid w:val="00FF48DA"/>
    <w:rsid w:val="00FF5E19"/>
    <w:rsid w:val="00FF61AD"/>
    <w:rsid w:val="00FF76BD"/>
    <w:rsid w:val="01591402"/>
    <w:rsid w:val="027C0150"/>
    <w:rsid w:val="02BC0500"/>
    <w:rsid w:val="03C93982"/>
    <w:rsid w:val="043722D1"/>
    <w:rsid w:val="0449728C"/>
    <w:rsid w:val="052D6CFC"/>
    <w:rsid w:val="07A11279"/>
    <w:rsid w:val="0A0E3AB1"/>
    <w:rsid w:val="0A570314"/>
    <w:rsid w:val="0D541E51"/>
    <w:rsid w:val="104250B0"/>
    <w:rsid w:val="10D60D02"/>
    <w:rsid w:val="1534197E"/>
    <w:rsid w:val="16A576FF"/>
    <w:rsid w:val="17252CDC"/>
    <w:rsid w:val="1FEC2C7D"/>
    <w:rsid w:val="202107D2"/>
    <w:rsid w:val="232A6D75"/>
    <w:rsid w:val="23CF7104"/>
    <w:rsid w:val="24174945"/>
    <w:rsid w:val="2463402E"/>
    <w:rsid w:val="24D73A23"/>
    <w:rsid w:val="24DA1A42"/>
    <w:rsid w:val="25BF34E6"/>
    <w:rsid w:val="269628C2"/>
    <w:rsid w:val="28A77A57"/>
    <w:rsid w:val="29437879"/>
    <w:rsid w:val="29746395"/>
    <w:rsid w:val="2A5F0DF4"/>
    <w:rsid w:val="2CCD7545"/>
    <w:rsid w:val="2CFD7BC7"/>
    <w:rsid w:val="2D2E08B5"/>
    <w:rsid w:val="2E1800EF"/>
    <w:rsid w:val="320A5AE9"/>
    <w:rsid w:val="33174F03"/>
    <w:rsid w:val="33CF0D98"/>
    <w:rsid w:val="36A93B22"/>
    <w:rsid w:val="3C7026E5"/>
    <w:rsid w:val="3E1A0D44"/>
    <w:rsid w:val="3E594637"/>
    <w:rsid w:val="422A2DE6"/>
    <w:rsid w:val="44B57B36"/>
    <w:rsid w:val="45756335"/>
    <w:rsid w:val="45A54224"/>
    <w:rsid w:val="46DE27DC"/>
    <w:rsid w:val="496A4370"/>
    <w:rsid w:val="52F3346A"/>
    <w:rsid w:val="5372688E"/>
    <w:rsid w:val="554C1710"/>
    <w:rsid w:val="57503445"/>
    <w:rsid w:val="593F65D8"/>
    <w:rsid w:val="59605E6B"/>
    <w:rsid w:val="59722042"/>
    <w:rsid w:val="59CD1026"/>
    <w:rsid w:val="5A601E9A"/>
    <w:rsid w:val="5B013D9A"/>
    <w:rsid w:val="5B164B66"/>
    <w:rsid w:val="5B3E78AA"/>
    <w:rsid w:val="5C58107B"/>
    <w:rsid w:val="5C7316A5"/>
    <w:rsid w:val="626005AE"/>
    <w:rsid w:val="689E075E"/>
    <w:rsid w:val="6AAD787F"/>
    <w:rsid w:val="6C563F6E"/>
    <w:rsid w:val="6D1F1741"/>
    <w:rsid w:val="6DEE5CE3"/>
    <w:rsid w:val="70001E65"/>
    <w:rsid w:val="71E67E5A"/>
    <w:rsid w:val="71FD4510"/>
    <w:rsid w:val="762A53DF"/>
    <w:rsid w:val="773F2B72"/>
    <w:rsid w:val="79427E89"/>
    <w:rsid w:val="7EBA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9EC37A-C0FD-4214-9ACF-113968D44050}">
  <ds:schemaRefs/>
</ds:datastoreItem>
</file>

<file path=docProps/app.xml><?xml version="1.0" encoding="utf-8"?>
<Properties xmlns="http://schemas.openxmlformats.org/officeDocument/2006/extended-properties" xmlns:vt="http://schemas.openxmlformats.org/officeDocument/2006/docPropsVTypes">
  <Template>Normal.dotm</Template>
  <Company>HaoXiTong.Com</Company>
  <Pages>11</Pages>
  <Words>3255</Words>
  <Characters>3508</Characters>
  <Lines>34</Lines>
  <Paragraphs>9</Paragraphs>
  <TotalTime>2</TotalTime>
  <ScaleCrop>false</ScaleCrop>
  <LinksUpToDate>false</LinksUpToDate>
  <CharactersWithSpaces>3636</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2022-12-29T06:32:00Z</dcterms:created>
  <dc:creator>Lilly</dc:creator>
  <cp:lastModifiedBy>汪洋</cp:lastModifiedBy>
  <cp:lastPrinted>2022-10-10T06:25:00Z</cp:lastPrinted>
  <dcterms:modified xsi:type="dcterms:W3CDTF">2023-01-16T06:48:32Z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17E9789A7B384712958BF8A679D2EC00</vt:lpwstr>
  </property>
</Properties>
</file>