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zh-CN"/>
        </w:rPr>
      </w:pPr>
      <w:bookmarkStart w:id="0" w:name="_Toc483666358"/>
      <w:bookmarkStart w:id="1" w:name="_Toc483227223"/>
      <w:bookmarkStart w:id="2" w:name="_Toc482717189"/>
      <w:bookmarkStart w:id="3" w:name="_Toc484532399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color w:val="000000"/>
          <w:sz w:val="28"/>
          <w:szCs w:val="28"/>
          <w:lang w:val="en-US" w:eastAsia="zh-CN"/>
        </w:rPr>
        <w:t>联合疫苗楼分装车间</w:t>
      </w:r>
      <w:r>
        <w:rPr>
          <w:rFonts w:hint="eastAsia"/>
          <w:b/>
          <w:color w:val="000000"/>
          <w:sz w:val="28"/>
          <w:szCs w:val="28"/>
          <w:lang w:eastAsia="zh-CN"/>
        </w:rPr>
        <w:t>穿墙套筒</w:t>
      </w:r>
      <w:permEnd w:id="0"/>
      <w:r>
        <w:rPr>
          <w:b/>
          <w:sz w:val="28"/>
          <w:szCs w:val="28"/>
          <w:lang w:eastAsia="zh-CN"/>
        </w:rPr>
        <w:t>用户需求说明（URS</w:t>
      </w:r>
      <w:bookmarkEnd w:id="0"/>
      <w:bookmarkEnd w:id="1"/>
      <w:bookmarkEnd w:id="2"/>
      <w:bookmarkEnd w:id="3"/>
      <w:bookmarkEnd w:id="4"/>
      <w:r>
        <w:rPr>
          <w:rFonts w:hint="eastAsia"/>
          <w:b/>
          <w:sz w:val="28"/>
          <w:szCs w:val="28"/>
          <w:lang w:eastAsia="zh-CN"/>
        </w:rPr>
        <w:t>）</w:t>
      </w:r>
    </w:p>
    <w:p>
      <w:pPr>
        <w:pStyle w:val="34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permStart w:id="2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"_Toc50986662" </w:instrText>
      </w:r>
      <w:r>
        <w:fldChar w:fldCharType="separate"/>
      </w:r>
      <w:r>
        <w:rPr>
          <w:rStyle w:val="24"/>
          <w:rFonts w:hint="eastAsia"/>
        </w:rPr>
        <w:t>修订历史</w:t>
      </w:r>
      <w:r>
        <w:tab/>
      </w:r>
      <w:r>
        <w:fldChar w:fldCharType="begin"/>
      </w:r>
      <w:r>
        <w:instrText xml:space="preserve"> PAGEREF _Toc50986662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"_Toc50986663"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目的</w:t>
      </w:r>
      <w:r>
        <w:tab/>
      </w:r>
      <w:r>
        <w:fldChar w:fldCharType="begin"/>
      </w:r>
      <w:r>
        <w:instrText xml:space="preserve"> PAGEREF _Toc50986663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"_Toc50986664"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范围</w:t>
      </w:r>
      <w:r>
        <w:tab/>
      </w:r>
      <w:r>
        <w:fldChar w:fldCharType="begin"/>
      </w:r>
      <w:r>
        <w:instrText xml:space="preserve"> PAGEREF _Toc50986664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"_Toc50986665"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参考文件</w:t>
      </w:r>
      <w:r>
        <w:tab/>
      </w:r>
      <w:r>
        <w:fldChar w:fldCharType="begin"/>
      </w:r>
      <w:r>
        <w:instrText xml:space="preserve"> PAGEREF _Toc50986665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"_Toc50986666"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职责</w:t>
      </w:r>
      <w:r>
        <w:tab/>
      </w:r>
      <w:r>
        <w:fldChar w:fldCharType="begin"/>
      </w:r>
      <w:r>
        <w:instrText xml:space="preserve"> PAGEREF _Toc50986666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"_Toc50986667" </w:instrText>
      </w:r>
      <w:r>
        <w:fldChar w:fldCharType="separate"/>
      </w:r>
      <w:r>
        <w:rPr>
          <w:rStyle w:val="24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系统描述</w:t>
      </w:r>
      <w:r>
        <w:tab/>
      </w:r>
      <w:r>
        <w:fldChar w:fldCharType="begin"/>
      </w:r>
      <w:r>
        <w:instrText xml:space="preserve"> PAGEREF _Toc50986667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"_Toc50986668" </w:instrText>
      </w:r>
      <w:r>
        <w:fldChar w:fldCharType="separate"/>
      </w:r>
      <w:r>
        <w:rPr>
          <w:rStyle w:val="24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安装要求</w:t>
      </w:r>
      <w:r>
        <w:tab/>
      </w:r>
      <w:r>
        <w:fldChar w:fldCharType="begin"/>
      </w:r>
      <w:r>
        <w:instrText xml:space="preserve"> PAGEREF _Toc50986668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"_Toc50986669" </w:instrText>
      </w:r>
      <w:r>
        <w:fldChar w:fldCharType="separate"/>
      </w:r>
      <w:r>
        <w:rPr>
          <w:rStyle w:val="24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运行要求</w:t>
      </w:r>
      <w:r>
        <w:tab/>
      </w:r>
      <w:r>
        <w:fldChar w:fldCharType="begin"/>
      </w:r>
      <w:r>
        <w:instrText xml:space="preserve"> PAGEREF _Toc50986669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"_Toc50986670" </w:instrText>
      </w:r>
      <w:r>
        <w:fldChar w:fldCharType="separate"/>
      </w:r>
      <w:r>
        <w:rPr>
          <w:rStyle w:val="24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电气、自动控制要求</w:t>
      </w:r>
      <w:r>
        <w:tab/>
      </w:r>
      <w:r>
        <w:fldChar w:fldCharType="begin"/>
      </w:r>
      <w:r>
        <w:instrText xml:space="preserve"> PAGEREF _Toc50986670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"_Toc50986671" </w:instrText>
      </w:r>
      <w:r>
        <w:fldChar w:fldCharType="separate"/>
      </w:r>
      <w:r>
        <w:rPr>
          <w:rStyle w:val="24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安全要求</w:t>
      </w:r>
      <w:r>
        <w:tab/>
      </w:r>
      <w:r>
        <w:fldChar w:fldCharType="begin"/>
      </w:r>
      <w:r>
        <w:instrText xml:space="preserve"> PAGEREF _Toc50986671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"_Toc50986672" </w:instrText>
      </w:r>
      <w:r>
        <w:fldChar w:fldCharType="separate"/>
      </w:r>
      <w:r>
        <w:rPr>
          <w:rStyle w:val="24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文件要求</w:t>
      </w:r>
      <w:r>
        <w:tab/>
      </w:r>
      <w:r>
        <w:fldChar w:fldCharType="begin"/>
      </w:r>
      <w:r>
        <w:instrText xml:space="preserve"> PAGEREF _Toc50986672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"_Toc50986673" </w:instrText>
      </w:r>
      <w:r>
        <w:fldChar w:fldCharType="separate"/>
      </w:r>
      <w:r>
        <w:rPr>
          <w:rStyle w:val="24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服务要求</w:t>
      </w:r>
      <w:r>
        <w:tab/>
      </w:r>
      <w:r>
        <w:fldChar w:fldCharType="begin"/>
      </w:r>
      <w:r>
        <w:instrText xml:space="preserve"> PAGEREF _Toc50986673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"_Toc50986674" </w:instrText>
      </w:r>
      <w:r>
        <w:fldChar w:fldCharType="separate"/>
      </w:r>
      <w:r>
        <w:rPr>
          <w:rStyle w:val="24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caps w:val="0"/>
          <w:szCs w:val="22"/>
        </w:rPr>
        <w:tab/>
      </w:r>
      <w:r>
        <w:rPr>
          <w:rStyle w:val="24"/>
          <w:rFonts w:hint="eastAsia"/>
        </w:rPr>
        <w:t>附件</w:t>
      </w:r>
      <w:r>
        <w:tab/>
      </w:r>
      <w:r>
        <w:fldChar w:fldCharType="begin"/>
      </w:r>
      <w:r>
        <w:instrText xml:space="preserve"> PAGEREF _Toc50986674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rPr>
          <w:b/>
          <w:bCs/>
          <w:caps/>
          <w:kern w:val="2"/>
          <w:szCs w:val="21"/>
          <w:lang w:eastAsia="zh-CN"/>
        </w:rPr>
      </w:pPr>
      <w:r>
        <w:fldChar w:fldCharType="end"/>
      </w:r>
      <w:permEnd w:id="2"/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0986663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625279"/>
      <w:bookmarkStart w:id="8" w:name="_Toc482369805"/>
      <w:bookmarkStart w:id="9" w:name="_Toc482360281"/>
      <w:bookmarkStart w:id="10" w:name="_Toc482370349"/>
      <w:bookmarkStart w:id="11" w:name="_Toc482370141"/>
      <w:bookmarkStart w:id="12" w:name="_Toc482370757"/>
      <w:bookmarkStart w:id="13" w:name="_Toc482370061"/>
      <w:bookmarkStart w:id="14" w:name="_Toc482359936"/>
      <w:bookmarkStart w:id="15" w:name="_Toc481702475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联合疫苗楼分装车间穿墙套筒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42"/>
        <w:spacing w:before="0"/>
        <w:ind w:left="360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0986664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联合疫苗楼分装车间穿墙套筒</w:t>
      </w:r>
      <w:permEnd w:id="4"/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107737"/>
      <w:bookmarkStart w:id="19" w:name="_Toc50986665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permStart w:id="5" w:edGrp="everyone"/>
      <w:r>
        <w:rPr>
          <w:rFonts w:hint="eastAsia"/>
          <w:color w:val="000000"/>
          <w:szCs w:val="21"/>
          <w:lang w:eastAsia="zh-CN"/>
        </w:rPr>
        <w:t>《药品生产质量管理规范》</w:t>
      </w:r>
      <w:r>
        <w:rPr>
          <w:kern w:val="2"/>
          <w:szCs w:val="21"/>
          <w:lang w:eastAsia="zh-CN"/>
        </w:rPr>
        <w:t>（2010年修订版）及附录</w:t>
      </w:r>
    </w:p>
    <w:permEnd w:id="5"/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《药品</w:t>
      </w:r>
      <w:r>
        <w:rPr>
          <w:color w:val="000000"/>
          <w:szCs w:val="21"/>
          <w:lang w:eastAsia="zh-CN"/>
        </w:rPr>
        <w:t>GMP</w:t>
      </w:r>
      <w:r>
        <w:rPr>
          <w:rFonts w:hint="eastAsia"/>
          <w:color w:val="000000"/>
          <w:szCs w:val="21"/>
          <w:lang w:eastAsia="zh-CN"/>
        </w:rPr>
        <w:t>指南》无菌药品</w:t>
      </w:r>
      <w:r>
        <w:rPr>
          <w:kern w:val="2"/>
          <w:szCs w:val="21"/>
          <w:lang w:eastAsia="zh-CN"/>
        </w:rPr>
        <w:t>（2011版）</w:t>
      </w:r>
    </w:p>
    <w:p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szCs w:val="21"/>
          <w:lang w:eastAsia="zh-CN"/>
        </w:rPr>
      </w:pPr>
      <w:r>
        <w:rPr>
          <w:rFonts w:ascii="宋体" w:hAnsi="宋体"/>
          <w:bCs/>
          <w:szCs w:val="30"/>
          <w:lang w:eastAsia="zh-CN"/>
        </w:rPr>
        <w:t>GMP</w:t>
      </w:r>
      <w:r>
        <w:rPr>
          <w:rFonts w:hint="eastAsia" w:ascii="宋体" w:hAnsi="宋体"/>
          <w:bCs/>
          <w:szCs w:val="30"/>
          <w:lang w:eastAsia="zh-CN"/>
        </w:rPr>
        <w:t>附件</w:t>
      </w:r>
      <w:r>
        <w:rPr>
          <w:rFonts w:ascii="宋体" w:hAnsi="宋体"/>
          <w:bCs/>
          <w:szCs w:val="30"/>
          <w:lang w:eastAsia="zh-CN"/>
        </w:rPr>
        <w:t>2</w:t>
      </w:r>
      <w:r>
        <w:rPr>
          <w:rFonts w:hint="eastAsia" w:ascii="宋体" w:hAnsi="宋体"/>
          <w:bCs/>
          <w:szCs w:val="30"/>
          <w:lang w:eastAsia="zh-CN"/>
        </w:rPr>
        <w:t>《确认与验证》</w:t>
      </w:r>
      <w:r>
        <w:rPr>
          <w:kern w:val="2"/>
          <w:szCs w:val="21"/>
          <w:lang w:eastAsia="zh-CN"/>
        </w:rPr>
        <w:t>（2015版）</w:t>
      </w:r>
    </w:p>
    <w:p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  <w:r>
        <w:rPr>
          <w:rFonts w:hint="eastAsia"/>
          <w:color w:val="000000"/>
          <w:szCs w:val="21"/>
          <w:lang w:eastAsia="zh-CN"/>
        </w:rPr>
        <w:t>（N</w:t>
      </w:r>
      <w:r>
        <w:rPr>
          <w:color w:val="000000"/>
          <w:szCs w:val="21"/>
          <w:lang w:eastAsia="zh-CN"/>
        </w:rPr>
        <w:t>/A</w:t>
      </w:r>
      <w:r>
        <w:rPr>
          <w:rFonts w:hint="eastAsia"/>
          <w:color w:val="000000"/>
          <w:szCs w:val="21"/>
          <w:lang w:eastAsia="zh-CN"/>
        </w:rPr>
        <w:t>）</w:t>
      </w:r>
    </w:p>
    <w:p>
      <w:pPr>
        <w:pStyle w:val="42"/>
        <w:spacing w:before="0" w:line="360" w:lineRule="auto"/>
        <w:jc w:val="left"/>
        <w:rPr>
          <w:szCs w:val="21"/>
          <w:lang w:eastAsia="zh-CN"/>
        </w:rPr>
      </w:pPr>
      <w:permStart w:id="6" w:edGrp="everyone"/>
    </w:p>
    <w:permEnd w:id="6"/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0986667"/>
      <w:bookmarkStart w:id="21" w:name="_Toc52210773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7"/>
        <w:spacing w:line="360" w:lineRule="auto"/>
        <w:ind w:firstLine="420" w:firstLineChars="200"/>
        <w:rPr>
          <w:rFonts w:ascii="宋体" w:hAnsi="宋体"/>
          <w:sz w:val="21"/>
          <w:szCs w:val="21"/>
          <w:lang w:eastAsia="zh-CN"/>
        </w:rPr>
      </w:pPr>
      <w:permStart w:id="7" w:edGrp="everyone"/>
      <w:r>
        <w:rPr>
          <w:rFonts w:hint="eastAsia" w:ascii="宋体" w:hAnsi="宋体"/>
          <w:sz w:val="21"/>
          <w:szCs w:val="21"/>
          <w:lang w:val="en-US" w:eastAsia="zh-CN"/>
        </w:rPr>
        <w:t>联合疫苗楼分装车间</w:t>
      </w:r>
      <w:r>
        <w:rPr>
          <w:rFonts w:hint="eastAsia" w:ascii="宋体" w:hAnsi="宋体"/>
          <w:sz w:val="21"/>
          <w:szCs w:val="21"/>
          <w:lang w:eastAsia="zh-CN"/>
        </w:rPr>
        <w:t>需要购买</w:t>
      </w:r>
      <w:r>
        <w:rPr>
          <w:rFonts w:ascii="宋体" w:hAnsi="宋体"/>
          <w:sz w:val="21"/>
          <w:szCs w:val="21"/>
          <w:lang w:val="en-US" w:eastAsia="zh-CN"/>
        </w:rPr>
        <w:t>4</w:t>
      </w:r>
      <w:r>
        <w:rPr>
          <w:rFonts w:hint="eastAsia"/>
          <w:sz w:val="21"/>
          <w:szCs w:val="21"/>
          <w:lang w:eastAsia="zh-CN"/>
        </w:rPr>
        <w:t>套穿墙套筒</w:t>
      </w:r>
      <w:r>
        <w:rPr>
          <w:rFonts w:hint="eastAsia" w:ascii="宋体" w:hAnsi="宋体"/>
          <w:sz w:val="21"/>
          <w:szCs w:val="21"/>
          <w:lang w:eastAsia="zh-CN"/>
        </w:rPr>
        <w:t>，用于</w:t>
      </w:r>
      <w:r>
        <w:rPr>
          <w:rFonts w:ascii="宋体" w:hAnsi="宋体"/>
          <w:sz w:val="21"/>
          <w:szCs w:val="21"/>
          <w:lang w:eastAsia="zh-CN"/>
        </w:rPr>
        <w:t>C</w:t>
      </w:r>
      <w:r>
        <w:rPr>
          <w:rFonts w:hint="eastAsia" w:ascii="宋体" w:hAnsi="宋体"/>
          <w:sz w:val="21"/>
          <w:szCs w:val="21"/>
          <w:lang w:eastAsia="zh-CN"/>
        </w:rPr>
        <w:t>级待分间和B级灌装间的分装半成品管道的连接，以及C级消毒剂配制间和</w:t>
      </w:r>
      <w:r>
        <w:rPr>
          <w:rFonts w:ascii="宋体" w:hAnsi="宋体"/>
          <w:sz w:val="21"/>
          <w:szCs w:val="21"/>
          <w:lang w:eastAsia="zh-CN"/>
        </w:rPr>
        <w:t>B</w:t>
      </w:r>
      <w:r>
        <w:rPr>
          <w:rFonts w:hint="eastAsia" w:ascii="宋体" w:hAnsi="宋体"/>
          <w:sz w:val="21"/>
          <w:szCs w:val="21"/>
          <w:lang w:eastAsia="zh-CN"/>
        </w:rPr>
        <w:t>级消毒剂接收间的管道的对接。</w:t>
      </w:r>
    </w:p>
    <w:p>
      <w:pPr>
        <w:pStyle w:val="7"/>
        <w:spacing w:line="360" w:lineRule="auto"/>
        <w:ind w:firstLine="420" w:firstLineChars="200"/>
        <w:rPr>
          <w:i/>
          <w:color w:val="4472C4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 xml:space="preserve"> 穿墙套筒安装在需要穿墙的两个房间的夹墙（彩钢板厚5</w:t>
      </w:r>
      <w:r>
        <w:rPr>
          <w:rFonts w:ascii="宋体" w:hAnsi="宋体"/>
          <w:sz w:val="21"/>
          <w:szCs w:val="21"/>
          <w:lang w:eastAsia="zh-CN"/>
        </w:rPr>
        <w:t>0</w:t>
      </w:r>
      <w:r>
        <w:rPr>
          <w:rFonts w:hint="eastAsia" w:ascii="宋体" w:hAnsi="宋体"/>
          <w:sz w:val="21"/>
          <w:szCs w:val="21"/>
          <w:lang w:eastAsia="zh-CN"/>
        </w:rPr>
        <w:t>mm）上。平时不穿管时两侧使用堵头和卡盘进行密封；需要穿管时，先打开C级一侧的盲板，再打开B级一侧盲板，管道接头从B级往C级区传递；待管道穿到合适长度后，安装B级侧的2块不锈钢半月板和卡箍；再安装C级侧的2块不锈钢半月板和卡箍。</w:t>
      </w:r>
      <w:permEnd w:id="7"/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2" w:name="_Toc50986668"/>
      <w:r>
        <w:rPr>
          <w:rFonts w:ascii="Times New Roman" w:hAnsi="Times New Roman"/>
          <w:b/>
          <w:szCs w:val="21"/>
        </w:rPr>
        <w:t>安装要求</w:t>
      </w:r>
      <w:bookmarkEnd w:id="22"/>
      <w:bookmarkStart w:id="47" w:name="_GoBack"/>
      <w:bookmarkEnd w:id="47"/>
      <w:permStart w:id="8" w:edGrp="everyone"/>
      <w:permEnd w:id="8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7583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2"/>
            <w:bookmarkStart w:id="24" w:name="OLE_LINK1"/>
            <w:r>
              <w:rPr>
                <w:b/>
                <w:szCs w:val="21"/>
              </w:rPr>
              <w:t>编号</w:t>
            </w:r>
          </w:p>
        </w:tc>
        <w:tc>
          <w:tcPr>
            <w:tcW w:w="7583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安装在待分间和灌装间的彩钢板上、消毒剂配制间和消毒剂接收间的彩钢板上。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供应商需与洁净厂房施工方沟通，准确定位、明确责任，避免二次开孔。在洁净厂房施工完成之前完成精准开孔工作，安装完成后需密封处理，应便于清洁、美观。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rPr>
                <w:i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it-IT" w:eastAsia="zh-CN"/>
              </w:rPr>
              <w:t>关键</w:t>
            </w:r>
          </w:p>
        </w:tc>
      </w:tr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外形尺寸适宜，见附件图</w:t>
            </w:r>
            <w:r>
              <w:rPr>
                <w:rFonts w:ascii="宋体" w:hAnsi="宋体"/>
                <w:szCs w:val="21"/>
                <w:lang w:eastAsia="zh-CN"/>
              </w:rPr>
              <w:t xml:space="preserve"> 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12" w:edGrp="everyone"/>
          </w:p>
        </w:tc>
        <w:tc>
          <w:tcPr>
            <w:tcW w:w="9249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13" w:edGrp="everyone"/>
          </w:p>
        </w:tc>
        <w:tc>
          <w:tcPr>
            <w:tcW w:w="9249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14" w:edGrp="everyone"/>
            <w:permEnd w:id="14"/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工作环境温度：能适应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18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℃～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en-US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℃环境。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工作环境湿度：至少包括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45%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～8</w:t>
            </w:r>
            <w:r>
              <w:rPr>
                <w:rFonts w:cs="Arial" w:asciiTheme="minorEastAsia" w:hAnsiTheme="minorEastAsia" w:eastAsiaTheme="minorEastAsia"/>
                <w:szCs w:val="24"/>
                <w:lang w:val="it-IT" w:eastAsia="zh-CN"/>
              </w:rPr>
              <w:t>5%</w:t>
            </w: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  <w:lang w:val="it-IT" w:eastAsia="zh-CN"/>
              </w:rPr>
              <w:t>工作环境洁净级别：一侧为C级，一侧为B级。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18" w:edGrp="everyone"/>
          </w:p>
        </w:tc>
        <w:tc>
          <w:tcPr>
            <w:tcW w:w="9249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49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外形应端正、整齐，所有表面（包括焊接面）不得有锈蚀、毛刺、凹陷、鼓包等缺陷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Theme="minorEastAsia" w:hAnsiTheme="minorEastAsia" w:eastAsiaTheme="minorEastAsia"/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所有制造用材料都应符合中国和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WHO/GMP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的要求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表面采用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304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不锈钢材料，表面光亮易清洁。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所有不锈钢表面的抛光度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Ra&lt;0.6um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所有表面均应做好抛光处理，焊接处必须去毛刺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套筒和彩板安装固定的位置应使用事宜洁净室内使用的优质密封胶，符合洁净室规范和要求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套筒内用于起密封作用垫圈材质应当耐受过氧化氢等常用杀孢子剂、酸碱苯酚、7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  <w:lang w:val="it-IT" w:eastAsia="zh-CN"/>
              </w:rPr>
              <w:t>5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it-IT" w:eastAsia="zh-CN"/>
              </w:rPr>
              <w:t>%酒精等的腐蚀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4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3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需要在显眼处设置至少包含以下信息的铭牌：制造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供应单位；型号；生产日期、编号等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9"/>
    </w:tbl>
    <w:p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0986669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20"/>
        <w:tblW w:w="10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7451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20" w:edGrp="everyone"/>
            <w:permEnd w:id="20"/>
            <w:r>
              <w:rPr>
                <w:b/>
                <w:szCs w:val="21"/>
              </w:rPr>
              <w:t>编号</w:t>
            </w:r>
          </w:p>
        </w:tc>
        <w:tc>
          <w:tcPr>
            <w:tcW w:w="745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2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1" w:edGrp="everyone"/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2" w:edGrp="everyone"/>
            <w:permEnd w:id="22"/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3" w:edGrp="everyone"/>
          </w:p>
        </w:tc>
        <w:tc>
          <w:tcPr>
            <w:tcW w:w="9072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可安装在厚度为5</w:t>
            </w:r>
            <w:r>
              <w:rPr>
                <w:rFonts w:asciiTheme="minorEastAsia" w:hAnsiTheme="minorEastAsia" w:eastAsiaTheme="minorEastAsia"/>
                <w:iCs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iCs/>
                <w:szCs w:val="21"/>
                <w:lang w:eastAsia="zh-CN"/>
              </w:rPr>
              <w:t>mm的彩钢板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套筒直径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97-100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mm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套筒中需要穿管的软管尺寸为内径3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/8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英寸，外径内径的软管，外径尺寸以提供样品为准，约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17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mm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val="it-IT" w:eastAsia="zh-CN"/>
              </w:rPr>
            </w:pPr>
            <w:r>
              <w:rPr>
                <w:rFonts w:hint="eastAsia"/>
                <w:szCs w:val="21"/>
                <w:lang w:val="it-IT"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套筒长度1</w:t>
            </w:r>
            <w:r>
              <w:rPr>
                <w:rFonts w:cs="Arial" w:asciiTheme="minorEastAsia" w:hAnsiTheme="minorEastAsia" w:eastAsiaTheme="minorEastAsia"/>
                <w:szCs w:val="21"/>
                <w:lang w:eastAsia="zh-CN"/>
              </w:rPr>
              <w:t>50</w:t>
            </w: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mm，彩板两侧各伸出5</w:t>
            </w:r>
            <w:r>
              <w:rPr>
                <w:rFonts w:cs="Arial" w:asciiTheme="minorEastAsia" w:hAnsiTheme="minorEastAsia" w:eastAsiaTheme="minorEastAsia"/>
                <w:szCs w:val="21"/>
                <w:lang w:eastAsia="zh-CN"/>
              </w:rPr>
              <w:t>0</w:t>
            </w:r>
            <w:r>
              <w:rPr>
                <w:rFonts w:hint="eastAsia" w:cs="Arial" w:asciiTheme="minorEastAsia" w:hAnsiTheme="minorEastAsia" w:eastAsiaTheme="minorEastAsia"/>
                <w:szCs w:val="21"/>
                <w:lang w:eastAsia="zh-CN"/>
              </w:rPr>
              <w:t>mm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套筒可用法兰固定在彩钢板上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每个穿墙套筒配</w:t>
            </w:r>
            <w:r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套半月板（1套为2个）和2套圆形盲板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5" w:edGrp="everyone"/>
            <w:permEnd w:id="25"/>
          </w:p>
        </w:tc>
        <w:tc>
          <w:tcPr>
            <w:tcW w:w="9072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穿墙套筒安装时，两个法兰之间应使用螺栓连接加固，且应使用密封垫和密封胶。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套筒法兰和彩钢板接触的部分应安装垫片，并确保穿墙套筒的整个结构与彩板之间的密封性，不得发生泄露。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51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cs="Arial" w:asciiTheme="minorEastAsia" w:hAnsiTheme="minorEastAsia" w:eastAsiaTheme="minorEastAsia"/>
                <w:szCs w:val="21"/>
                <w:lang w:val="it-IT" w:eastAsia="zh-CN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  <w:lang w:val="it-IT" w:eastAsia="zh-CN"/>
              </w:rPr>
              <w:t>半月板安装到位后，可将软管固定住，孔径尺寸应适配软管外径</w:t>
            </w:r>
          </w:p>
        </w:tc>
        <w:tc>
          <w:tcPr>
            <w:tcW w:w="1621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</w:tbl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0986670"/>
      <w:bookmarkStart w:id="28" w:name="_Toc522107742"/>
      <w:bookmarkStart w:id="29" w:name="_Toc482625289"/>
      <w:bookmarkStart w:id="30" w:name="_Toc482370071"/>
      <w:bookmarkStart w:id="31" w:name="_Toc483227237"/>
      <w:bookmarkStart w:id="32" w:name="_Toc482370359"/>
      <w:bookmarkStart w:id="33" w:name="_Toc482360291"/>
      <w:bookmarkStart w:id="34" w:name="_Toc482717202"/>
      <w:bookmarkStart w:id="35" w:name="_Toc483400317"/>
      <w:bookmarkStart w:id="36" w:name="_Toc482370151"/>
      <w:bookmarkStart w:id="37" w:name="_Toc481702480"/>
      <w:bookmarkStart w:id="38" w:name="_Toc482369815"/>
      <w:bookmarkStart w:id="39" w:name="_Toc482359946"/>
      <w:bookmarkStart w:id="40" w:name="_Toc482370767"/>
      <w:r>
        <w:rPr>
          <w:rFonts w:ascii="Times New Roman" w:hAnsi="Times New Roman"/>
          <w:b/>
        </w:rPr>
        <w:t>电气、自动控制要求</w:t>
      </w:r>
      <w:bookmarkEnd w:id="27"/>
    </w:p>
    <w:p>
      <w:pPr>
        <w:pStyle w:val="42"/>
        <w:spacing w:before="0" w:line="360" w:lineRule="auto"/>
        <w:ind w:left="425"/>
        <w:jc w:val="left"/>
        <w:rPr>
          <w:i/>
          <w:szCs w:val="21"/>
          <w:lang w:eastAsia="zh-CN"/>
        </w:rPr>
      </w:pPr>
    </w:p>
    <w:tbl>
      <w:tblPr>
        <w:tblStyle w:val="20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586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58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58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74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7" w:edGrp="everyone"/>
          </w:p>
        </w:tc>
        <w:tc>
          <w:tcPr>
            <w:tcW w:w="9174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174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28" w:edGrp="everyone"/>
          </w:p>
        </w:tc>
        <w:tc>
          <w:tcPr>
            <w:tcW w:w="9174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28"/>
    </w:tbl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0986671"/>
      <w:r>
        <w:rPr>
          <w:rFonts w:ascii="Times New Roman" w:hAnsi="Times New Roman"/>
          <w:b/>
        </w:rPr>
        <w:t>安全要求</w:t>
      </w:r>
      <w:bookmarkEnd w:id="28"/>
      <w:bookmarkEnd w:id="41"/>
    </w:p>
    <w:p>
      <w:pPr>
        <w:pStyle w:val="42"/>
        <w:spacing w:before="0" w:line="360" w:lineRule="auto"/>
        <w:jc w:val="left"/>
        <w:rPr>
          <w:i/>
          <w:szCs w:val="21"/>
          <w:lang w:eastAsia="zh-CN"/>
        </w:rPr>
      </w:pPr>
      <w:permStart w:id="29" w:edGrp="everyone"/>
    </w:p>
    <w:permEnd w:id="29"/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58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58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4"/>
                <w:lang w:eastAsia="zh-CN"/>
              </w:rPr>
              <w:t>套筒和彩板连接处必须使用密封垫和密封胶，以免漏风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0986672"/>
      <w:r>
        <w:rPr>
          <w:rFonts w:ascii="Times New Roman" w:hAnsi="Times New Roman"/>
          <w:b/>
        </w:rPr>
        <w:t>文件要求</w:t>
      </w:r>
      <w:bookmarkEnd w:id="42"/>
      <w:bookmarkEnd w:id="43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587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1" w:edGrp="everyone"/>
            <w:permEnd w:id="31"/>
            <w:r>
              <w:rPr>
                <w:b/>
                <w:szCs w:val="21"/>
              </w:rPr>
              <w:t>编号</w:t>
            </w:r>
          </w:p>
        </w:tc>
        <w:tc>
          <w:tcPr>
            <w:tcW w:w="758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2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卖方发运清单及相关检验报告。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供应商应提供所有组件、系统功能配置清单、说明书及合格证书，包含各组件名称、编号、型号、规格、品牌、材质等。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图纸：实物图；各种确认、维修等活动所需的电子版及打印版图纸（尺寸图、安装图、设备装配图等）；注释参考等；图纸清单。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配件清单、易损件清单、备件、消耗品。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供应商需提供各种必要的合格证，包括部件合格证、材质证书等。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调试文件：调试计划、调试方案、测试记录，检测清单，测试报告，调试总结报告、现场验收报告等。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提供设备及其零部件使用寿命清单。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应有针对每一部件所作序号的简明图册，以便于维修人员查找和辩识。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标书中明确系统所有关键组件的品牌、材质、型号。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需要提供主要配件清单，并作单项报价备案，列在合同方案之内。</w:t>
            </w:r>
          </w:p>
        </w:tc>
        <w:tc>
          <w:tcPr>
            <w:tcW w:w="1666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2"/>
    </w:tbl>
    <w:p>
      <w:pPr>
        <w:rPr>
          <w:szCs w:val="21"/>
          <w:lang w:eastAsia="zh-CN"/>
        </w:rPr>
      </w:pPr>
    </w:p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0986673"/>
      <w:r>
        <w:rPr>
          <w:rFonts w:ascii="Times New Roman" w:hAnsi="Times New Roman"/>
          <w:b/>
          <w:szCs w:val="21"/>
        </w:rPr>
        <w:t>服务要求</w:t>
      </w:r>
      <w:bookmarkEnd w:id="44"/>
    </w:p>
    <w:tbl>
      <w:tblPr>
        <w:tblStyle w:val="20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586"/>
        <w:gridCol w:w="1587"/>
        <w:gridCol w:w="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permStart w:id="33" w:edGrp="everyone"/>
            <w:permEnd w:id="33"/>
            <w:r>
              <w:rPr>
                <w:b/>
                <w:szCs w:val="21"/>
              </w:rPr>
              <w:t>编号</w:t>
            </w:r>
          </w:p>
        </w:tc>
        <w:tc>
          <w:tcPr>
            <w:tcW w:w="7587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166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设备供应商应免费对设备使用方人员进行全面培训，包括对生产操作人员及设备维护、维修人员，并填写培训记录。</w:t>
            </w:r>
            <w:r>
              <w:rPr>
                <w:rFonts w:hint="eastAsia"/>
                <w:lang w:eastAsia="zh-CN"/>
              </w:rPr>
              <w:t>培训应有安全使用和应急处置措施相关的内容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5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生产操作人员培训包括设备结构原理、性能、操作、清洗消毒、故障排除等基本知识。合格标准为用户参加培训人员能够独立正确操作设备，会排除常见故障。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  <w:r>
              <w:rPr>
                <w:rFonts w:hint="eastAsia"/>
                <w:lang w:eastAsia="zh-CN"/>
              </w:rPr>
              <w:t>培训应有安全使用和应急处置措施相关的内容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设备运输在运输途中需做好防护措施，不得有任何损伤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cantSplit/>
          <w:trHeight w:val="680" w:hRule="atLeast"/>
          <w:jc w:val="center"/>
        </w:trPr>
        <w:tc>
          <w:tcPr>
            <w:tcW w:w="1311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permStart w:id="38" w:edGrp="everyone"/>
          </w:p>
        </w:tc>
        <w:tc>
          <w:tcPr>
            <w:tcW w:w="9174" w:type="dxa"/>
            <w:gridSpan w:val="2"/>
            <w:shd w:val="clear" w:color="auto" w:fill="auto"/>
            <w:vAlign w:val="center"/>
          </w:tcPr>
          <w:p>
            <w:pPr>
              <w:rPr>
                <w:sz w:val="18"/>
                <w:szCs w:val="21"/>
                <w:lang w:eastAsia="zh-CN"/>
              </w:rPr>
            </w:pPr>
            <w:r>
              <w:rPr>
                <w:rFonts w:hint="eastAsia"/>
                <w:sz w:val="18"/>
                <w:szCs w:val="21"/>
                <w:lang w:eastAsia="zh-CN"/>
              </w:rPr>
              <w:t>N/A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pStyle w:val="7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设备保质期从确认验收文件签署之后开始计算。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设备整机质保期为1年，保质期内免费保修并免费更换所有配件，保质期后应提供良好的售后服务。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pStyle w:val="7"/>
              <w:spacing w:line="360" w:lineRule="auto"/>
              <w:rPr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安装后厂家应做发烟测试，确保完全密封不漏气。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3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货物达到买方使用现场后，由买卖双方共同验收，卖方工程师免费为买方提供调试。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供应商进厂安装需遵守施工和施工规定。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确认调试验收合格后，买卖双方签订验收报告。</w:t>
            </w:r>
          </w:p>
        </w:tc>
        <w:tc>
          <w:tcPr>
            <w:tcW w:w="1666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</w:tbl>
    <w:p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45" w:name="_Toc50986674"/>
      <w:bookmarkStart w:id="46" w:name="_Toc522107746"/>
      <w:r>
        <w:rPr>
          <w:rFonts w:ascii="Times New Roman" w:hAnsi="Times New Roman"/>
          <w:b/>
          <w:szCs w:val="21"/>
        </w:rPr>
        <w:t>附件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5"/>
      <w:bookmarkEnd w:id="46"/>
    </w:p>
    <w:p>
      <w:pPr>
        <w:pStyle w:val="42"/>
        <w:spacing w:before="0" w:line="360" w:lineRule="auto"/>
        <w:ind w:left="425"/>
        <w:jc w:val="left"/>
        <w:rPr>
          <w:iCs/>
          <w:szCs w:val="21"/>
          <w:lang w:eastAsia="zh-CN"/>
        </w:rPr>
      </w:pPr>
      <w:r>
        <w:rPr>
          <w:rFonts w:hint="eastAsia"/>
          <w:iCs/>
          <w:szCs w:val="21"/>
          <w:lang w:eastAsia="zh-CN"/>
        </w:rPr>
        <w:t>下图为穿墙套筒结构示意图，仅供参考</w:t>
      </w:r>
    </w:p>
    <w:p>
      <w:pPr>
        <w:overflowPunct/>
        <w:autoSpaceDE/>
        <w:autoSpaceDN/>
        <w:adjustRightInd/>
        <w:jc w:val="center"/>
        <w:textAlignment w:val="auto"/>
        <w:rPr>
          <w:b/>
        </w:rPr>
      </w:pPr>
      <w:r>
        <w:rPr>
          <w:b/>
        </w:rPr>
        <w:drawing>
          <wp:inline distT="0" distB="0" distL="0" distR="0">
            <wp:extent cx="5619750" cy="3209925"/>
            <wp:effectExtent l="19050" t="19050" r="19050" b="285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2099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3ZTkwNDQxZDczMDBiZGE1ODQyODc4OWU0MzE4MDIifQ=="/>
  </w:docVars>
  <w:rsids>
    <w:rsidRoot w:val="00391016"/>
    <w:rsid w:val="00001AE0"/>
    <w:rsid w:val="000020F4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277"/>
    <w:rsid w:val="000169DD"/>
    <w:rsid w:val="000170F5"/>
    <w:rsid w:val="00020FEA"/>
    <w:rsid w:val="00022818"/>
    <w:rsid w:val="000233DE"/>
    <w:rsid w:val="00023B07"/>
    <w:rsid w:val="00023CAD"/>
    <w:rsid w:val="0002457E"/>
    <w:rsid w:val="00026B17"/>
    <w:rsid w:val="000275E7"/>
    <w:rsid w:val="000303D0"/>
    <w:rsid w:val="00031243"/>
    <w:rsid w:val="00031730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227"/>
    <w:rsid w:val="00044DFD"/>
    <w:rsid w:val="00045D22"/>
    <w:rsid w:val="000467C2"/>
    <w:rsid w:val="00046B5E"/>
    <w:rsid w:val="00047038"/>
    <w:rsid w:val="00047BA8"/>
    <w:rsid w:val="00047CAF"/>
    <w:rsid w:val="0005063F"/>
    <w:rsid w:val="00053A4C"/>
    <w:rsid w:val="00054BB1"/>
    <w:rsid w:val="00055ED6"/>
    <w:rsid w:val="00056478"/>
    <w:rsid w:val="000567F2"/>
    <w:rsid w:val="00056AE2"/>
    <w:rsid w:val="00056E9E"/>
    <w:rsid w:val="00057046"/>
    <w:rsid w:val="000576C2"/>
    <w:rsid w:val="00063572"/>
    <w:rsid w:val="00063B90"/>
    <w:rsid w:val="000644D0"/>
    <w:rsid w:val="00064A43"/>
    <w:rsid w:val="000662D2"/>
    <w:rsid w:val="00071DD4"/>
    <w:rsid w:val="00072340"/>
    <w:rsid w:val="00072945"/>
    <w:rsid w:val="00073B81"/>
    <w:rsid w:val="00074ED1"/>
    <w:rsid w:val="0007673E"/>
    <w:rsid w:val="00077AE1"/>
    <w:rsid w:val="000818AC"/>
    <w:rsid w:val="00082C13"/>
    <w:rsid w:val="00083D58"/>
    <w:rsid w:val="000844A8"/>
    <w:rsid w:val="000848BD"/>
    <w:rsid w:val="00084F90"/>
    <w:rsid w:val="00086CA0"/>
    <w:rsid w:val="00087002"/>
    <w:rsid w:val="00092C03"/>
    <w:rsid w:val="000935BC"/>
    <w:rsid w:val="00096021"/>
    <w:rsid w:val="00096510"/>
    <w:rsid w:val="00097A7D"/>
    <w:rsid w:val="00097CA2"/>
    <w:rsid w:val="000A0290"/>
    <w:rsid w:val="000A1D9E"/>
    <w:rsid w:val="000A2664"/>
    <w:rsid w:val="000A2C3C"/>
    <w:rsid w:val="000A41DA"/>
    <w:rsid w:val="000A4D20"/>
    <w:rsid w:val="000A55CC"/>
    <w:rsid w:val="000A5CEE"/>
    <w:rsid w:val="000A6423"/>
    <w:rsid w:val="000A6661"/>
    <w:rsid w:val="000B02ED"/>
    <w:rsid w:val="000B02FD"/>
    <w:rsid w:val="000B068C"/>
    <w:rsid w:val="000B417D"/>
    <w:rsid w:val="000B4424"/>
    <w:rsid w:val="000B45E0"/>
    <w:rsid w:val="000B4EC4"/>
    <w:rsid w:val="000B5888"/>
    <w:rsid w:val="000B6280"/>
    <w:rsid w:val="000C0A41"/>
    <w:rsid w:val="000C0DD3"/>
    <w:rsid w:val="000C0FA5"/>
    <w:rsid w:val="000C3C81"/>
    <w:rsid w:val="000C41B6"/>
    <w:rsid w:val="000C4C60"/>
    <w:rsid w:val="000C691E"/>
    <w:rsid w:val="000C6DC2"/>
    <w:rsid w:val="000C7137"/>
    <w:rsid w:val="000D101E"/>
    <w:rsid w:val="000D112B"/>
    <w:rsid w:val="000D1A79"/>
    <w:rsid w:val="000D1C5E"/>
    <w:rsid w:val="000D3698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E5C2E"/>
    <w:rsid w:val="000F0D08"/>
    <w:rsid w:val="000F121A"/>
    <w:rsid w:val="000F2CD3"/>
    <w:rsid w:val="000F36B9"/>
    <w:rsid w:val="000F3A00"/>
    <w:rsid w:val="000F4E03"/>
    <w:rsid w:val="000F606A"/>
    <w:rsid w:val="000F706D"/>
    <w:rsid w:val="000F76C1"/>
    <w:rsid w:val="00100F65"/>
    <w:rsid w:val="0010110F"/>
    <w:rsid w:val="00102DC9"/>
    <w:rsid w:val="001031DF"/>
    <w:rsid w:val="00103F05"/>
    <w:rsid w:val="00104160"/>
    <w:rsid w:val="00104F51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665"/>
    <w:rsid w:val="00117A01"/>
    <w:rsid w:val="0012026C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3049"/>
    <w:rsid w:val="0013364F"/>
    <w:rsid w:val="00134C68"/>
    <w:rsid w:val="00135FD6"/>
    <w:rsid w:val="001374CF"/>
    <w:rsid w:val="00140BD0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2AE5"/>
    <w:rsid w:val="001541A9"/>
    <w:rsid w:val="001549D1"/>
    <w:rsid w:val="00154CD3"/>
    <w:rsid w:val="001560AD"/>
    <w:rsid w:val="0015633E"/>
    <w:rsid w:val="0015742B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6E59"/>
    <w:rsid w:val="00167B0E"/>
    <w:rsid w:val="00171A51"/>
    <w:rsid w:val="001746E7"/>
    <w:rsid w:val="001757AB"/>
    <w:rsid w:val="001769A8"/>
    <w:rsid w:val="0018030F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8AD"/>
    <w:rsid w:val="00194BB7"/>
    <w:rsid w:val="00196D0E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0B38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1424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6F8E"/>
    <w:rsid w:val="001F7405"/>
    <w:rsid w:val="001F7E95"/>
    <w:rsid w:val="00201487"/>
    <w:rsid w:val="00203D4B"/>
    <w:rsid w:val="00203D68"/>
    <w:rsid w:val="00204C3A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5346"/>
    <w:rsid w:val="002168FE"/>
    <w:rsid w:val="00217048"/>
    <w:rsid w:val="002178C5"/>
    <w:rsid w:val="00220757"/>
    <w:rsid w:val="00220A52"/>
    <w:rsid w:val="00222993"/>
    <w:rsid w:val="00223661"/>
    <w:rsid w:val="00224129"/>
    <w:rsid w:val="00225DD2"/>
    <w:rsid w:val="002279A2"/>
    <w:rsid w:val="00227A04"/>
    <w:rsid w:val="00227A0D"/>
    <w:rsid w:val="002320D9"/>
    <w:rsid w:val="0023254B"/>
    <w:rsid w:val="00234C07"/>
    <w:rsid w:val="002355FF"/>
    <w:rsid w:val="002367A6"/>
    <w:rsid w:val="00236BE9"/>
    <w:rsid w:val="00237E6C"/>
    <w:rsid w:val="00240A09"/>
    <w:rsid w:val="00240A69"/>
    <w:rsid w:val="00240B1E"/>
    <w:rsid w:val="00241437"/>
    <w:rsid w:val="00241C79"/>
    <w:rsid w:val="002424D8"/>
    <w:rsid w:val="00245088"/>
    <w:rsid w:val="00246C0B"/>
    <w:rsid w:val="002478D0"/>
    <w:rsid w:val="00253242"/>
    <w:rsid w:val="002547BF"/>
    <w:rsid w:val="002548CA"/>
    <w:rsid w:val="0025531B"/>
    <w:rsid w:val="002560F9"/>
    <w:rsid w:val="0025705B"/>
    <w:rsid w:val="00257517"/>
    <w:rsid w:val="00257FA9"/>
    <w:rsid w:val="00261CD0"/>
    <w:rsid w:val="00261F30"/>
    <w:rsid w:val="002637FB"/>
    <w:rsid w:val="002639DF"/>
    <w:rsid w:val="00263CB5"/>
    <w:rsid w:val="0026571F"/>
    <w:rsid w:val="0027137F"/>
    <w:rsid w:val="002723D2"/>
    <w:rsid w:val="002732E5"/>
    <w:rsid w:val="002745D9"/>
    <w:rsid w:val="00274823"/>
    <w:rsid w:val="002755E9"/>
    <w:rsid w:val="0027577D"/>
    <w:rsid w:val="00275F43"/>
    <w:rsid w:val="00280C8B"/>
    <w:rsid w:val="002810E3"/>
    <w:rsid w:val="002823D0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0E6"/>
    <w:rsid w:val="00293E83"/>
    <w:rsid w:val="0029741F"/>
    <w:rsid w:val="00297DDC"/>
    <w:rsid w:val="002A18C8"/>
    <w:rsid w:val="002A1E2D"/>
    <w:rsid w:val="002A2C55"/>
    <w:rsid w:val="002A42F8"/>
    <w:rsid w:val="002A4E57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2730"/>
    <w:rsid w:val="002C43DC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D6D57"/>
    <w:rsid w:val="002E1D21"/>
    <w:rsid w:val="002E3B36"/>
    <w:rsid w:val="002E3E4D"/>
    <w:rsid w:val="002E40DA"/>
    <w:rsid w:val="002E59BF"/>
    <w:rsid w:val="002E63F6"/>
    <w:rsid w:val="002E699C"/>
    <w:rsid w:val="002E69A1"/>
    <w:rsid w:val="002F1C5E"/>
    <w:rsid w:val="002F1D63"/>
    <w:rsid w:val="002F340E"/>
    <w:rsid w:val="002F4392"/>
    <w:rsid w:val="002F4641"/>
    <w:rsid w:val="002F4B22"/>
    <w:rsid w:val="002F7F05"/>
    <w:rsid w:val="00302176"/>
    <w:rsid w:val="00302AF8"/>
    <w:rsid w:val="00304F96"/>
    <w:rsid w:val="00306131"/>
    <w:rsid w:val="00306EFA"/>
    <w:rsid w:val="00311B2C"/>
    <w:rsid w:val="00311EE4"/>
    <w:rsid w:val="003125AB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37E"/>
    <w:rsid w:val="00333C91"/>
    <w:rsid w:val="00333F69"/>
    <w:rsid w:val="0033695C"/>
    <w:rsid w:val="0033779B"/>
    <w:rsid w:val="00341B2F"/>
    <w:rsid w:val="00342915"/>
    <w:rsid w:val="00344B04"/>
    <w:rsid w:val="00345847"/>
    <w:rsid w:val="00347576"/>
    <w:rsid w:val="00347772"/>
    <w:rsid w:val="00347A51"/>
    <w:rsid w:val="00347B19"/>
    <w:rsid w:val="0035289B"/>
    <w:rsid w:val="003531FA"/>
    <w:rsid w:val="0035416F"/>
    <w:rsid w:val="003549FE"/>
    <w:rsid w:val="00355AAC"/>
    <w:rsid w:val="00355D7D"/>
    <w:rsid w:val="00361D9A"/>
    <w:rsid w:val="003647CA"/>
    <w:rsid w:val="00370514"/>
    <w:rsid w:val="0037056A"/>
    <w:rsid w:val="003720F0"/>
    <w:rsid w:val="003726DF"/>
    <w:rsid w:val="0037345A"/>
    <w:rsid w:val="00373FFA"/>
    <w:rsid w:val="0037455F"/>
    <w:rsid w:val="0037639B"/>
    <w:rsid w:val="00376536"/>
    <w:rsid w:val="00376C31"/>
    <w:rsid w:val="00380EB7"/>
    <w:rsid w:val="003810F5"/>
    <w:rsid w:val="00381C39"/>
    <w:rsid w:val="00381CF6"/>
    <w:rsid w:val="00382B2D"/>
    <w:rsid w:val="0038326A"/>
    <w:rsid w:val="0038367F"/>
    <w:rsid w:val="00383994"/>
    <w:rsid w:val="00385E60"/>
    <w:rsid w:val="00387B81"/>
    <w:rsid w:val="00391016"/>
    <w:rsid w:val="00393529"/>
    <w:rsid w:val="00393B6A"/>
    <w:rsid w:val="003946C3"/>
    <w:rsid w:val="00395BFE"/>
    <w:rsid w:val="00395CE1"/>
    <w:rsid w:val="00395D47"/>
    <w:rsid w:val="00396425"/>
    <w:rsid w:val="003970BE"/>
    <w:rsid w:val="00397C18"/>
    <w:rsid w:val="003A00B6"/>
    <w:rsid w:val="003A04A8"/>
    <w:rsid w:val="003A1311"/>
    <w:rsid w:val="003A2B94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3C9E"/>
    <w:rsid w:val="003C558E"/>
    <w:rsid w:val="003C6ECF"/>
    <w:rsid w:val="003C73BC"/>
    <w:rsid w:val="003C7E4A"/>
    <w:rsid w:val="003D2243"/>
    <w:rsid w:val="003D3C09"/>
    <w:rsid w:val="003D464A"/>
    <w:rsid w:val="003D4EFF"/>
    <w:rsid w:val="003D5F4A"/>
    <w:rsid w:val="003D662C"/>
    <w:rsid w:val="003D77E5"/>
    <w:rsid w:val="003E1BE5"/>
    <w:rsid w:val="003E49F8"/>
    <w:rsid w:val="003E5109"/>
    <w:rsid w:val="003E60EE"/>
    <w:rsid w:val="003E6B48"/>
    <w:rsid w:val="003E748F"/>
    <w:rsid w:val="003E797E"/>
    <w:rsid w:val="003E7DF1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560D"/>
    <w:rsid w:val="00416D73"/>
    <w:rsid w:val="00416E8B"/>
    <w:rsid w:val="0041798C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4C8C"/>
    <w:rsid w:val="00435987"/>
    <w:rsid w:val="00436C7C"/>
    <w:rsid w:val="00437440"/>
    <w:rsid w:val="00440378"/>
    <w:rsid w:val="00442B53"/>
    <w:rsid w:val="00443256"/>
    <w:rsid w:val="0044339E"/>
    <w:rsid w:val="00444247"/>
    <w:rsid w:val="00444D2D"/>
    <w:rsid w:val="004506D7"/>
    <w:rsid w:val="004510B1"/>
    <w:rsid w:val="00451C5D"/>
    <w:rsid w:val="00451D74"/>
    <w:rsid w:val="00452B95"/>
    <w:rsid w:val="00452E73"/>
    <w:rsid w:val="004565EF"/>
    <w:rsid w:val="00457FF9"/>
    <w:rsid w:val="004601ED"/>
    <w:rsid w:val="00460711"/>
    <w:rsid w:val="0046108B"/>
    <w:rsid w:val="00467AE6"/>
    <w:rsid w:val="00467EC9"/>
    <w:rsid w:val="00472288"/>
    <w:rsid w:val="00472676"/>
    <w:rsid w:val="00472D81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97D9B"/>
    <w:rsid w:val="004A05A7"/>
    <w:rsid w:val="004A06F8"/>
    <w:rsid w:val="004A215D"/>
    <w:rsid w:val="004A3A50"/>
    <w:rsid w:val="004A3F98"/>
    <w:rsid w:val="004A5532"/>
    <w:rsid w:val="004A5958"/>
    <w:rsid w:val="004A76DF"/>
    <w:rsid w:val="004B0A75"/>
    <w:rsid w:val="004B2190"/>
    <w:rsid w:val="004B25CC"/>
    <w:rsid w:val="004B4334"/>
    <w:rsid w:val="004B69B2"/>
    <w:rsid w:val="004B7507"/>
    <w:rsid w:val="004B7DC4"/>
    <w:rsid w:val="004B7F85"/>
    <w:rsid w:val="004C099B"/>
    <w:rsid w:val="004C4042"/>
    <w:rsid w:val="004C42AE"/>
    <w:rsid w:val="004C470E"/>
    <w:rsid w:val="004C49B0"/>
    <w:rsid w:val="004C4F53"/>
    <w:rsid w:val="004C4F7F"/>
    <w:rsid w:val="004C592E"/>
    <w:rsid w:val="004D050F"/>
    <w:rsid w:val="004D0E3A"/>
    <w:rsid w:val="004D127F"/>
    <w:rsid w:val="004D1370"/>
    <w:rsid w:val="004D1A73"/>
    <w:rsid w:val="004D48C2"/>
    <w:rsid w:val="004D67B1"/>
    <w:rsid w:val="004D7128"/>
    <w:rsid w:val="004D751D"/>
    <w:rsid w:val="004E05C2"/>
    <w:rsid w:val="004E0B02"/>
    <w:rsid w:val="004E0C0D"/>
    <w:rsid w:val="004E13FF"/>
    <w:rsid w:val="004E255F"/>
    <w:rsid w:val="004E4C2D"/>
    <w:rsid w:val="004F0539"/>
    <w:rsid w:val="004F10A4"/>
    <w:rsid w:val="004F342E"/>
    <w:rsid w:val="004F3FA4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2AF2"/>
    <w:rsid w:val="005247DE"/>
    <w:rsid w:val="00530B8F"/>
    <w:rsid w:val="00531434"/>
    <w:rsid w:val="00531754"/>
    <w:rsid w:val="00531C1A"/>
    <w:rsid w:val="00534840"/>
    <w:rsid w:val="00534D08"/>
    <w:rsid w:val="00536973"/>
    <w:rsid w:val="00536C6B"/>
    <w:rsid w:val="00537036"/>
    <w:rsid w:val="00540088"/>
    <w:rsid w:val="00540F61"/>
    <w:rsid w:val="00544652"/>
    <w:rsid w:val="0054625B"/>
    <w:rsid w:val="00551539"/>
    <w:rsid w:val="00552868"/>
    <w:rsid w:val="00552EFE"/>
    <w:rsid w:val="00554534"/>
    <w:rsid w:val="00554ABB"/>
    <w:rsid w:val="0055552D"/>
    <w:rsid w:val="00555668"/>
    <w:rsid w:val="0055679E"/>
    <w:rsid w:val="0056090D"/>
    <w:rsid w:val="00561E9C"/>
    <w:rsid w:val="00564E6D"/>
    <w:rsid w:val="00565C7A"/>
    <w:rsid w:val="00567E14"/>
    <w:rsid w:val="005705A7"/>
    <w:rsid w:val="00570D2C"/>
    <w:rsid w:val="00571408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3476"/>
    <w:rsid w:val="005840DA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B769F"/>
    <w:rsid w:val="005C10D7"/>
    <w:rsid w:val="005C2B89"/>
    <w:rsid w:val="005C2FA7"/>
    <w:rsid w:val="005C386F"/>
    <w:rsid w:val="005C42AC"/>
    <w:rsid w:val="005C4D05"/>
    <w:rsid w:val="005C5002"/>
    <w:rsid w:val="005C506B"/>
    <w:rsid w:val="005C71BF"/>
    <w:rsid w:val="005C723D"/>
    <w:rsid w:val="005C7601"/>
    <w:rsid w:val="005D1094"/>
    <w:rsid w:val="005D120E"/>
    <w:rsid w:val="005D3394"/>
    <w:rsid w:val="005D3989"/>
    <w:rsid w:val="005D42FF"/>
    <w:rsid w:val="005E0379"/>
    <w:rsid w:val="005E2725"/>
    <w:rsid w:val="005E65FA"/>
    <w:rsid w:val="005F19CE"/>
    <w:rsid w:val="005F28F4"/>
    <w:rsid w:val="005F3537"/>
    <w:rsid w:val="005F43BB"/>
    <w:rsid w:val="005F503E"/>
    <w:rsid w:val="005F6CB3"/>
    <w:rsid w:val="005F7612"/>
    <w:rsid w:val="005F7663"/>
    <w:rsid w:val="005F7D63"/>
    <w:rsid w:val="00600775"/>
    <w:rsid w:val="006054AC"/>
    <w:rsid w:val="00607170"/>
    <w:rsid w:val="00607408"/>
    <w:rsid w:val="00610AEE"/>
    <w:rsid w:val="00616593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4A19"/>
    <w:rsid w:val="006366CC"/>
    <w:rsid w:val="00637C16"/>
    <w:rsid w:val="0064048E"/>
    <w:rsid w:val="00641320"/>
    <w:rsid w:val="00641E74"/>
    <w:rsid w:val="006434E3"/>
    <w:rsid w:val="0064366A"/>
    <w:rsid w:val="006447EE"/>
    <w:rsid w:val="00644A93"/>
    <w:rsid w:val="00646987"/>
    <w:rsid w:val="006506CF"/>
    <w:rsid w:val="00650A76"/>
    <w:rsid w:val="00650CD0"/>
    <w:rsid w:val="00650DA4"/>
    <w:rsid w:val="00651DA5"/>
    <w:rsid w:val="00652D22"/>
    <w:rsid w:val="006550F9"/>
    <w:rsid w:val="0065558C"/>
    <w:rsid w:val="00656797"/>
    <w:rsid w:val="006571EC"/>
    <w:rsid w:val="0066005B"/>
    <w:rsid w:val="0066032D"/>
    <w:rsid w:val="0066086B"/>
    <w:rsid w:val="00660A8C"/>
    <w:rsid w:val="00660C9F"/>
    <w:rsid w:val="006632B2"/>
    <w:rsid w:val="00664084"/>
    <w:rsid w:val="0066445E"/>
    <w:rsid w:val="00667045"/>
    <w:rsid w:val="006701FB"/>
    <w:rsid w:val="00670A00"/>
    <w:rsid w:val="00670C23"/>
    <w:rsid w:val="00672B86"/>
    <w:rsid w:val="00673031"/>
    <w:rsid w:val="00673EB3"/>
    <w:rsid w:val="00676683"/>
    <w:rsid w:val="00680BE8"/>
    <w:rsid w:val="00684DF5"/>
    <w:rsid w:val="00685EF5"/>
    <w:rsid w:val="00686409"/>
    <w:rsid w:val="00686D19"/>
    <w:rsid w:val="0068777F"/>
    <w:rsid w:val="00691E7E"/>
    <w:rsid w:val="00693018"/>
    <w:rsid w:val="006A0059"/>
    <w:rsid w:val="006A2354"/>
    <w:rsid w:val="006A2970"/>
    <w:rsid w:val="006A351D"/>
    <w:rsid w:val="006A4A60"/>
    <w:rsid w:val="006A7425"/>
    <w:rsid w:val="006B058A"/>
    <w:rsid w:val="006B1128"/>
    <w:rsid w:val="006B1299"/>
    <w:rsid w:val="006B26D9"/>
    <w:rsid w:val="006B310C"/>
    <w:rsid w:val="006B664C"/>
    <w:rsid w:val="006C1125"/>
    <w:rsid w:val="006C1C83"/>
    <w:rsid w:val="006C3106"/>
    <w:rsid w:val="006C3E78"/>
    <w:rsid w:val="006C4623"/>
    <w:rsid w:val="006C54E6"/>
    <w:rsid w:val="006C5762"/>
    <w:rsid w:val="006C690D"/>
    <w:rsid w:val="006D149F"/>
    <w:rsid w:val="006D216B"/>
    <w:rsid w:val="006D2691"/>
    <w:rsid w:val="006D3396"/>
    <w:rsid w:val="006D5AFF"/>
    <w:rsid w:val="006D6B02"/>
    <w:rsid w:val="006E050C"/>
    <w:rsid w:val="006E152B"/>
    <w:rsid w:val="006E319F"/>
    <w:rsid w:val="006E3312"/>
    <w:rsid w:val="006E36D1"/>
    <w:rsid w:val="006E4002"/>
    <w:rsid w:val="006E4DB6"/>
    <w:rsid w:val="006E622E"/>
    <w:rsid w:val="006E7938"/>
    <w:rsid w:val="006E79FB"/>
    <w:rsid w:val="006F0346"/>
    <w:rsid w:val="006F229A"/>
    <w:rsid w:val="006F3BB9"/>
    <w:rsid w:val="006F4AA6"/>
    <w:rsid w:val="006F7D33"/>
    <w:rsid w:val="007007FA"/>
    <w:rsid w:val="007036CA"/>
    <w:rsid w:val="007041CB"/>
    <w:rsid w:val="00705090"/>
    <w:rsid w:val="00705102"/>
    <w:rsid w:val="00705DDB"/>
    <w:rsid w:val="0070675E"/>
    <w:rsid w:val="00706A0E"/>
    <w:rsid w:val="00706B96"/>
    <w:rsid w:val="00710573"/>
    <w:rsid w:val="00710808"/>
    <w:rsid w:val="007116CB"/>
    <w:rsid w:val="0071211E"/>
    <w:rsid w:val="00712B1B"/>
    <w:rsid w:val="0071452D"/>
    <w:rsid w:val="0071622D"/>
    <w:rsid w:val="007168CC"/>
    <w:rsid w:val="007176BB"/>
    <w:rsid w:val="00717811"/>
    <w:rsid w:val="00720A17"/>
    <w:rsid w:val="00720D4B"/>
    <w:rsid w:val="00723A0F"/>
    <w:rsid w:val="007242AC"/>
    <w:rsid w:val="00726CB6"/>
    <w:rsid w:val="00727255"/>
    <w:rsid w:val="0072779B"/>
    <w:rsid w:val="00727CCF"/>
    <w:rsid w:val="0073446D"/>
    <w:rsid w:val="007349FF"/>
    <w:rsid w:val="00734B45"/>
    <w:rsid w:val="00736FFB"/>
    <w:rsid w:val="00737F53"/>
    <w:rsid w:val="00740080"/>
    <w:rsid w:val="00741A30"/>
    <w:rsid w:val="00743A76"/>
    <w:rsid w:val="007467B2"/>
    <w:rsid w:val="007504DC"/>
    <w:rsid w:val="007512B1"/>
    <w:rsid w:val="0075142F"/>
    <w:rsid w:val="00751965"/>
    <w:rsid w:val="007524EF"/>
    <w:rsid w:val="00752689"/>
    <w:rsid w:val="0075287F"/>
    <w:rsid w:val="00756D1D"/>
    <w:rsid w:val="00760886"/>
    <w:rsid w:val="007615CA"/>
    <w:rsid w:val="00761ADD"/>
    <w:rsid w:val="0076219D"/>
    <w:rsid w:val="00762B3A"/>
    <w:rsid w:val="007644C4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291"/>
    <w:rsid w:val="0077746F"/>
    <w:rsid w:val="007775FE"/>
    <w:rsid w:val="00780A5F"/>
    <w:rsid w:val="00783423"/>
    <w:rsid w:val="00783455"/>
    <w:rsid w:val="0078428A"/>
    <w:rsid w:val="00784913"/>
    <w:rsid w:val="00785B90"/>
    <w:rsid w:val="0078639C"/>
    <w:rsid w:val="007913D3"/>
    <w:rsid w:val="00793179"/>
    <w:rsid w:val="00793527"/>
    <w:rsid w:val="00794E57"/>
    <w:rsid w:val="0079790C"/>
    <w:rsid w:val="007A102A"/>
    <w:rsid w:val="007A15E6"/>
    <w:rsid w:val="007A194B"/>
    <w:rsid w:val="007A1EB7"/>
    <w:rsid w:val="007A40DF"/>
    <w:rsid w:val="007A4BCD"/>
    <w:rsid w:val="007A5714"/>
    <w:rsid w:val="007A5EFA"/>
    <w:rsid w:val="007A6821"/>
    <w:rsid w:val="007A75EF"/>
    <w:rsid w:val="007B03B6"/>
    <w:rsid w:val="007B1257"/>
    <w:rsid w:val="007B33CC"/>
    <w:rsid w:val="007B4133"/>
    <w:rsid w:val="007B49F4"/>
    <w:rsid w:val="007B4F68"/>
    <w:rsid w:val="007B7AB4"/>
    <w:rsid w:val="007C2405"/>
    <w:rsid w:val="007C246B"/>
    <w:rsid w:val="007C2A54"/>
    <w:rsid w:val="007C2B69"/>
    <w:rsid w:val="007C2DC1"/>
    <w:rsid w:val="007C330F"/>
    <w:rsid w:val="007C3B05"/>
    <w:rsid w:val="007C3D25"/>
    <w:rsid w:val="007C4998"/>
    <w:rsid w:val="007C5459"/>
    <w:rsid w:val="007C668F"/>
    <w:rsid w:val="007C723F"/>
    <w:rsid w:val="007C778D"/>
    <w:rsid w:val="007D07D6"/>
    <w:rsid w:val="007D169C"/>
    <w:rsid w:val="007D18A6"/>
    <w:rsid w:val="007D1BA2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E91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1D0F"/>
    <w:rsid w:val="00822F2B"/>
    <w:rsid w:val="00823D9A"/>
    <w:rsid w:val="00827EA4"/>
    <w:rsid w:val="008301D6"/>
    <w:rsid w:val="008305B7"/>
    <w:rsid w:val="00830C78"/>
    <w:rsid w:val="00830FB9"/>
    <w:rsid w:val="008312D8"/>
    <w:rsid w:val="00834968"/>
    <w:rsid w:val="00834B53"/>
    <w:rsid w:val="00835018"/>
    <w:rsid w:val="00840298"/>
    <w:rsid w:val="00841BE4"/>
    <w:rsid w:val="00844285"/>
    <w:rsid w:val="00845A53"/>
    <w:rsid w:val="00847338"/>
    <w:rsid w:val="00847E8C"/>
    <w:rsid w:val="008505E1"/>
    <w:rsid w:val="00850B19"/>
    <w:rsid w:val="00852488"/>
    <w:rsid w:val="0085405E"/>
    <w:rsid w:val="008571DD"/>
    <w:rsid w:val="0085772E"/>
    <w:rsid w:val="00860344"/>
    <w:rsid w:val="00860A92"/>
    <w:rsid w:val="00860E2C"/>
    <w:rsid w:val="00864BC6"/>
    <w:rsid w:val="00865EE6"/>
    <w:rsid w:val="00870D23"/>
    <w:rsid w:val="00872A15"/>
    <w:rsid w:val="00872B72"/>
    <w:rsid w:val="00873022"/>
    <w:rsid w:val="0087342F"/>
    <w:rsid w:val="00876468"/>
    <w:rsid w:val="008767E1"/>
    <w:rsid w:val="00876CC7"/>
    <w:rsid w:val="0087729B"/>
    <w:rsid w:val="008823E4"/>
    <w:rsid w:val="008837C4"/>
    <w:rsid w:val="008849F3"/>
    <w:rsid w:val="00884E78"/>
    <w:rsid w:val="0088673B"/>
    <w:rsid w:val="00887265"/>
    <w:rsid w:val="00887500"/>
    <w:rsid w:val="00887BD7"/>
    <w:rsid w:val="008905AD"/>
    <w:rsid w:val="008920F2"/>
    <w:rsid w:val="0089348A"/>
    <w:rsid w:val="00894E9F"/>
    <w:rsid w:val="00895424"/>
    <w:rsid w:val="00896CEC"/>
    <w:rsid w:val="00897AB5"/>
    <w:rsid w:val="008A06BC"/>
    <w:rsid w:val="008A0AA3"/>
    <w:rsid w:val="008A0EAA"/>
    <w:rsid w:val="008A149F"/>
    <w:rsid w:val="008A19FD"/>
    <w:rsid w:val="008A1A25"/>
    <w:rsid w:val="008A4E05"/>
    <w:rsid w:val="008A56DB"/>
    <w:rsid w:val="008A5D85"/>
    <w:rsid w:val="008A6CFC"/>
    <w:rsid w:val="008B2125"/>
    <w:rsid w:val="008B25D4"/>
    <w:rsid w:val="008B38E5"/>
    <w:rsid w:val="008B58C4"/>
    <w:rsid w:val="008B6CD2"/>
    <w:rsid w:val="008B72DD"/>
    <w:rsid w:val="008C050B"/>
    <w:rsid w:val="008C062F"/>
    <w:rsid w:val="008C1132"/>
    <w:rsid w:val="008C302A"/>
    <w:rsid w:val="008C3931"/>
    <w:rsid w:val="008C3E42"/>
    <w:rsid w:val="008C4B72"/>
    <w:rsid w:val="008C4D6A"/>
    <w:rsid w:val="008C5279"/>
    <w:rsid w:val="008C527D"/>
    <w:rsid w:val="008C5C9F"/>
    <w:rsid w:val="008C6773"/>
    <w:rsid w:val="008C72BB"/>
    <w:rsid w:val="008D0104"/>
    <w:rsid w:val="008D140C"/>
    <w:rsid w:val="008D2BAE"/>
    <w:rsid w:val="008D2C9E"/>
    <w:rsid w:val="008D3A54"/>
    <w:rsid w:val="008D41F5"/>
    <w:rsid w:val="008D521F"/>
    <w:rsid w:val="008D5C06"/>
    <w:rsid w:val="008D6227"/>
    <w:rsid w:val="008D7A8B"/>
    <w:rsid w:val="008E41D3"/>
    <w:rsid w:val="008E43F1"/>
    <w:rsid w:val="008E4E86"/>
    <w:rsid w:val="008E594F"/>
    <w:rsid w:val="008E7312"/>
    <w:rsid w:val="008F297F"/>
    <w:rsid w:val="008F447E"/>
    <w:rsid w:val="00904BA9"/>
    <w:rsid w:val="00904E7E"/>
    <w:rsid w:val="0091086B"/>
    <w:rsid w:val="00911129"/>
    <w:rsid w:val="00912EA3"/>
    <w:rsid w:val="00914041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281A"/>
    <w:rsid w:val="00942E64"/>
    <w:rsid w:val="00944E85"/>
    <w:rsid w:val="0094634C"/>
    <w:rsid w:val="009463AB"/>
    <w:rsid w:val="00947BE9"/>
    <w:rsid w:val="00950239"/>
    <w:rsid w:val="00950332"/>
    <w:rsid w:val="009537CF"/>
    <w:rsid w:val="009538C8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5DC"/>
    <w:rsid w:val="00967F9D"/>
    <w:rsid w:val="00970275"/>
    <w:rsid w:val="00970ABF"/>
    <w:rsid w:val="009710E2"/>
    <w:rsid w:val="009727F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387"/>
    <w:rsid w:val="009917F1"/>
    <w:rsid w:val="00991E37"/>
    <w:rsid w:val="00991E74"/>
    <w:rsid w:val="009926A6"/>
    <w:rsid w:val="00993A52"/>
    <w:rsid w:val="0099415E"/>
    <w:rsid w:val="009948BF"/>
    <w:rsid w:val="00997844"/>
    <w:rsid w:val="009978C2"/>
    <w:rsid w:val="009A283C"/>
    <w:rsid w:val="009A345F"/>
    <w:rsid w:val="009A4AE5"/>
    <w:rsid w:val="009A5218"/>
    <w:rsid w:val="009A6806"/>
    <w:rsid w:val="009B1717"/>
    <w:rsid w:val="009B22D2"/>
    <w:rsid w:val="009B2839"/>
    <w:rsid w:val="009B4C17"/>
    <w:rsid w:val="009B57EA"/>
    <w:rsid w:val="009B5BF6"/>
    <w:rsid w:val="009C1C79"/>
    <w:rsid w:val="009C339C"/>
    <w:rsid w:val="009C33B8"/>
    <w:rsid w:val="009C5DCE"/>
    <w:rsid w:val="009C69D0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32A"/>
    <w:rsid w:val="009E4A84"/>
    <w:rsid w:val="009E6973"/>
    <w:rsid w:val="009F0466"/>
    <w:rsid w:val="009F2C37"/>
    <w:rsid w:val="009F2D5D"/>
    <w:rsid w:val="009F4200"/>
    <w:rsid w:val="009F4933"/>
    <w:rsid w:val="009F5FD0"/>
    <w:rsid w:val="009F6DD5"/>
    <w:rsid w:val="009F7B12"/>
    <w:rsid w:val="00A020A2"/>
    <w:rsid w:val="00A0297B"/>
    <w:rsid w:val="00A0358E"/>
    <w:rsid w:val="00A038E3"/>
    <w:rsid w:val="00A049F9"/>
    <w:rsid w:val="00A0529B"/>
    <w:rsid w:val="00A0766F"/>
    <w:rsid w:val="00A10713"/>
    <w:rsid w:val="00A1252C"/>
    <w:rsid w:val="00A13B8B"/>
    <w:rsid w:val="00A151B7"/>
    <w:rsid w:val="00A160D6"/>
    <w:rsid w:val="00A1618F"/>
    <w:rsid w:val="00A166E6"/>
    <w:rsid w:val="00A21225"/>
    <w:rsid w:val="00A2139C"/>
    <w:rsid w:val="00A217F3"/>
    <w:rsid w:val="00A218F9"/>
    <w:rsid w:val="00A21E37"/>
    <w:rsid w:val="00A23314"/>
    <w:rsid w:val="00A235BB"/>
    <w:rsid w:val="00A23F10"/>
    <w:rsid w:val="00A23F72"/>
    <w:rsid w:val="00A255D4"/>
    <w:rsid w:val="00A26810"/>
    <w:rsid w:val="00A26AB8"/>
    <w:rsid w:val="00A322BF"/>
    <w:rsid w:val="00A330F5"/>
    <w:rsid w:val="00A3373F"/>
    <w:rsid w:val="00A33F51"/>
    <w:rsid w:val="00A349DF"/>
    <w:rsid w:val="00A40311"/>
    <w:rsid w:val="00A41032"/>
    <w:rsid w:val="00A4106C"/>
    <w:rsid w:val="00A428E7"/>
    <w:rsid w:val="00A42F29"/>
    <w:rsid w:val="00A43E49"/>
    <w:rsid w:val="00A44018"/>
    <w:rsid w:val="00A4466B"/>
    <w:rsid w:val="00A45DE9"/>
    <w:rsid w:val="00A46C34"/>
    <w:rsid w:val="00A47070"/>
    <w:rsid w:val="00A47471"/>
    <w:rsid w:val="00A47666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4D9F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5C9"/>
    <w:rsid w:val="00A927A4"/>
    <w:rsid w:val="00A94CC0"/>
    <w:rsid w:val="00A9534A"/>
    <w:rsid w:val="00A957FA"/>
    <w:rsid w:val="00A968DC"/>
    <w:rsid w:val="00A97454"/>
    <w:rsid w:val="00A977BA"/>
    <w:rsid w:val="00AA1A89"/>
    <w:rsid w:val="00AA2736"/>
    <w:rsid w:val="00AA346E"/>
    <w:rsid w:val="00AA3770"/>
    <w:rsid w:val="00AA3CFA"/>
    <w:rsid w:val="00AA41C3"/>
    <w:rsid w:val="00AA423C"/>
    <w:rsid w:val="00AA53E2"/>
    <w:rsid w:val="00AA73FD"/>
    <w:rsid w:val="00AB0065"/>
    <w:rsid w:val="00AB1C0F"/>
    <w:rsid w:val="00AB2C81"/>
    <w:rsid w:val="00AB2F87"/>
    <w:rsid w:val="00AB32C3"/>
    <w:rsid w:val="00AB4C0D"/>
    <w:rsid w:val="00AB52AA"/>
    <w:rsid w:val="00AB573F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04F9"/>
    <w:rsid w:val="00AD3559"/>
    <w:rsid w:val="00AD39FB"/>
    <w:rsid w:val="00AD3B05"/>
    <w:rsid w:val="00AD3C8E"/>
    <w:rsid w:val="00AD470D"/>
    <w:rsid w:val="00AD5193"/>
    <w:rsid w:val="00AD7390"/>
    <w:rsid w:val="00AD75F3"/>
    <w:rsid w:val="00AD7E6F"/>
    <w:rsid w:val="00AE1BD8"/>
    <w:rsid w:val="00AE2817"/>
    <w:rsid w:val="00AE304B"/>
    <w:rsid w:val="00AE3D3E"/>
    <w:rsid w:val="00AE46FF"/>
    <w:rsid w:val="00AE49B2"/>
    <w:rsid w:val="00AE4AC4"/>
    <w:rsid w:val="00AE6BEB"/>
    <w:rsid w:val="00AE7789"/>
    <w:rsid w:val="00AF08C7"/>
    <w:rsid w:val="00AF32BE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510"/>
    <w:rsid w:val="00B03F46"/>
    <w:rsid w:val="00B059B8"/>
    <w:rsid w:val="00B07418"/>
    <w:rsid w:val="00B076E9"/>
    <w:rsid w:val="00B11547"/>
    <w:rsid w:val="00B11C55"/>
    <w:rsid w:val="00B11EF0"/>
    <w:rsid w:val="00B1226C"/>
    <w:rsid w:val="00B14C2E"/>
    <w:rsid w:val="00B14F05"/>
    <w:rsid w:val="00B15D01"/>
    <w:rsid w:val="00B20EBF"/>
    <w:rsid w:val="00B2337E"/>
    <w:rsid w:val="00B24155"/>
    <w:rsid w:val="00B24F44"/>
    <w:rsid w:val="00B25428"/>
    <w:rsid w:val="00B255BB"/>
    <w:rsid w:val="00B25E24"/>
    <w:rsid w:val="00B2609A"/>
    <w:rsid w:val="00B26D52"/>
    <w:rsid w:val="00B301B1"/>
    <w:rsid w:val="00B353E7"/>
    <w:rsid w:val="00B35759"/>
    <w:rsid w:val="00B3619A"/>
    <w:rsid w:val="00B365B7"/>
    <w:rsid w:val="00B40BCA"/>
    <w:rsid w:val="00B41C1D"/>
    <w:rsid w:val="00B4308D"/>
    <w:rsid w:val="00B440DA"/>
    <w:rsid w:val="00B4415A"/>
    <w:rsid w:val="00B460CE"/>
    <w:rsid w:val="00B47FD8"/>
    <w:rsid w:val="00B503CD"/>
    <w:rsid w:val="00B548AB"/>
    <w:rsid w:val="00B54BBE"/>
    <w:rsid w:val="00B553F8"/>
    <w:rsid w:val="00B560B6"/>
    <w:rsid w:val="00B5630E"/>
    <w:rsid w:val="00B57891"/>
    <w:rsid w:val="00B602B9"/>
    <w:rsid w:val="00B61B17"/>
    <w:rsid w:val="00B62FB6"/>
    <w:rsid w:val="00B635BF"/>
    <w:rsid w:val="00B67098"/>
    <w:rsid w:val="00B7050A"/>
    <w:rsid w:val="00B70904"/>
    <w:rsid w:val="00B70A42"/>
    <w:rsid w:val="00B74791"/>
    <w:rsid w:val="00B76AF9"/>
    <w:rsid w:val="00B80818"/>
    <w:rsid w:val="00B8115B"/>
    <w:rsid w:val="00B81AE2"/>
    <w:rsid w:val="00B8256D"/>
    <w:rsid w:val="00B82D30"/>
    <w:rsid w:val="00B87F62"/>
    <w:rsid w:val="00B914A4"/>
    <w:rsid w:val="00B92497"/>
    <w:rsid w:val="00B92D41"/>
    <w:rsid w:val="00B92FFE"/>
    <w:rsid w:val="00B93679"/>
    <w:rsid w:val="00B9422D"/>
    <w:rsid w:val="00B94CC3"/>
    <w:rsid w:val="00B95A1D"/>
    <w:rsid w:val="00B9634B"/>
    <w:rsid w:val="00BA5072"/>
    <w:rsid w:val="00BA5B65"/>
    <w:rsid w:val="00BA7BFE"/>
    <w:rsid w:val="00BB0ECA"/>
    <w:rsid w:val="00BB246B"/>
    <w:rsid w:val="00BB2D80"/>
    <w:rsid w:val="00BB42CF"/>
    <w:rsid w:val="00BB4F49"/>
    <w:rsid w:val="00BB60F7"/>
    <w:rsid w:val="00BB6B2D"/>
    <w:rsid w:val="00BB7375"/>
    <w:rsid w:val="00BC0500"/>
    <w:rsid w:val="00BC16A1"/>
    <w:rsid w:val="00BC44F5"/>
    <w:rsid w:val="00BC500B"/>
    <w:rsid w:val="00BC547C"/>
    <w:rsid w:val="00BC6B29"/>
    <w:rsid w:val="00BC798C"/>
    <w:rsid w:val="00BC7D11"/>
    <w:rsid w:val="00BD00FD"/>
    <w:rsid w:val="00BD0C01"/>
    <w:rsid w:val="00BD15A2"/>
    <w:rsid w:val="00BD2153"/>
    <w:rsid w:val="00BD337A"/>
    <w:rsid w:val="00BD558D"/>
    <w:rsid w:val="00BD565B"/>
    <w:rsid w:val="00BD5CC3"/>
    <w:rsid w:val="00BD65A0"/>
    <w:rsid w:val="00BE1B52"/>
    <w:rsid w:val="00BE1F47"/>
    <w:rsid w:val="00BE24AD"/>
    <w:rsid w:val="00BE2787"/>
    <w:rsid w:val="00BE51BB"/>
    <w:rsid w:val="00BE66B5"/>
    <w:rsid w:val="00BE71F0"/>
    <w:rsid w:val="00BE7ECD"/>
    <w:rsid w:val="00BF1406"/>
    <w:rsid w:val="00BF1682"/>
    <w:rsid w:val="00BF241A"/>
    <w:rsid w:val="00BF3AFB"/>
    <w:rsid w:val="00BF3DD2"/>
    <w:rsid w:val="00BF4344"/>
    <w:rsid w:val="00BF6970"/>
    <w:rsid w:val="00BF69C6"/>
    <w:rsid w:val="00BF7BB9"/>
    <w:rsid w:val="00C005D8"/>
    <w:rsid w:val="00C0099B"/>
    <w:rsid w:val="00C0126C"/>
    <w:rsid w:val="00C02F31"/>
    <w:rsid w:val="00C042B9"/>
    <w:rsid w:val="00C044F3"/>
    <w:rsid w:val="00C04DA5"/>
    <w:rsid w:val="00C050FC"/>
    <w:rsid w:val="00C05D40"/>
    <w:rsid w:val="00C11905"/>
    <w:rsid w:val="00C14462"/>
    <w:rsid w:val="00C16542"/>
    <w:rsid w:val="00C220FD"/>
    <w:rsid w:val="00C22382"/>
    <w:rsid w:val="00C2355B"/>
    <w:rsid w:val="00C274A6"/>
    <w:rsid w:val="00C318FC"/>
    <w:rsid w:val="00C34201"/>
    <w:rsid w:val="00C35A38"/>
    <w:rsid w:val="00C35EC9"/>
    <w:rsid w:val="00C36807"/>
    <w:rsid w:val="00C37392"/>
    <w:rsid w:val="00C40F78"/>
    <w:rsid w:val="00C41545"/>
    <w:rsid w:val="00C4209D"/>
    <w:rsid w:val="00C432B3"/>
    <w:rsid w:val="00C433D2"/>
    <w:rsid w:val="00C4771E"/>
    <w:rsid w:val="00C47772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0CCD"/>
    <w:rsid w:val="00C620E5"/>
    <w:rsid w:val="00C66D15"/>
    <w:rsid w:val="00C66FDD"/>
    <w:rsid w:val="00C671D0"/>
    <w:rsid w:val="00C70449"/>
    <w:rsid w:val="00C7071B"/>
    <w:rsid w:val="00C70A3C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339D"/>
    <w:rsid w:val="00C950D6"/>
    <w:rsid w:val="00C97646"/>
    <w:rsid w:val="00C97672"/>
    <w:rsid w:val="00C97705"/>
    <w:rsid w:val="00CA19BE"/>
    <w:rsid w:val="00CA3510"/>
    <w:rsid w:val="00CA3925"/>
    <w:rsid w:val="00CA55BD"/>
    <w:rsid w:val="00CB0837"/>
    <w:rsid w:val="00CB1153"/>
    <w:rsid w:val="00CB2AC4"/>
    <w:rsid w:val="00CB2BFA"/>
    <w:rsid w:val="00CB3888"/>
    <w:rsid w:val="00CB3D15"/>
    <w:rsid w:val="00CB400E"/>
    <w:rsid w:val="00CB48F6"/>
    <w:rsid w:val="00CB59BF"/>
    <w:rsid w:val="00CB5F04"/>
    <w:rsid w:val="00CB67F1"/>
    <w:rsid w:val="00CB7DC8"/>
    <w:rsid w:val="00CC06D2"/>
    <w:rsid w:val="00CC0EC0"/>
    <w:rsid w:val="00CC1B60"/>
    <w:rsid w:val="00CC2AFB"/>
    <w:rsid w:val="00CC34DB"/>
    <w:rsid w:val="00CC4BA7"/>
    <w:rsid w:val="00CC51AC"/>
    <w:rsid w:val="00CC609D"/>
    <w:rsid w:val="00CC7044"/>
    <w:rsid w:val="00CD11FF"/>
    <w:rsid w:val="00CD15E7"/>
    <w:rsid w:val="00CD18B9"/>
    <w:rsid w:val="00CD55F9"/>
    <w:rsid w:val="00CD5E83"/>
    <w:rsid w:val="00CD6F81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BFB"/>
    <w:rsid w:val="00CF352C"/>
    <w:rsid w:val="00CF4570"/>
    <w:rsid w:val="00CF51B8"/>
    <w:rsid w:val="00CF58EE"/>
    <w:rsid w:val="00D00811"/>
    <w:rsid w:val="00D00CBC"/>
    <w:rsid w:val="00D00D2B"/>
    <w:rsid w:val="00D019B9"/>
    <w:rsid w:val="00D02A43"/>
    <w:rsid w:val="00D04518"/>
    <w:rsid w:val="00D04A90"/>
    <w:rsid w:val="00D05489"/>
    <w:rsid w:val="00D05CA1"/>
    <w:rsid w:val="00D061CB"/>
    <w:rsid w:val="00D0796C"/>
    <w:rsid w:val="00D07B7D"/>
    <w:rsid w:val="00D1101F"/>
    <w:rsid w:val="00D1193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4CCF"/>
    <w:rsid w:val="00D25449"/>
    <w:rsid w:val="00D2555B"/>
    <w:rsid w:val="00D2600F"/>
    <w:rsid w:val="00D30EEA"/>
    <w:rsid w:val="00D31534"/>
    <w:rsid w:val="00D32C1F"/>
    <w:rsid w:val="00D33FC2"/>
    <w:rsid w:val="00D34CED"/>
    <w:rsid w:val="00D37394"/>
    <w:rsid w:val="00D46699"/>
    <w:rsid w:val="00D46ABA"/>
    <w:rsid w:val="00D47345"/>
    <w:rsid w:val="00D5073F"/>
    <w:rsid w:val="00D51573"/>
    <w:rsid w:val="00D5185E"/>
    <w:rsid w:val="00D5399A"/>
    <w:rsid w:val="00D5444F"/>
    <w:rsid w:val="00D54B9C"/>
    <w:rsid w:val="00D54E0D"/>
    <w:rsid w:val="00D54F7D"/>
    <w:rsid w:val="00D57528"/>
    <w:rsid w:val="00D60066"/>
    <w:rsid w:val="00D602CA"/>
    <w:rsid w:val="00D60DD8"/>
    <w:rsid w:val="00D615D6"/>
    <w:rsid w:val="00D64C6C"/>
    <w:rsid w:val="00D66D42"/>
    <w:rsid w:val="00D71734"/>
    <w:rsid w:val="00D722CC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27B5"/>
    <w:rsid w:val="00D836BA"/>
    <w:rsid w:val="00D83D95"/>
    <w:rsid w:val="00D844E1"/>
    <w:rsid w:val="00D90293"/>
    <w:rsid w:val="00D90496"/>
    <w:rsid w:val="00D91563"/>
    <w:rsid w:val="00D917BC"/>
    <w:rsid w:val="00D942DE"/>
    <w:rsid w:val="00D9491E"/>
    <w:rsid w:val="00D94BF2"/>
    <w:rsid w:val="00D95CB5"/>
    <w:rsid w:val="00D972D8"/>
    <w:rsid w:val="00DA070D"/>
    <w:rsid w:val="00DA15C3"/>
    <w:rsid w:val="00DA3B2F"/>
    <w:rsid w:val="00DA4731"/>
    <w:rsid w:val="00DA4D48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0E6"/>
    <w:rsid w:val="00DD2421"/>
    <w:rsid w:val="00DD3222"/>
    <w:rsid w:val="00DD3D81"/>
    <w:rsid w:val="00DD48B5"/>
    <w:rsid w:val="00DD571C"/>
    <w:rsid w:val="00DD64E1"/>
    <w:rsid w:val="00DE039A"/>
    <w:rsid w:val="00DE0403"/>
    <w:rsid w:val="00DE2FE4"/>
    <w:rsid w:val="00DE4811"/>
    <w:rsid w:val="00DE5458"/>
    <w:rsid w:val="00DE5EE6"/>
    <w:rsid w:val="00DE77EA"/>
    <w:rsid w:val="00DF0ABA"/>
    <w:rsid w:val="00DF1EEE"/>
    <w:rsid w:val="00DF6C58"/>
    <w:rsid w:val="00DF787C"/>
    <w:rsid w:val="00E001C1"/>
    <w:rsid w:val="00E015CA"/>
    <w:rsid w:val="00E039F3"/>
    <w:rsid w:val="00E03C30"/>
    <w:rsid w:val="00E050FC"/>
    <w:rsid w:val="00E058F8"/>
    <w:rsid w:val="00E05D20"/>
    <w:rsid w:val="00E078BD"/>
    <w:rsid w:val="00E078F8"/>
    <w:rsid w:val="00E1113B"/>
    <w:rsid w:val="00E1142B"/>
    <w:rsid w:val="00E11F10"/>
    <w:rsid w:val="00E157E4"/>
    <w:rsid w:val="00E15950"/>
    <w:rsid w:val="00E16522"/>
    <w:rsid w:val="00E1750C"/>
    <w:rsid w:val="00E178A6"/>
    <w:rsid w:val="00E20545"/>
    <w:rsid w:val="00E21CC8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1DF"/>
    <w:rsid w:val="00E44D19"/>
    <w:rsid w:val="00E5109B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0BF6"/>
    <w:rsid w:val="00E61C74"/>
    <w:rsid w:val="00E6269A"/>
    <w:rsid w:val="00E63D8F"/>
    <w:rsid w:val="00E706B6"/>
    <w:rsid w:val="00E721CA"/>
    <w:rsid w:val="00E76FF1"/>
    <w:rsid w:val="00E774FE"/>
    <w:rsid w:val="00E809A0"/>
    <w:rsid w:val="00E80AF7"/>
    <w:rsid w:val="00E84407"/>
    <w:rsid w:val="00E84ED4"/>
    <w:rsid w:val="00E859B5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6E4"/>
    <w:rsid w:val="00EB6D46"/>
    <w:rsid w:val="00EC07F3"/>
    <w:rsid w:val="00EC2D02"/>
    <w:rsid w:val="00EC3194"/>
    <w:rsid w:val="00EC4C1E"/>
    <w:rsid w:val="00EC518D"/>
    <w:rsid w:val="00EC71D3"/>
    <w:rsid w:val="00ED02FE"/>
    <w:rsid w:val="00ED16AE"/>
    <w:rsid w:val="00ED1955"/>
    <w:rsid w:val="00ED1EC9"/>
    <w:rsid w:val="00ED3737"/>
    <w:rsid w:val="00ED3856"/>
    <w:rsid w:val="00ED3E2E"/>
    <w:rsid w:val="00ED4CC8"/>
    <w:rsid w:val="00ED501F"/>
    <w:rsid w:val="00ED6A08"/>
    <w:rsid w:val="00EE05EE"/>
    <w:rsid w:val="00EE0AE2"/>
    <w:rsid w:val="00EE2692"/>
    <w:rsid w:val="00EE35B4"/>
    <w:rsid w:val="00EE5643"/>
    <w:rsid w:val="00EE7CEC"/>
    <w:rsid w:val="00EF01BC"/>
    <w:rsid w:val="00EF056E"/>
    <w:rsid w:val="00EF09B3"/>
    <w:rsid w:val="00EF0A3E"/>
    <w:rsid w:val="00EF2F84"/>
    <w:rsid w:val="00EF57F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0E"/>
    <w:rsid w:val="00F10C82"/>
    <w:rsid w:val="00F13B2E"/>
    <w:rsid w:val="00F176A0"/>
    <w:rsid w:val="00F20174"/>
    <w:rsid w:val="00F22098"/>
    <w:rsid w:val="00F223BC"/>
    <w:rsid w:val="00F23780"/>
    <w:rsid w:val="00F26185"/>
    <w:rsid w:val="00F26880"/>
    <w:rsid w:val="00F312FB"/>
    <w:rsid w:val="00F3178C"/>
    <w:rsid w:val="00F33DE5"/>
    <w:rsid w:val="00F34B8F"/>
    <w:rsid w:val="00F36D7F"/>
    <w:rsid w:val="00F37186"/>
    <w:rsid w:val="00F42FCF"/>
    <w:rsid w:val="00F44A83"/>
    <w:rsid w:val="00F5157F"/>
    <w:rsid w:val="00F51743"/>
    <w:rsid w:val="00F529D4"/>
    <w:rsid w:val="00F547F3"/>
    <w:rsid w:val="00F54F27"/>
    <w:rsid w:val="00F5527A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3F51"/>
    <w:rsid w:val="00F74033"/>
    <w:rsid w:val="00F74ED4"/>
    <w:rsid w:val="00F759EB"/>
    <w:rsid w:val="00F772F7"/>
    <w:rsid w:val="00F81334"/>
    <w:rsid w:val="00F81A81"/>
    <w:rsid w:val="00F81CC5"/>
    <w:rsid w:val="00F8205D"/>
    <w:rsid w:val="00F8760D"/>
    <w:rsid w:val="00F87AAD"/>
    <w:rsid w:val="00F90332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1C6C"/>
    <w:rsid w:val="00FB3F33"/>
    <w:rsid w:val="00FB43E4"/>
    <w:rsid w:val="00FB4889"/>
    <w:rsid w:val="00FB4B00"/>
    <w:rsid w:val="00FB4F20"/>
    <w:rsid w:val="00FB676C"/>
    <w:rsid w:val="00FB67CC"/>
    <w:rsid w:val="00FB728E"/>
    <w:rsid w:val="00FC0ADE"/>
    <w:rsid w:val="00FC0C0A"/>
    <w:rsid w:val="00FC0FF1"/>
    <w:rsid w:val="00FC13CB"/>
    <w:rsid w:val="00FC1FDF"/>
    <w:rsid w:val="00FC3360"/>
    <w:rsid w:val="00FC34FD"/>
    <w:rsid w:val="00FC3E27"/>
    <w:rsid w:val="00FC493B"/>
    <w:rsid w:val="00FC63E5"/>
    <w:rsid w:val="00FD0E54"/>
    <w:rsid w:val="00FD1703"/>
    <w:rsid w:val="00FD24B4"/>
    <w:rsid w:val="00FD2B71"/>
    <w:rsid w:val="00FD3576"/>
    <w:rsid w:val="00FD3CA9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E7653"/>
    <w:rsid w:val="00FF0769"/>
    <w:rsid w:val="00FF0DB8"/>
    <w:rsid w:val="00FF1A76"/>
    <w:rsid w:val="00FF1C1D"/>
    <w:rsid w:val="00FF3216"/>
    <w:rsid w:val="00FF324C"/>
    <w:rsid w:val="00FF3330"/>
    <w:rsid w:val="00FF4080"/>
    <w:rsid w:val="00FF40A5"/>
    <w:rsid w:val="00FF48DA"/>
    <w:rsid w:val="00FF4F14"/>
    <w:rsid w:val="00FF5E19"/>
    <w:rsid w:val="00FF61AD"/>
    <w:rsid w:val="00FF76BD"/>
    <w:rsid w:val="04F54064"/>
    <w:rsid w:val="07BB1F6B"/>
    <w:rsid w:val="0CCC2D30"/>
    <w:rsid w:val="0E9300AB"/>
    <w:rsid w:val="114627A3"/>
    <w:rsid w:val="166D105A"/>
    <w:rsid w:val="19AC16E5"/>
    <w:rsid w:val="1A43515E"/>
    <w:rsid w:val="1A92705A"/>
    <w:rsid w:val="1B1A0FC5"/>
    <w:rsid w:val="1CF62488"/>
    <w:rsid w:val="1DC12C3E"/>
    <w:rsid w:val="26782392"/>
    <w:rsid w:val="276C419B"/>
    <w:rsid w:val="28C6621B"/>
    <w:rsid w:val="295C37F0"/>
    <w:rsid w:val="2B496C51"/>
    <w:rsid w:val="2BC86A76"/>
    <w:rsid w:val="2F9777DF"/>
    <w:rsid w:val="315B6D83"/>
    <w:rsid w:val="33B97A7C"/>
    <w:rsid w:val="347C71A6"/>
    <w:rsid w:val="36B64E9E"/>
    <w:rsid w:val="382C07C2"/>
    <w:rsid w:val="45F218A5"/>
    <w:rsid w:val="46B12E8B"/>
    <w:rsid w:val="47D1450D"/>
    <w:rsid w:val="52BB0D52"/>
    <w:rsid w:val="542F4EAB"/>
    <w:rsid w:val="557760B1"/>
    <w:rsid w:val="580C19A4"/>
    <w:rsid w:val="59A83BF7"/>
    <w:rsid w:val="62170BB5"/>
    <w:rsid w:val="682C1510"/>
    <w:rsid w:val="685F2590"/>
    <w:rsid w:val="69C84DEE"/>
    <w:rsid w:val="6E4262D4"/>
    <w:rsid w:val="6F237EE9"/>
    <w:rsid w:val="6FCE32E4"/>
    <w:rsid w:val="71876160"/>
    <w:rsid w:val="71CD2B35"/>
    <w:rsid w:val="73A86D3D"/>
    <w:rsid w:val="76085BB1"/>
    <w:rsid w:val="7C080FCC"/>
    <w:rsid w:val="7DC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qFormat/>
    <w:uiPriority w:val="99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Normal (Web)"/>
    <w:basedOn w:val="1"/>
    <w:semiHidden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9">
    <w:name w:val="annotation subject"/>
    <w:basedOn w:val="6"/>
    <w:next w:val="6"/>
    <w:semiHidden/>
    <w:qFormat/>
    <w:uiPriority w:val="0"/>
    <w:rPr>
      <w:b/>
      <w:bCs/>
    </w:rPr>
  </w:style>
  <w:style w:type="table" w:styleId="21">
    <w:name w:val="Table Grid"/>
    <w:basedOn w:val="20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99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字符"/>
    <w:link w:val="6"/>
    <w:semiHidden/>
    <w:qFormat/>
    <w:uiPriority w:val="99"/>
    <w:rPr>
      <w:sz w:val="24"/>
      <w:lang w:val="en-GB" w:eastAsia="en-US"/>
    </w:rPr>
  </w:style>
  <w:style w:type="paragraph" w:customStyle="1" w:styleId="34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2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2"/>
    <w:qFormat/>
    <w:uiPriority w:val="0"/>
  </w:style>
  <w:style w:type="character" w:customStyle="1" w:styleId="45">
    <w:name w:val="标题 字符"/>
    <w:link w:val="18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99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2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CB48C9-BF21-4914-8BA2-8249C17B46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604</Words>
  <Characters>3446</Characters>
  <Lines>28</Lines>
  <Paragraphs>8</Paragraphs>
  <TotalTime>44</TotalTime>
  <ScaleCrop>false</ScaleCrop>
  <LinksUpToDate>false</LinksUpToDate>
  <CharactersWithSpaces>4042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2022-10-13T09:49:00Z</dcterms:created>
  <dc:creator>Lilly</dc:creator>
  <cp:lastModifiedBy>汪洋</cp:lastModifiedBy>
  <cp:lastPrinted>2019-09-20T02:16:00Z</cp:lastPrinted>
  <dcterms:modified xsi:type="dcterms:W3CDTF">2023-02-03T07:01:05Z</dcterms:modified>
  <dc:title>生效期：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C5D00ADFA7BB4A19B3052D81EA76BA1A</vt:lpwstr>
  </property>
</Properties>
</file>