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400307"/>
      <w:bookmarkStart w:id="1" w:name="_Toc483227223"/>
      <w:bookmarkStart w:id="2" w:name="_Toc482717189"/>
      <w:bookmarkStart w:id="3" w:name="_Toc484532399"/>
      <w:bookmarkStart w:id="4" w:name="_Toc483666358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 w:ascii="宋体" w:hAnsi="宋体"/>
          <w:b/>
          <w:sz w:val="30"/>
          <w:szCs w:val="30"/>
          <w:lang w:val="en-US" w:eastAsia="zh-CN"/>
        </w:rPr>
        <w:t>轮状病毒疫苗室台式冷冻离心机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jc w:val="center"/>
        <w:rPr>
          <w:b/>
          <w:i/>
          <w:color w:val="4472C4"/>
          <w:szCs w:val="21"/>
          <w:lang w:eastAsia="zh-CN"/>
        </w:rPr>
      </w:pPr>
      <w:permStart w:id="1" w:edGrp="everyone"/>
      <w:permEnd w:id="1"/>
      <w:bookmarkStart w:id="5" w:name="OLE_LINK4"/>
    </w:p>
    <w:bookmarkEnd w:id="5"/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107735"/>
      <w:bookmarkStart w:id="7" w:name="_Toc52271611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69805"/>
      <w:bookmarkStart w:id="9" w:name="_Toc482360281"/>
      <w:bookmarkStart w:id="10" w:name="_Toc482370061"/>
      <w:bookmarkStart w:id="11" w:name="_Toc482359936"/>
      <w:bookmarkStart w:id="12" w:name="_Toc482370757"/>
      <w:bookmarkStart w:id="13" w:name="_Toc481702475"/>
      <w:bookmarkStart w:id="14" w:name="_Toc482625279"/>
      <w:bookmarkStart w:id="15" w:name="_Toc482370349"/>
      <w:bookmarkStart w:id="16" w:name="_Toc48237014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轮状疫苗楼原液生产车间台式冷冻离心机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轮状疫苗楼原液生产车间台式冷冻离心机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spacing w:before="0" w:line="360" w:lineRule="auto"/>
        <w:ind w:left="357"/>
        <w:jc w:val="left"/>
        <w:rPr>
          <w:rFonts w:hint="default"/>
          <w:szCs w:val="21"/>
          <w:lang w:val="en-US" w:eastAsia="zh-CN"/>
        </w:rPr>
      </w:pPr>
      <w:permStart w:id="5" w:edGrp="everyone"/>
      <w:r>
        <w:rPr>
          <w:rFonts w:hint="eastAsia"/>
          <w:szCs w:val="21"/>
          <w:lang w:eastAsia="zh-CN"/>
        </w:rPr>
        <w:t xml:space="preserve">中国药典 </w:t>
      </w:r>
      <w:r>
        <w:rPr>
          <w:rFonts w:hint="eastAsia"/>
          <w:szCs w:val="21"/>
          <w:lang w:val="en-US" w:eastAsia="zh-CN"/>
        </w:rPr>
        <w:t>2020年版</w:t>
      </w:r>
    </w:p>
    <w:permEnd w:id="5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permStart w:id="6" w:edGrp="everyone"/>
      <w:r>
        <w:rPr>
          <w:rFonts w:hint="eastAsia"/>
          <w:szCs w:val="21"/>
          <w:lang w:eastAsia="zh-CN"/>
        </w:rPr>
        <w:t>电气安全应符合GB4793.1和GB4793.4的要求。</w:t>
      </w:r>
    </w:p>
    <w:permEnd w:id="6"/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permStart w:id="7" w:edGrp="everyone"/>
      <w:permEnd w:id="7"/>
      <w:bookmarkStart w:id="21" w:name="_Toc522716119"/>
      <w:bookmarkStart w:id="22" w:name="_Toc522107739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szCs w:val="22"/>
          <w:lang w:eastAsia="zh-CN"/>
        </w:rPr>
        <w:t>轮状病毒</w:t>
      </w:r>
      <w:r>
        <w:rPr>
          <w:rFonts w:hint="eastAsia"/>
          <w:szCs w:val="22"/>
          <w:lang w:val="en-GB" w:eastAsia="zh-CN"/>
        </w:rPr>
        <w:t>疫苗（</w:t>
      </w:r>
      <w:r>
        <w:rPr>
          <w:rFonts w:hint="eastAsia"/>
          <w:szCs w:val="22"/>
          <w:lang w:eastAsia="zh-CN"/>
        </w:rPr>
        <w:t>Vero细胞</w:t>
      </w:r>
      <w:r>
        <w:rPr>
          <w:rFonts w:hint="eastAsia"/>
          <w:szCs w:val="22"/>
          <w:lang w:val="en-GB" w:eastAsia="zh-CN"/>
        </w:rPr>
        <w:t>）车间需要一台离心机，用于</w:t>
      </w:r>
      <w:r>
        <w:rPr>
          <w:rFonts w:hint="eastAsia"/>
          <w:szCs w:val="22"/>
          <w:lang w:eastAsia="zh-CN"/>
        </w:rPr>
        <w:t>毒种制备工艺中细胞碎片的分离</w:t>
      </w:r>
      <w:r>
        <w:rPr>
          <w:rFonts w:hint="eastAsia"/>
          <w:szCs w:val="22"/>
          <w:lang w:val="en-GB" w:eastAsia="zh-CN"/>
        </w:rPr>
        <w:t>。</w:t>
      </w:r>
    </w:p>
    <w:permEnd w:id="8"/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bookmarkStart w:id="49" w:name="_GoBack"/>
      <w:bookmarkEnd w:id="49"/>
      <w:permStart w:id="9" w:edGrp="everyone"/>
      <w:permEnd w:id="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轮状病毒</w:t>
            </w:r>
            <w:r>
              <w:rPr>
                <w:rFonts w:hint="eastAsia"/>
                <w:szCs w:val="21"/>
                <w:lang w:val="en-US" w:eastAsia="zh-CN"/>
              </w:rPr>
              <w:t>原液生产车间</w:t>
            </w:r>
            <w:r>
              <w:rPr>
                <w:rFonts w:hint="eastAsia"/>
                <w:iCs/>
                <w:szCs w:val="21"/>
                <w:lang w:val="en-US" w:eastAsia="zh-CN"/>
              </w:rPr>
              <w:t xml:space="preserve"> 手推车存放间（2062104）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其重量不超出房间地面承重要求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</w:t>
            </w:r>
            <w:r>
              <w:rPr>
                <w:szCs w:val="21"/>
                <w:lang w:val="en-US" w:eastAsia="zh-CN"/>
              </w:rPr>
              <w:t>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 xml:space="preserve">工作环境温度：能适应10℃～32℃环境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工作环境湿度：至少包括45%～65%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工作环境洁净级别：C级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交流电电源：～220±10%V，50±1Hz</w:t>
            </w:r>
            <w:r>
              <w:rPr>
                <w:i/>
                <w:color w:val="0070C0"/>
                <w:lang w:eastAsia="zh-CN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Microsoft YaHei UI" w:hAnsi="Microsoft YaHei UI" w:eastAsia="Microsoft YaHei UI"/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设备内部表面和外部表面必须耐</w:t>
            </w:r>
            <w:r>
              <w:rPr>
                <w:rFonts w:hint="eastAsia"/>
                <w:color w:val="000000"/>
                <w:lang w:val="en-US" w:eastAsia="zh-CN"/>
              </w:rPr>
              <w:t>乙醇</w:t>
            </w:r>
            <w:r>
              <w:rPr>
                <w:rFonts w:hint="eastAsia"/>
                <w:color w:val="000000"/>
                <w:lang w:eastAsia="zh-CN"/>
              </w:rPr>
              <w:t>腐蚀，</w:t>
            </w:r>
            <w:r>
              <w:rPr>
                <w:rFonts w:hint="eastAsia"/>
                <w:color w:val="000000"/>
                <w:lang w:val="en-US" w:eastAsia="zh-CN"/>
              </w:rPr>
              <w:t>耐臭氧、双氧水、甲醛熏蒸</w:t>
            </w:r>
            <w:r>
              <w:rPr>
                <w:rFonts w:hint="eastAsia"/>
                <w:color w:val="000000"/>
                <w:lang w:eastAsia="zh-CN"/>
              </w:rPr>
              <w:t>，易于清洁，无锈迹。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GB" w:eastAsia="zh-CN" w:bidi="ar-SA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  <w:t>（2）型号；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  <w:t>（3）生产年份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  <w:t>（4）机器序列号编号；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0"/>
                <w:lang w:val="en-US" w:eastAsia="zh-CN" w:bidi="ar-SA"/>
              </w:rPr>
              <w:t>（5）电压/功率标识；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4"/>
      <w:bookmarkEnd w:id="25"/>
      <w:permEnd w:id="18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6942"/>
        <w:gridCol w:w="693"/>
        <w:gridCol w:w="1420"/>
        <w:gridCol w:w="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19" w:edGrp="everyone"/>
            <w:permEnd w:id="19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转头容量（位数×体积ml）不低于10×50ml（尖底），最大转速不低于10,500 rpm  ,最大离心力 不低于16,020 xg 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rFonts w:ascii="Microsoft YaHei UI" w:hAnsi="Microsoft YaHei UI" w:eastAsia="Microsoft YaHei UI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适配器容量（位数×体积ml）不低于10×15ml（尖底）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转头容量（位数×体积ml）不低于20×2.0ml冻存管（尺寸Ø12.5mm x L48 mm）最大转速不低于16,000 rpm，最大离心力不低于28,000 xg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设备最高转速不低于30,000rpm.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温度设定范围-20</w:t>
            </w:r>
            <w:bookmarkStart w:id="28" w:name="OLE_LINK3"/>
            <w:r>
              <w:rPr>
                <w:rFonts w:hint="eastAsia"/>
                <w:szCs w:val="21"/>
                <w:lang w:val="en-US" w:eastAsia="zh-CN"/>
              </w:rPr>
              <w:t>℃</w:t>
            </w:r>
            <w:bookmarkEnd w:id="28"/>
            <w:r>
              <w:rPr>
                <w:rFonts w:hint="eastAsia"/>
                <w:szCs w:val="21"/>
                <w:lang w:val="en-US" w:eastAsia="zh-CN"/>
              </w:rPr>
              <w:t xml:space="preserve"> 到+40℃ ，最小调整刻度 不高于1 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灭菌装置：所有转子均可以高压灭菌121℃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离心时间范围10秒到 99小时59分钟、最小设定值为10秒，精度为1s，到达设定之转速 (rpm )或 离心力 (xg) 后才开始计时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离心程序记忆系统：不低于99组可记忆常用转速、时间、温度、转子编号 及加、减速控制段数。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控速系统：不低于10段加速扭力强度及10段减速制动强度可供各别设定。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辨识功能: 具数位晶片感应系统自动辨识转子，增加转子辨识准确性</w:t>
            </w:r>
          </w:p>
        </w:tc>
        <w:tc>
          <w:tcPr>
            <w:tcW w:w="1420" w:type="dxa"/>
            <w:shd w:val="clear" w:color="auto" w:fill="auto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4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应配备能够稳定放置的工作台，工作台尺寸根据离心机尺寸制定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离心机具有紧急开盖功能；离心机具有运行自动锁盖的功能：运行时不能开盖操作，舱盖未关好时离心机不能运行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cantSplit/>
          <w:trHeight w:val="68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bookmarkStart w:id="29" w:name="_Toc522716122"/>
            <w:bookmarkStart w:id="30" w:name="_Toc522107742"/>
            <w:bookmarkStart w:id="31" w:name="_Toc482370071"/>
            <w:bookmarkStart w:id="32" w:name="_Toc482359946"/>
            <w:bookmarkStart w:id="33" w:name="_Toc482360291"/>
            <w:bookmarkStart w:id="34" w:name="_Toc482369815"/>
            <w:bookmarkStart w:id="35" w:name="_Toc483227237"/>
            <w:bookmarkStart w:id="36" w:name="_Toc482717202"/>
            <w:bookmarkStart w:id="37" w:name="_Toc481702480"/>
            <w:bookmarkStart w:id="38" w:name="_Toc482370359"/>
            <w:bookmarkStart w:id="39" w:name="_Toc483400317"/>
            <w:bookmarkStart w:id="40" w:name="_Toc482370767"/>
            <w:bookmarkStart w:id="41" w:name="_Toc482625289"/>
            <w:bookmarkStart w:id="42" w:name="_Toc482370151"/>
          </w:p>
        </w:tc>
        <w:tc>
          <w:tcPr>
            <w:tcW w:w="763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转子安装错误时、舱盖未关好时离心机能够报警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电气、自动控制要求</w:t>
      </w:r>
      <w:bookmarkEnd w:id="29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7" w:edGrp="everyone"/>
            <w:permEnd w:id="27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9" w:edGrp="everyone"/>
            <w:permEnd w:id="29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0"/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转头锁定方式：使用高硬度的不锈钢合金材料的固定螺帽锁定转头，在运行过程中不会松开、飞起而发生事故。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四分之一转快速旋转固定转头盖技术，方便转头盖拧紧和开启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电气安全应符合G</w:t>
            </w:r>
            <w:r>
              <w:rPr>
                <w:rFonts w:hint="eastAsia"/>
                <w:iCs/>
                <w:szCs w:val="21"/>
                <w:lang w:val="en-US" w:eastAsia="zh-CN"/>
              </w:rPr>
              <w:t>B4793.1和GB4793.4</w:t>
            </w:r>
            <w:r>
              <w:rPr>
                <w:rFonts w:hint="eastAsia"/>
                <w:szCs w:val="21"/>
                <w:lang w:eastAsia="zh-CN"/>
              </w:rPr>
              <w:t>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4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5" w:edGrp="everyone"/>
            <w:permEnd w:id="3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投标文件、合同、订单及</w:t>
            </w:r>
            <w:r>
              <w:rPr>
                <w:rFonts w:hint="eastAsia" w:ascii="宋体" w:hAnsi="宋体" w:cs="宋体"/>
                <w:szCs w:val="21"/>
                <w:u w:color="333333"/>
                <w:lang w:val="zh-TW" w:eastAsia="zh-CN"/>
              </w:rPr>
              <w:t>设备交付计划表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整机运行及维护手册应为中文，纸质文件至少一式三份，</w:t>
            </w:r>
            <w:r>
              <w:rPr>
                <w:rFonts w:hint="eastAsia" w:hAnsi="宋体"/>
                <w:szCs w:val="21"/>
                <w:u w:color="333333"/>
                <w:lang w:eastAsia="zh-CN"/>
              </w:rPr>
              <w:t>电子版</w:t>
            </w:r>
            <w:r>
              <w:rPr>
                <w:rFonts w:hint="eastAsia"/>
                <w:szCs w:val="21"/>
                <w:lang w:eastAsia="zh-CN"/>
              </w:rPr>
              <w:t>至少一份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生产商发运清单及所有单元配件及其组合的检验报告和证书标识等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color="333333"/>
                <w:lang w:val="zh-TW" w:eastAsia="zh-CN"/>
              </w:rPr>
              <w:t>设计选型文件：功能说明、软硬件设计说明、配置清单与说明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rPr>
                <w:rFonts w:hint="eastAsia" w:hAnsi="宋体"/>
                <w:szCs w:val="21"/>
                <w:u w:color="333333"/>
                <w:lang w:val="zh-TW" w:eastAsia="zh-CN"/>
              </w:rPr>
            </w:pPr>
            <w:r>
              <w:rPr>
                <w:rFonts w:hint="eastAsia"/>
                <w:lang w:eastAsia="zh-CN"/>
              </w:rPr>
              <w:t>组件清单、易损件清单、备用零件、消耗品清单：包括名称、编号、对应厂家名称、生产地、规格及必要说明。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设备厂家文件：出厂测试合格证、相关检测报告、各种标示。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设备操作手册（</w:t>
            </w:r>
            <w:r>
              <w:rPr>
                <w:rFonts w:hint="eastAsia"/>
                <w:iCs/>
                <w:szCs w:val="21"/>
                <w:lang w:val="en-US" w:eastAsia="zh-CN"/>
              </w:rPr>
              <w:t>SOP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）：语言为中文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u w:color="333333"/>
                <w:lang w:eastAsia="zh-CN"/>
              </w:rPr>
              <w:t>现场验收测试（</w:t>
            </w:r>
            <w:r>
              <w:rPr>
                <w:rFonts w:hint="eastAsia"/>
                <w:iCs/>
                <w:szCs w:val="21"/>
                <w:lang w:val="en-US" w:eastAsia="zh-CN"/>
              </w:rPr>
              <w:t>SAT</w:t>
            </w:r>
            <w:r>
              <w:rPr>
                <w:rFonts w:hint="eastAsia" w:hAnsi="宋体"/>
                <w:szCs w:val="21"/>
                <w:u w:color="333333"/>
                <w:lang w:eastAsia="zh-CN"/>
              </w:rPr>
              <w:t>）报告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验证文件：</w:t>
            </w:r>
          </w:p>
          <w:p>
            <w:pPr>
              <w:pStyle w:val="7"/>
              <w:spacing w:line="460" w:lineRule="exact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协助并指导公司进行设备的</w:t>
            </w: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PQ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7"/>
              <w:spacing w:line="460" w:lineRule="exact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）安装确认及文件（</w:t>
            </w:r>
            <w:r>
              <w:rPr>
                <w:rFonts w:hint="eastAsia" w:ascii="Times New Roman" w:hAnsi="Times New Roman" w:eastAsia="宋体" w:cs="Times New Roman"/>
                <w:iCs/>
                <w:sz w:val="21"/>
                <w:szCs w:val="21"/>
                <w:lang w:val="en-US" w:eastAsia="zh-CN" w:bidi="ar-SA"/>
              </w:rPr>
              <w:t>IQ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）；</w:t>
            </w:r>
          </w:p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ascii="宋体" w:hAnsi="宋体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）运行确认及文件（</w:t>
            </w:r>
            <w:r>
              <w:rPr>
                <w:rFonts w:hint="eastAsia"/>
                <w:iCs/>
                <w:szCs w:val="21"/>
                <w:lang w:val="en-US" w:eastAsia="zh-CN"/>
              </w:rPr>
              <w:t>OQ</w:t>
            </w:r>
            <w:r>
              <w:rPr>
                <w:rFonts w:hint="eastAsia" w:ascii="宋体" w:hAnsi="宋体"/>
                <w:szCs w:val="21"/>
                <w:lang w:eastAsia="zh-CN"/>
              </w:rPr>
              <w:t>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7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8" w:edGrp="everyone"/>
            <w:permEnd w:id="3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要求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提供离心机故障代码清单及简易处理方法。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供应商提供设备的</w:t>
            </w:r>
            <w:r>
              <w:rPr>
                <w:rFonts w:hint="eastAsia"/>
                <w:iCs/>
                <w:szCs w:val="21"/>
                <w:lang w:val="en-US" w:eastAsia="zh-CN"/>
              </w:rPr>
              <w:t>IQ、OQ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服务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供应商协助并指导公司进行设备的</w:t>
            </w:r>
            <w:r>
              <w:rPr>
                <w:rFonts w:hint="eastAsia"/>
                <w:iCs/>
                <w:szCs w:val="21"/>
                <w:lang w:val="en-US" w:eastAsia="zh-CN"/>
              </w:rPr>
              <w:t>PQ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Calibri" w:hAnsi="Calibri" w:cs="Calibri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各验证工作开始前验证方案需经过本公司相关部门审核，并经质量保证部批准。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Calibri" w:hAnsi="Calibri" w:cs="Calibri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验证工作应按时保质完成，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时间应不超过一个月，</w:t>
            </w:r>
            <w:r>
              <w:rPr>
                <w:rFonts w:hint="eastAsia" w:ascii="宋体" w:hAnsi="宋体"/>
                <w:szCs w:val="21"/>
                <w:lang w:eastAsia="zh-CN"/>
              </w:rPr>
              <w:t>供应商需提供验证工作计划表。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Calibri" w:hAnsi="Calibri" w:cs="Calibri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Calibri" w:hAnsi="Calibri" w:cs="Calibri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验收前，验证工作已成功完成，验证最终报告已经本公司相关部门审核，并经质量保证部批准。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9" w:edGrp="everyone"/>
            <w:permEnd w:id="49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设备保质期从设备验收合格之日起计算。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设备质保期为一年，一年内免费保修，一年后应提供良好的售后服务。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售后服务必须响应及时，要求设备出现须厂家维修的故障后，应在4小时内明确答复，当电话沟通无法解决时，48小时内须及时派人至现场解决。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4" w:edGrp="everyone"/>
            <w:permEnd w:id="54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供应商进厂安装需遵守安全和安装规定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最后验收前必须保证所有的验证工作已完成和达到要求。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确认验收合格应包含所有附件及备件。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到货期应不超过五个月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6"/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107746"/>
      <w:bookmarkStart w:id="48" w:name="_Toc52271612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permStart w:id="57" w:edGrp="everyone"/>
      <w:r>
        <w:rPr>
          <w:rFonts w:hint="eastAsia"/>
          <w:szCs w:val="21"/>
          <w:lang w:eastAsia="zh-CN"/>
        </w:rPr>
        <w:t>不适用</w:t>
      </w:r>
      <w:permEnd w:id="57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08B9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078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57E3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573D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1F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21D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8653B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439E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501B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1AF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1DE7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9BF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4210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6BA4"/>
    <w:rsid w:val="00DE77EA"/>
    <w:rsid w:val="00DF0ABA"/>
    <w:rsid w:val="00DF1EEE"/>
    <w:rsid w:val="00DF6C58"/>
    <w:rsid w:val="00E001C1"/>
    <w:rsid w:val="00E02AFF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2F31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842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36B1E6E"/>
    <w:rsid w:val="040F7B00"/>
    <w:rsid w:val="0788732C"/>
    <w:rsid w:val="193C0D33"/>
    <w:rsid w:val="19F21E33"/>
    <w:rsid w:val="1EA6417E"/>
    <w:rsid w:val="21330EB6"/>
    <w:rsid w:val="29A24CB1"/>
    <w:rsid w:val="2EA066F2"/>
    <w:rsid w:val="342C2D25"/>
    <w:rsid w:val="34C0623E"/>
    <w:rsid w:val="413315D3"/>
    <w:rsid w:val="443B3AB9"/>
    <w:rsid w:val="490B0A95"/>
    <w:rsid w:val="49126187"/>
    <w:rsid w:val="4C00753F"/>
    <w:rsid w:val="4FD900E9"/>
    <w:rsid w:val="50B74FC2"/>
    <w:rsid w:val="5877378E"/>
    <w:rsid w:val="5C456FDF"/>
    <w:rsid w:val="631F48B8"/>
    <w:rsid w:val="64925940"/>
    <w:rsid w:val="67175BB7"/>
    <w:rsid w:val="679A55D7"/>
    <w:rsid w:val="68C418CC"/>
    <w:rsid w:val="744F03BF"/>
    <w:rsid w:val="7E0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679</Words>
  <Characters>3874</Characters>
  <Lines>32</Lines>
  <Paragraphs>9</Paragraphs>
  <TotalTime>3</TotalTime>
  <ScaleCrop>false</ScaleCrop>
  <LinksUpToDate>false</LinksUpToDate>
  <CharactersWithSpaces>4544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2022-02-17T13:20:00Z</dcterms:created>
  <dc:creator>Lilly</dc:creator>
  <cp:lastModifiedBy>汪洋</cp:lastModifiedBy>
  <cp:lastPrinted>2017-06-22T01:53:00Z</cp:lastPrinted>
  <dcterms:modified xsi:type="dcterms:W3CDTF">2023-03-21T01:12:02Z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9F67C277E14E40C890203A0613D5CB7F</vt:lpwstr>
  </property>
</Properties>
</file>