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2717189"/>
      <w:bookmarkStart w:id="1" w:name="_Toc484532399"/>
      <w:bookmarkStart w:id="2" w:name="_Toc483227223"/>
      <w:bookmarkStart w:id="3" w:name="_Toc483400307"/>
      <w:bookmarkStart w:id="4" w:name="_Toc483666358"/>
    </w:p>
    <w:p>
      <w:pPr>
        <w:spacing w:after="158" w:afterLines="50"/>
        <w:jc w:val="center"/>
        <w:rPr>
          <w:b/>
          <w:szCs w:val="21"/>
          <w:lang w:eastAsia="zh-CN"/>
        </w:rPr>
      </w:pPr>
      <w:permStart w:id="0" w:edGrp="everyone"/>
      <w:r>
        <w:rPr>
          <w:rFonts w:hint="eastAsia"/>
          <w:b/>
          <w:sz w:val="28"/>
          <w:szCs w:val="28"/>
          <w:lang w:val="en-US" w:eastAsia="zh-CN"/>
        </w:rPr>
        <w:t>分包装室乙型脑炎减毒活疫苗分装车间</w:t>
      </w:r>
      <w:r>
        <w:rPr>
          <w:rFonts w:hint="eastAsia"/>
          <w:b/>
          <w:sz w:val="28"/>
          <w:szCs w:val="28"/>
          <w:lang w:eastAsia="zh-CN"/>
        </w:rPr>
        <w:t>不锈钢非标器具</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rPr>
          <w:rFonts w:hint="eastAsia"/>
        </w:rPr>
        <w:t>7</w:t>
      </w:r>
      <w:r>
        <w:rPr>
          <w:rFonts w:hint="eastAsia"/>
        </w:rP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rPr>
          <w:rFonts w:hint="eastAsia"/>
        </w:rPr>
        <w:t>9</w:t>
      </w:r>
      <w:r>
        <w:rPr>
          <w:rFonts w:hint="eastAsia"/>
        </w:rP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370757"/>
      <w:bookmarkStart w:id="8" w:name="_Toc481702475"/>
      <w:bookmarkStart w:id="9" w:name="_Toc482370061"/>
      <w:bookmarkStart w:id="10" w:name="_Toc482370141"/>
      <w:bookmarkStart w:id="11" w:name="_Toc482359936"/>
      <w:bookmarkStart w:id="12" w:name="_Toc482370349"/>
      <w:bookmarkStart w:id="13" w:name="_Toc482360281"/>
      <w:bookmarkStart w:id="14" w:name="_Toc482625279"/>
      <w:bookmarkStart w:id="15" w:name="_Toc482369805"/>
      <w:r>
        <w:rPr>
          <w:szCs w:val="21"/>
          <w:lang w:eastAsia="zh-CN"/>
        </w:rPr>
        <w:t>本文件的目的是描述武汉生物制品研究所有限责任公司</w:t>
      </w:r>
      <w:permStart w:id="3" w:edGrp="everyone"/>
      <w:r>
        <w:rPr>
          <w:rFonts w:hint="eastAsia"/>
          <w:kern w:val="44"/>
          <w:szCs w:val="21"/>
          <w:lang w:eastAsia="zh-CN"/>
        </w:rPr>
        <w:t>分包装室乙型脑炎减毒活疫苗分装车间不锈钢非标器具</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kern w:val="44"/>
          <w:szCs w:val="21"/>
          <w:lang w:eastAsia="zh-CN"/>
        </w:rPr>
        <w:t>分包装室乙型脑炎减毒活疫苗分装车间不锈钢非标器具</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《药品质量生产管理规范》（</w:t>
      </w:r>
      <w:r>
        <w:rPr>
          <w:color w:val="000000"/>
          <w:szCs w:val="21"/>
          <w:lang w:eastAsia="zh-CN"/>
        </w:rPr>
        <w:t>2010</w:t>
      </w:r>
      <w:r>
        <w:rPr>
          <w:rFonts w:hint="eastAsia"/>
          <w:color w:val="000000"/>
          <w:szCs w:val="21"/>
          <w:lang w:eastAsia="zh-CN"/>
        </w:rPr>
        <w:t>修订版）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《药品GMP指南》无菌药品（2</w:t>
      </w:r>
      <w:r>
        <w:rPr>
          <w:color w:val="000000"/>
          <w:szCs w:val="21"/>
          <w:lang w:eastAsia="zh-CN"/>
        </w:rPr>
        <w:t>011</w:t>
      </w:r>
      <w:r>
        <w:rPr>
          <w:rFonts w:hint="eastAsia"/>
          <w:color w:val="000000"/>
          <w:szCs w:val="21"/>
          <w:lang w:eastAsia="zh-CN"/>
        </w:rPr>
        <w:t>版）</w:t>
      </w:r>
    </w:p>
    <w:p>
      <w:pPr>
        <w:pStyle w:val="41"/>
        <w:numPr>
          <w:ilvl w:val="0"/>
          <w:numId w:val="5"/>
        </w:numPr>
        <w:spacing w:before="0" w:line="360" w:lineRule="auto"/>
        <w:ind w:left="777"/>
        <w:jc w:val="left"/>
        <w:rPr>
          <w:i/>
          <w:iCs/>
          <w:color w:val="0070C0"/>
          <w:kern w:val="44"/>
          <w:szCs w:val="21"/>
          <w:lang w:eastAsia="zh-CN"/>
        </w:rPr>
      </w:pPr>
      <w:r>
        <w:rPr>
          <w:color w:val="000000"/>
          <w:szCs w:val="21"/>
          <w:lang w:eastAsia="zh-CN"/>
        </w:rPr>
        <w:t>GEP</w:t>
      </w:r>
      <w:r>
        <w:rPr>
          <w:rFonts w:hint="eastAsia"/>
          <w:color w:val="000000"/>
          <w:szCs w:val="21"/>
          <w:lang w:eastAsia="zh-CN"/>
        </w:rPr>
        <w:t>良好工程管理规范</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color w:val="000000"/>
          <w:szCs w:val="21"/>
          <w:lang w:eastAsia="zh-CN"/>
        </w:rPr>
      </w:pPr>
      <w:permStart w:id="6" w:edGrp="everyone"/>
      <w:r>
        <w:rPr>
          <w:rFonts w:hint="eastAsia"/>
          <w:color w:val="000000"/>
          <w:szCs w:val="21"/>
          <w:lang w:eastAsia="zh-CN"/>
        </w:rPr>
        <w:t>《药品质量生产管理规范》（</w:t>
      </w:r>
      <w:r>
        <w:rPr>
          <w:color w:val="000000"/>
          <w:szCs w:val="21"/>
          <w:lang w:eastAsia="zh-CN"/>
        </w:rPr>
        <w:t>2010</w:t>
      </w:r>
      <w:r>
        <w:rPr>
          <w:rFonts w:hint="eastAsia"/>
          <w:color w:val="000000"/>
          <w:szCs w:val="21"/>
          <w:lang w:eastAsia="zh-CN"/>
        </w:rPr>
        <w:t>修订版）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《药品GMP指南》无菌药品（2</w:t>
      </w:r>
      <w:r>
        <w:rPr>
          <w:color w:val="000000"/>
          <w:szCs w:val="21"/>
          <w:lang w:eastAsia="zh-CN"/>
        </w:rPr>
        <w:t>011</w:t>
      </w:r>
      <w:r>
        <w:rPr>
          <w:rFonts w:hint="eastAsia"/>
          <w:color w:val="000000"/>
          <w:szCs w:val="21"/>
          <w:lang w:eastAsia="zh-CN"/>
        </w:rPr>
        <w:t>版）</w:t>
      </w:r>
    </w:p>
    <w:p>
      <w:pPr>
        <w:pStyle w:val="41"/>
        <w:numPr>
          <w:ilvl w:val="0"/>
          <w:numId w:val="5"/>
        </w:numPr>
        <w:spacing w:before="0" w:line="360" w:lineRule="auto"/>
        <w:ind w:left="777"/>
        <w:jc w:val="left"/>
        <w:rPr>
          <w:color w:val="000000"/>
          <w:szCs w:val="21"/>
          <w:lang w:eastAsia="zh-CN"/>
        </w:rPr>
      </w:pPr>
      <w:r>
        <w:rPr>
          <w:color w:val="000000"/>
          <w:szCs w:val="21"/>
          <w:lang w:eastAsia="zh-CN"/>
        </w:rPr>
        <w:t>GEP</w:t>
      </w:r>
      <w:r>
        <w:rPr>
          <w:rFonts w:hint="eastAsia"/>
          <w:color w:val="000000"/>
          <w:szCs w:val="21"/>
          <w:lang w:eastAsia="zh-CN"/>
        </w:rPr>
        <w:t>良好工程管理规范</w:t>
      </w:r>
    </w:p>
    <w:permEnd w:id="6"/>
    <w:p>
      <w:pPr>
        <w:pStyle w:val="41"/>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permStart w:id="7" w:edGrp="everyone"/>
      <w:permEnd w:id="7"/>
      <w:bookmarkStart w:id="20" w:name="_Toc522716119"/>
      <w:bookmarkStart w:id="21" w:name="_Toc522107739"/>
      <w:r>
        <w:rPr>
          <w:rFonts w:ascii="Times New Roman" w:hAnsi="Times New Roman"/>
          <w:b/>
        </w:rPr>
        <w:t>系统描述</w:t>
      </w:r>
      <w:bookmarkEnd w:id="20"/>
      <w:bookmarkEnd w:id="21"/>
    </w:p>
    <w:p>
      <w:pPr>
        <w:pStyle w:val="41"/>
        <w:spacing w:before="0" w:line="360" w:lineRule="auto"/>
        <w:ind w:left="357"/>
        <w:jc w:val="left"/>
        <w:rPr>
          <w:i/>
          <w:color w:val="4472C4"/>
          <w:szCs w:val="21"/>
          <w:lang w:eastAsia="zh-CN"/>
        </w:rPr>
      </w:pPr>
      <w:permStart w:id="8" w:edGrp="everyone"/>
      <w:r>
        <w:rPr>
          <w:rFonts w:hint="eastAsia"/>
          <w:kern w:val="44"/>
          <w:szCs w:val="21"/>
          <w:lang w:eastAsia="zh-CN"/>
        </w:rPr>
        <w:t>分包装</w:t>
      </w:r>
      <w:r>
        <w:rPr>
          <w:rFonts w:hint="eastAsia"/>
          <w:kern w:val="44"/>
          <w:szCs w:val="21"/>
          <w:lang w:val="it-IT" w:eastAsia="zh-CN"/>
        </w:rPr>
        <w:t>室需购置各种不锈钢器具，用于物品转运、收纳及存放、清洗消毒、操作辅助等</w:t>
      </w:r>
      <w:permEnd w:id="8"/>
    </w:p>
    <w:p>
      <w:pPr>
        <w:pStyle w:val="31"/>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bookmarkStart w:id="47" w:name="_GoBack"/>
      <w:bookmarkEnd w:id="47"/>
      <w:permStart w:id="9" w:edGrp="everyone"/>
      <w:permEnd w:id="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118"/>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2" w:type="dxa"/>
            <w:shd w:val="clear" w:color="auto" w:fill="auto"/>
            <w:vAlign w:val="center"/>
          </w:tcPr>
          <w:p>
            <w:pPr>
              <w:spacing w:line="276" w:lineRule="auto"/>
              <w:jc w:val="both"/>
              <w:rPr>
                <w:i/>
                <w:iCs/>
                <w:color w:val="0070C0"/>
                <w:kern w:val="44"/>
                <w:szCs w:val="21"/>
                <w:lang w:val="en-US" w:eastAsia="zh-CN"/>
              </w:rPr>
            </w:pPr>
            <w:r>
              <w:rPr>
                <w:rFonts w:hint="eastAsia"/>
                <w:kern w:val="44"/>
                <w:szCs w:val="21"/>
                <w:lang w:val="en-US" w:eastAsia="zh-CN"/>
              </w:rPr>
              <w:t>分包装室乙型脑炎减毒活疫苗分装车间</w:t>
            </w:r>
          </w:p>
        </w:tc>
        <w:tc>
          <w:tcPr>
            <w:tcW w:w="2128"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2" w:type="dxa"/>
            <w:shd w:val="clear" w:color="auto" w:fill="auto"/>
            <w:vAlign w:val="center"/>
          </w:tcPr>
          <w:p>
            <w:pPr>
              <w:spacing w:line="276" w:lineRule="auto"/>
              <w:jc w:val="both"/>
              <w:rPr>
                <w:i/>
                <w:iCs/>
                <w:color w:val="0070C0"/>
                <w:kern w:val="44"/>
                <w:szCs w:val="21"/>
                <w:lang w:val="en-US" w:eastAsia="zh-CN"/>
              </w:rPr>
            </w:pPr>
            <w:r>
              <w:rPr>
                <w:rFonts w:hint="eastAsia"/>
                <w:kern w:val="44"/>
                <w:szCs w:val="21"/>
                <w:lang w:val="en-US" w:eastAsia="zh-CN"/>
              </w:rPr>
              <w:t>车间平面图详见附件1，各房间不锈钢器具的数量等要求详见附件2。</w:t>
            </w:r>
          </w:p>
        </w:tc>
        <w:tc>
          <w:tcPr>
            <w:tcW w:w="2128"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2" w:type="dxa"/>
            <w:shd w:val="clear" w:color="auto" w:fill="auto"/>
            <w:vAlign w:val="center"/>
          </w:tcPr>
          <w:p>
            <w:pPr>
              <w:spacing w:line="276" w:lineRule="auto"/>
              <w:jc w:val="both"/>
              <w:rPr>
                <w:i/>
                <w:iCs/>
                <w:color w:val="0070C0"/>
                <w:kern w:val="44"/>
                <w:szCs w:val="21"/>
                <w:lang w:val="en-US" w:eastAsia="zh-CN"/>
              </w:rPr>
            </w:pPr>
            <w:r>
              <w:rPr>
                <w:rFonts w:hint="eastAsia"/>
                <w:kern w:val="44"/>
                <w:szCs w:val="21"/>
                <w:lang w:val="en-US" w:eastAsia="zh-CN"/>
              </w:rPr>
              <w:t>供应商在加工前需有设计图纸，并经过使用部门确认。</w:t>
            </w:r>
          </w:p>
        </w:tc>
        <w:tc>
          <w:tcPr>
            <w:tcW w:w="2128"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kern w:val="44"/>
                <w:szCs w:val="21"/>
              </w:rPr>
            </w:pPr>
          </w:p>
        </w:tc>
        <w:tc>
          <w:tcPr>
            <w:tcW w:w="7122"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部分器具的尺寸可根据实际用途和车间空间大小进行适当的拆分，以方便运输、安装和摆放。</w:t>
            </w:r>
          </w:p>
        </w:tc>
        <w:tc>
          <w:tcPr>
            <w:tcW w:w="2128"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7122" w:type="dxa"/>
            <w:shd w:val="clear" w:color="auto" w:fill="auto"/>
            <w:vAlign w:val="center"/>
          </w:tcPr>
          <w:p>
            <w:pPr>
              <w:spacing w:line="276" w:lineRule="auto"/>
              <w:jc w:val="both"/>
              <w:rPr>
                <w:i/>
                <w:iCs/>
                <w:color w:val="0070C0"/>
                <w:kern w:val="44"/>
                <w:szCs w:val="21"/>
                <w:lang w:val="en-US" w:eastAsia="zh-CN"/>
              </w:rPr>
            </w:pPr>
            <w:r>
              <w:rPr>
                <w:rFonts w:hint="eastAsia"/>
                <w:kern w:val="44"/>
                <w:szCs w:val="21"/>
                <w:lang w:val="en-US" w:eastAsia="zh-CN"/>
              </w:rPr>
              <w:t>重量不超过房间地面承重要求。</w:t>
            </w:r>
          </w:p>
        </w:tc>
        <w:tc>
          <w:tcPr>
            <w:tcW w:w="2128"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ind w:left="350" w:firstLine="0" w:firstLineChars="0"/>
              <w:rPr>
                <w:rFonts w:ascii="Times New Roman" w:hAnsi="Times New Roman"/>
                <w:szCs w:val="21"/>
              </w:rPr>
            </w:pPr>
            <w:permStart w:id="14" w:edGrp="everyone"/>
          </w:p>
        </w:tc>
        <w:tc>
          <w:tcPr>
            <w:tcW w:w="9250" w:type="dxa"/>
            <w:gridSpan w:val="2"/>
            <w:shd w:val="clear" w:color="auto" w:fill="auto"/>
            <w:vAlign w:val="center"/>
          </w:tcPr>
          <w:p>
            <w:pPr>
              <w:jc w:val="both"/>
              <w:rPr>
                <w:szCs w:val="21"/>
                <w:lang w:eastAsia="zh-CN"/>
              </w:rPr>
            </w:pPr>
            <w:r>
              <w:rPr>
                <w:rFonts w:hint="eastAsia"/>
                <w:kern w:val="44"/>
                <w:szCs w:val="21"/>
                <w:lang w:val="en-US" w:eastAsia="zh-CN"/>
              </w:rPr>
              <w:t>N/A</w:t>
            </w:r>
          </w:p>
        </w:tc>
      </w:tr>
      <w:permEnd w:id="14"/>
      <w:tr>
        <w:tblPrEx>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2" w:type="dxa"/>
            <w:shd w:val="clear" w:color="auto" w:fill="auto"/>
            <w:vAlign w:val="center"/>
          </w:tcPr>
          <w:p>
            <w:pPr>
              <w:spacing w:line="276" w:lineRule="auto"/>
              <w:jc w:val="both"/>
              <w:rPr>
                <w:i/>
                <w:iCs/>
                <w:color w:val="0070C0"/>
                <w:kern w:val="44"/>
                <w:szCs w:val="21"/>
                <w:lang w:val="en-US" w:eastAsia="zh-CN"/>
              </w:rPr>
            </w:pPr>
            <w:r>
              <w:rPr>
                <w:rFonts w:hint="eastAsia"/>
                <w:kern w:val="44"/>
                <w:szCs w:val="21"/>
                <w:lang w:val="en-US" w:eastAsia="zh-CN"/>
              </w:rPr>
              <w:t>工作环境温度：能适应18℃～25℃环境。（同时需能满足-20℃，2-8℃放置以及灭菌等不同温度下工作需求）</w:t>
            </w:r>
          </w:p>
        </w:tc>
        <w:tc>
          <w:tcPr>
            <w:tcW w:w="2128"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2" w:type="dxa"/>
            <w:shd w:val="clear" w:color="auto" w:fill="auto"/>
            <w:vAlign w:val="center"/>
          </w:tcPr>
          <w:p>
            <w:pPr>
              <w:spacing w:line="276" w:lineRule="auto"/>
              <w:jc w:val="both"/>
              <w:rPr>
                <w:i/>
                <w:iCs/>
                <w:color w:val="0070C0"/>
                <w:kern w:val="44"/>
                <w:szCs w:val="21"/>
                <w:lang w:val="en-US" w:eastAsia="zh-CN"/>
              </w:rPr>
            </w:pPr>
            <w:r>
              <w:rPr>
                <w:rFonts w:hint="eastAsia"/>
                <w:kern w:val="44"/>
                <w:szCs w:val="21"/>
                <w:lang w:val="en-US" w:eastAsia="zh-CN"/>
              </w:rPr>
              <w:t>工作环境湿度：至少包括45%～65%。</w:t>
            </w:r>
          </w:p>
        </w:tc>
        <w:tc>
          <w:tcPr>
            <w:tcW w:w="2128"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2" w:type="dxa"/>
            <w:shd w:val="clear" w:color="auto" w:fill="auto"/>
            <w:vAlign w:val="center"/>
          </w:tcPr>
          <w:p>
            <w:pPr>
              <w:spacing w:line="276" w:lineRule="auto"/>
              <w:jc w:val="both"/>
              <w:rPr>
                <w:i/>
                <w:iCs/>
                <w:color w:val="0070C0"/>
                <w:kern w:val="44"/>
                <w:szCs w:val="21"/>
                <w:lang w:val="en-US" w:eastAsia="zh-CN"/>
              </w:rPr>
            </w:pPr>
            <w:r>
              <w:rPr>
                <w:rFonts w:hint="eastAsia"/>
                <w:kern w:val="44"/>
                <w:szCs w:val="21"/>
                <w:lang w:val="en-US" w:eastAsia="zh-CN"/>
              </w:rPr>
              <w:t>工作环境洁净级别：A级/B级/C级/D级/CNC区</w:t>
            </w:r>
          </w:p>
        </w:tc>
        <w:tc>
          <w:tcPr>
            <w:tcW w:w="2128"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ind w:left="350" w:firstLine="0" w:firstLineChars="0"/>
              <w:rPr>
                <w:rFonts w:ascii="Times New Roman" w:hAnsi="Times New Roman"/>
                <w:kern w:val="44"/>
                <w:szCs w:val="21"/>
              </w:rPr>
            </w:pPr>
            <w:permStart w:id="18" w:edGrp="everyone"/>
          </w:p>
        </w:tc>
        <w:tc>
          <w:tcPr>
            <w:tcW w:w="9250" w:type="dxa"/>
            <w:gridSpan w:val="2"/>
            <w:shd w:val="clear" w:color="auto" w:fill="auto"/>
            <w:vAlign w:val="center"/>
          </w:tcPr>
          <w:p>
            <w:pPr>
              <w:jc w:val="both"/>
              <w:rPr>
                <w:kern w:val="44"/>
                <w:szCs w:val="21"/>
                <w:lang w:val="en-US" w:eastAsia="zh-CN"/>
              </w:rPr>
            </w:pPr>
            <w:r>
              <w:rPr>
                <w:rFonts w:hint="eastAsia"/>
                <w:kern w:val="44"/>
                <w:szCs w:val="21"/>
                <w:lang w:val="en-US" w:eastAsia="zh-CN"/>
              </w:rPr>
              <w:t>N/A</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不锈钢器具外观不得有明显划痕，滑轮不得沾染脏污。(不锈钢器具在使用过程中应能耐受过氧化氢、甲醛等消毒剂的腐蚀）</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新制作的不锈钢器具不得有明显偏歪、毛刺和锈蚀等缺陷</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新制作不锈钢器具表面不得有异常鼓包、塌陷</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新制作的不锈钢器具焊缝应齐平</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新制作不锈钢器具平面对角线误差不得≥2mm</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新制作不锈钢器具边角应做钝化圆角处理</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与地面接触的不锈钢器具需加装符合GMP材质要求的高强度尼龙防摩擦护脚</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不锈钢器具各表面为拉丝面板或砂光，工作面抛光度＜0.6S</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不锈钢器具（含部件）的材质不劣于304不锈钢，如有特殊要求时，不锈钢器具的材质应不劣于316L不锈钢（如泵盒、准备间清洗槽水池等）</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滑轮的材质需为特氟龙</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所有不锈钢灭菌盒需耐高压、耐温（冷或热）、耐腐蚀、耐酸碱、耐消毒剂（包括但不限于乙醇、新洁尔灭、84消毒液、臭氧、过氧化氢等）。应易于清洗，避免死角，生产关键步骤如清洗、灭菌过程中，不锈钢器具不得脱落任何影响制品质量的物质。</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不锈钢水池应注意组合安装尺寸不得过大，应方便进场和安装。</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不锈钢水池应提供全套下水部件，包括不锈钢管道，弯头，快接等，并提供安装，密封和连接，保障管道耐热，耐强碱，消毒剂腐蚀。</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水池为落地式，侧面和下方为全封闭，并安装检修门，正常使用时门关闭并打胶密封；水池需安装挡水板，设计时根据不同的摆放方向以及和墙面接触情况来设计地脚圆弧以及水池的台面，方便安装、摆放洗手液等。</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清洗间的水池要制作相匹配的活动水槽，下方制作宝塔头，底面有一定坡度要求，保障水能自动留出；同时水槽上方有溢流口。</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不锈钢盒，桶，盆在定之前与乙方沟通，容器自重轻、强度高。</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不锈钢桌，凳设计简单，美观，易于清洁，减少支撑横杆防止人员踩踏</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制作泵盒前需精细测量尺寸；泵盒内要有支撑泵的灭菌保护架，材料易清洁，耐腐蚀，耐高温高压；有活动灭菌透气窗。</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所有水池需要使用砂光不锈钢弯折成型，厚度</w:t>
            </w:r>
            <w:r>
              <w:rPr>
                <w:kern w:val="44"/>
                <w:szCs w:val="21"/>
                <w:lang w:val="en-US" w:eastAsia="zh-CN"/>
              </w:rPr>
              <w:t>1.2</w:t>
            </w:r>
            <w:r>
              <w:rPr>
                <w:rFonts w:hint="eastAsia"/>
                <w:kern w:val="44"/>
                <w:szCs w:val="21"/>
                <w:lang w:val="en-US" w:eastAsia="zh-CN"/>
              </w:rPr>
              <w:t>mm，靠墙圆弧让位，门配至少1个拉手锁</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bookmarkEnd w:id="23"/>
      <w:bookmarkEnd w:id="24"/>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118"/>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0" w:edGrp="everyone"/>
            <w:permEnd w:id="2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21" w:edGrp="everyone"/>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不锈钢器具的包装需满足运输和装卸要求，防潮湿、防磕碰、防振动；如有轮子，应包裹轮子进车间，保证轮子不直接接触地面，运抵相应房间后才可去掉包装。</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包装采用三层，外壳为纸箱包装、外包气泡膜、不锈钢器具接触面采用塑料膜包裹</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每个不锈钢器具上（或包裹膜上）有标签或打码，注明尺寸（标签易撕落，不得留胶）</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360" w:lineRule="auto"/>
              <w:rPr>
                <w:kern w:val="44"/>
                <w:szCs w:val="21"/>
                <w:lang w:val="en-US" w:eastAsia="zh-CN"/>
              </w:rPr>
            </w:pPr>
            <w:r>
              <w:rPr>
                <w:rFonts w:hint="eastAsia"/>
                <w:kern w:val="44"/>
                <w:szCs w:val="21"/>
                <w:lang w:val="en-US" w:eastAsia="zh-CN"/>
              </w:rPr>
              <w:t>所有不锈钢器具制定尺寸均需确认，保障都能进入洁净区，供应商应负责派人搬运到指定房间。</w:t>
            </w:r>
          </w:p>
        </w:tc>
        <w:tc>
          <w:tcPr>
            <w:tcW w:w="2128" w:type="dxa"/>
            <w:shd w:val="clear" w:color="auto" w:fill="auto"/>
            <w:vAlign w:val="center"/>
          </w:tcPr>
          <w:p>
            <w:pPr>
              <w:spacing w:line="360" w:lineRule="auto"/>
              <w:rPr>
                <w:kern w:val="44"/>
                <w:szCs w:val="21"/>
                <w:lang w:val="en-US" w:eastAsia="zh-CN"/>
              </w:rPr>
            </w:pPr>
            <w:r>
              <w:rPr>
                <w:rFonts w:hint="eastAsia"/>
                <w:kern w:val="44"/>
                <w:szCs w:val="21"/>
                <w:lang w:val="en-US"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ind w:left="350" w:firstLine="0" w:firstLineChars="0"/>
              <w:rPr>
                <w:rFonts w:ascii="Times New Roman" w:hAnsi="Times New Roman"/>
                <w:szCs w:val="21"/>
              </w:rPr>
            </w:pPr>
            <w:permStart w:id="22" w:edGrp="everyone"/>
          </w:p>
        </w:tc>
        <w:tc>
          <w:tcPr>
            <w:tcW w:w="9250" w:type="dxa"/>
            <w:gridSpan w:val="2"/>
            <w:shd w:val="clear" w:color="auto" w:fill="auto"/>
            <w:vAlign w:val="center"/>
          </w:tcPr>
          <w:p>
            <w:pPr>
              <w:jc w:val="both"/>
              <w:rPr>
                <w:szCs w:val="21"/>
                <w:lang w:eastAsia="zh-CN"/>
              </w:rPr>
            </w:pPr>
            <w:r>
              <w:rPr>
                <w:rFonts w:hint="eastAsia"/>
                <w:kern w:val="44"/>
                <w:szCs w:val="21"/>
                <w:lang w:val="en-US"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ind w:left="350" w:firstLine="0" w:firstLineChars="0"/>
              <w:rPr>
                <w:rFonts w:ascii="Times New Roman" w:hAnsi="Times New Roman"/>
                <w:szCs w:val="21"/>
              </w:rPr>
            </w:pPr>
            <w:permStart w:id="23" w:edGrp="everyone"/>
          </w:p>
        </w:tc>
        <w:tc>
          <w:tcPr>
            <w:tcW w:w="9250" w:type="dxa"/>
            <w:gridSpan w:val="2"/>
            <w:shd w:val="clear" w:color="auto" w:fill="auto"/>
            <w:vAlign w:val="center"/>
          </w:tcPr>
          <w:p>
            <w:pPr>
              <w:jc w:val="both"/>
              <w:rPr>
                <w:szCs w:val="21"/>
                <w:lang w:eastAsia="zh-CN"/>
              </w:rPr>
            </w:pPr>
            <w:r>
              <w:rPr>
                <w:rFonts w:hint="eastAsia"/>
                <w:kern w:val="44"/>
                <w:szCs w:val="21"/>
                <w:lang w:val="en-US" w:eastAsia="zh-CN"/>
              </w:rPr>
              <w:t xml:space="preserve">N/A </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ermStart w:id="24" w:edGrp="everyone"/>
            <w:permEnd w:id="24"/>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2" w:type="dxa"/>
            <w:shd w:val="clear" w:color="auto" w:fill="auto"/>
            <w:vAlign w:val="center"/>
          </w:tcPr>
          <w:p>
            <w:pPr>
              <w:spacing w:line="276" w:lineRule="auto"/>
              <w:jc w:val="both"/>
              <w:rPr>
                <w:i/>
                <w:iCs/>
                <w:color w:val="0070C0"/>
                <w:kern w:val="44"/>
                <w:szCs w:val="21"/>
                <w:lang w:val="en-US" w:eastAsia="zh-CN"/>
              </w:rPr>
            </w:pPr>
            <w:r>
              <w:rPr>
                <w:rFonts w:hint="eastAsia"/>
                <w:kern w:val="44"/>
                <w:szCs w:val="21"/>
                <w:lang w:val="en-US" w:eastAsia="zh-CN"/>
              </w:rPr>
              <w:t>所有可接触部分，不得有毛刺和尖锐面，防止人员操作时受伤。</w:t>
            </w:r>
          </w:p>
        </w:tc>
        <w:tc>
          <w:tcPr>
            <w:tcW w:w="2128"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i/>
                <w:iCs/>
                <w:color w:val="0070C0"/>
                <w:kern w:val="44"/>
                <w:szCs w:val="21"/>
                <w:lang w:val="en-US" w:eastAsia="zh-CN"/>
              </w:rPr>
            </w:pPr>
            <w:r>
              <w:rPr>
                <w:rFonts w:hint="eastAsia"/>
                <w:kern w:val="44"/>
                <w:szCs w:val="21"/>
                <w:lang w:val="en-US" w:eastAsia="zh-CN"/>
              </w:rPr>
              <w:t>不锈钢器具应进行倒角处理，防止出现扎伤和割伤的情况。</w:t>
            </w:r>
          </w:p>
        </w:tc>
        <w:tc>
          <w:tcPr>
            <w:tcW w:w="2128"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所有器具入场后应保证表面不要沾染铁屑等，应使表面光洁以免生锈。</w:t>
            </w:r>
          </w:p>
        </w:tc>
        <w:tc>
          <w:tcPr>
            <w:tcW w:w="2128"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关键</w:t>
            </w:r>
          </w:p>
        </w:tc>
      </w:tr>
      <w:permEnd w:id="25"/>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59946"/>
      <w:bookmarkStart w:id="30" w:name="_Toc482370071"/>
      <w:bookmarkStart w:id="31" w:name="_Toc482625289"/>
      <w:bookmarkStart w:id="32" w:name="_Toc482370767"/>
      <w:bookmarkStart w:id="33" w:name="_Toc481702480"/>
      <w:bookmarkStart w:id="34" w:name="_Toc482360291"/>
      <w:bookmarkStart w:id="35" w:name="_Toc483400317"/>
      <w:bookmarkStart w:id="36" w:name="_Toc483227237"/>
      <w:bookmarkStart w:id="37" w:name="_Toc482370151"/>
      <w:bookmarkStart w:id="38" w:name="_Toc482369815"/>
      <w:bookmarkStart w:id="39" w:name="_Toc482717202"/>
      <w:bookmarkStart w:id="40" w:name="_Toc482370359"/>
      <w:r>
        <w:rPr>
          <w:rFonts w:ascii="Times New Roman" w:hAnsi="Times New Roman"/>
          <w:b/>
        </w:rPr>
        <w:t>电气、自动控制要求</w:t>
      </w:r>
      <w:bookmarkEnd w:id="2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6" w:edGrp="everyone"/>
            <w:permEnd w:id="2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i/>
                <w:iCs/>
                <w:szCs w:val="21"/>
              </w:rPr>
            </w:pPr>
            <w:permStart w:id="27" w:edGrp="everyone"/>
          </w:p>
        </w:tc>
        <w:tc>
          <w:tcPr>
            <w:tcW w:w="9253" w:type="dxa"/>
            <w:gridSpan w:val="2"/>
            <w:shd w:val="clear" w:color="auto" w:fill="auto"/>
            <w:vAlign w:val="center"/>
          </w:tcPr>
          <w:p>
            <w:pPr>
              <w:jc w:val="both"/>
              <w:rPr>
                <w:i/>
                <w:iCs/>
                <w:szCs w:val="21"/>
                <w:lang w:eastAsia="zh-CN"/>
              </w:rPr>
            </w:pPr>
            <w:r>
              <w:rPr>
                <w:rFonts w:hint="eastAsia"/>
                <w:kern w:val="44"/>
                <w:szCs w:val="21"/>
                <w:lang w:val="en-US" w:eastAsia="zh-CN"/>
              </w:rPr>
              <w:t>N/A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permStart w:id="28" w:edGrp="everyone"/>
          </w:p>
        </w:tc>
        <w:tc>
          <w:tcPr>
            <w:tcW w:w="9253" w:type="dxa"/>
            <w:gridSpan w:val="2"/>
            <w:shd w:val="clear" w:color="auto" w:fill="auto"/>
            <w:vAlign w:val="center"/>
          </w:tcPr>
          <w:p>
            <w:pPr>
              <w:jc w:val="both"/>
              <w:rPr>
                <w:szCs w:val="21"/>
                <w:lang w:eastAsia="zh-CN"/>
              </w:rPr>
            </w:pPr>
            <w:r>
              <w:rPr>
                <w:rFonts w:hint="eastAsia"/>
                <w:kern w:val="44"/>
                <w:szCs w:val="21"/>
                <w:lang w:val="en-US" w:eastAsia="zh-CN"/>
              </w:rPr>
              <w:t xml:space="preserve">N/A </w:t>
            </w:r>
          </w:p>
        </w:tc>
      </w:tr>
      <w:permEnd w:id="28"/>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9" w:edGrp="everyone"/>
            <w:permEnd w:id="2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permStart w:id="30" w:edGrp="everyone"/>
          </w:p>
        </w:tc>
        <w:tc>
          <w:tcPr>
            <w:tcW w:w="9253" w:type="dxa"/>
            <w:gridSpan w:val="2"/>
            <w:shd w:val="clear" w:color="auto" w:fill="auto"/>
            <w:vAlign w:val="center"/>
          </w:tcPr>
          <w:p>
            <w:pPr>
              <w:jc w:val="both"/>
              <w:rPr>
                <w:szCs w:val="21"/>
                <w:lang w:eastAsia="zh-CN"/>
              </w:rPr>
            </w:pPr>
            <w:r>
              <w:rPr>
                <w:rFonts w:hint="eastAsia"/>
                <w:kern w:val="44"/>
                <w:szCs w:val="21"/>
                <w:lang w:val="en-US" w:eastAsia="zh-CN"/>
              </w:rPr>
              <w:t>N/A</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permStart w:id="31" w:edGrp="everyone"/>
          </w:p>
        </w:tc>
        <w:tc>
          <w:tcPr>
            <w:tcW w:w="9253" w:type="dxa"/>
            <w:gridSpan w:val="2"/>
            <w:shd w:val="clear" w:color="auto" w:fill="auto"/>
            <w:vAlign w:val="center"/>
          </w:tcPr>
          <w:p>
            <w:pPr>
              <w:jc w:val="both"/>
              <w:rPr>
                <w:szCs w:val="21"/>
                <w:lang w:eastAsia="zh-CN"/>
              </w:rPr>
            </w:pPr>
            <w:r>
              <w:rPr>
                <w:rFonts w:hint="eastAsia"/>
                <w:kern w:val="44"/>
                <w:szCs w:val="21"/>
                <w:lang w:val="en-US" w:eastAsia="zh-CN"/>
              </w:rPr>
              <w:t>N/A</w:t>
            </w:r>
          </w:p>
        </w:tc>
      </w:tr>
      <w:permEnd w:id="31"/>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2" w:edGrp="everyone"/>
            <w:permEnd w:id="3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供应商提供对应不锈钢材质的检验证明材料。</w:t>
            </w:r>
          </w:p>
        </w:tc>
        <w:tc>
          <w:tcPr>
            <w:tcW w:w="2125"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投标文件、合同及订单，卖方发运清单及相关检验报告。</w:t>
            </w:r>
          </w:p>
        </w:tc>
        <w:tc>
          <w:tcPr>
            <w:tcW w:w="2125"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设备厂家文件：出厂测试合格证、相关检测报告、设备及组件清单（包含设备尺寸图，使用寿命相关说明等）</w:t>
            </w:r>
          </w:p>
        </w:tc>
        <w:tc>
          <w:tcPr>
            <w:tcW w:w="2125"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必要的使用操作说明书及维护保养说明</w:t>
            </w:r>
          </w:p>
        </w:tc>
        <w:tc>
          <w:tcPr>
            <w:tcW w:w="2125"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上述条款规定的文件需提供电子版，并在设备开箱验收时将最终批准的电子版及纸质版全套资料交工程技术部及分包装室存档。</w:t>
            </w:r>
          </w:p>
        </w:tc>
        <w:tc>
          <w:tcPr>
            <w:tcW w:w="2125"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关键</w:t>
            </w:r>
          </w:p>
        </w:tc>
      </w:tr>
      <w:permEnd w:id="34"/>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5" w:edGrp="everyone"/>
            <w:permEnd w:id="3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permStart w:id="36" w:edGrp="everyone"/>
          </w:p>
        </w:tc>
        <w:tc>
          <w:tcPr>
            <w:tcW w:w="9253" w:type="dxa"/>
            <w:gridSpan w:val="2"/>
            <w:shd w:val="clear" w:color="auto" w:fill="auto"/>
            <w:vAlign w:val="center"/>
          </w:tcPr>
          <w:p>
            <w:pPr>
              <w:jc w:val="both"/>
              <w:rPr>
                <w:szCs w:val="21"/>
                <w:lang w:eastAsia="zh-CN"/>
              </w:rPr>
            </w:pPr>
            <w:r>
              <w:rPr>
                <w:rFonts w:hint="eastAsia"/>
                <w:kern w:val="44"/>
                <w:szCs w:val="21"/>
                <w:lang w:val="en-US" w:eastAsia="zh-CN"/>
              </w:rPr>
              <w:t>N/A</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i/>
                <w:iCs/>
                <w:color w:val="0070C0"/>
                <w:kern w:val="44"/>
                <w:szCs w:val="21"/>
                <w:lang w:val="en-US" w:eastAsia="zh-CN"/>
              </w:rPr>
            </w:pPr>
            <w:r>
              <w:rPr>
                <w:rFonts w:hint="eastAsia"/>
                <w:kern w:val="44"/>
                <w:szCs w:val="21"/>
                <w:lang w:val="en-US" w:eastAsia="zh-CN"/>
              </w:rPr>
              <w:t>设备运输在运输途中需做好防护措施，不得有任何损伤。</w:t>
            </w:r>
          </w:p>
        </w:tc>
        <w:tc>
          <w:tcPr>
            <w:tcW w:w="2125"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pStyle w:val="41"/>
              <w:spacing w:before="0" w:line="360" w:lineRule="auto"/>
              <w:rPr>
                <w:kern w:val="44"/>
                <w:szCs w:val="21"/>
                <w:lang w:eastAsia="zh-CN"/>
              </w:rPr>
            </w:pPr>
            <w:r>
              <w:rPr>
                <w:rFonts w:hint="eastAsia"/>
                <w:kern w:val="44"/>
                <w:szCs w:val="21"/>
                <w:lang w:eastAsia="zh-CN"/>
              </w:rPr>
              <w:t>请甲方在图纸确认后，到现场对水池，不锈钢盒等进行现场定位测量，对泵盒等关键器具进行精细测量，确认无误开始制作。</w:t>
            </w:r>
          </w:p>
        </w:tc>
        <w:tc>
          <w:tcPr>
            <w:tcW w:w="2125" w:type="dxa"/>
            <w:shd w:val="clear" w:color="auto" w:fill="auto"/>
            <w:vAlign w:val="center"/>
          </w:tcPr>
          <w:p>
            <w:pPr>
              <w:jc w:val="both"/>
              <w:rPr>
                <w:kern w:val="44"/>
                <w:szCs w:val="21"/>
                <w:lang w:val="en-US" w:eastAsia="zh-CN"/>
              </w:rPr>
            </w:pPr>
            <w:r>
              <w:rPr>
                <w:rFonts w:hint="eastAsia"/>
                <w:kern w:val="44"/>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i/>
                <w:iCs/>
                <w:color w:val="0070C0"/>
                <w:kern w:val="44"/>
                <w:szCs w:val="21"/>
              </w:rPr>
            </w:pPr>
            <w:permStart w:id="39" w:edGrp="everyone"/>
          </w:p>
        </w:tc>
        <w:tc>
          <w:tcPr>
            <w:tcW w:w="9253" w:type="dxa"/>
            <w:gridSpan w:val="2"/>
            <w:shd w:val="clear" w:color="auto" w:fill="auto"/>
            <w:vAlign w:val="center"/>
          </w:tcPr>
          <w:p>
            <w:pPr>
              <w:jc w:val="both"/>
              <w:rPr>
                <w:i/>
                <w:iCs/>
                <w:color w:val="0070C0"/>
                <w:kern w:val="44"/>
                <w:szCs w:val="21"/>
                <w:lang w:val="en-US" w:eastAsia="zh-CN"/>
              </w:rPr>
            </w:pPr>
            <w:r>
              <w:rPr>
                <w:rFonts w:hint="eastAsia"/>
                <w:kern w:val="44"/>
                <w:szCs w:val="21"/>
                <w:lang w:val="en-US" w:eastAsia="zh-CN"/>
              </w:rPr>
              <w:t>N/A</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i/>
                <w:iCs/>
                <w:color w:val="0070C0"/>
                <w:kern w:val="44"/>
                <w:szCs w:val="21"/>
                <w:lang w:val="en-US" w:eastAsia="zh-CN"/>
              </w:rPr>
            </w:pPr>
            <w:r>
              <w:rPr>
                <w:rFonts w:hint="eastAsia"/>
                <w:kern w:val="44"/>
                <w:szCs w:val="21"/>
                <w:lang w:val="en-US" w:eastAsia="zh-CN"/>
              </w:rPr>
              <w:t>质保期至少一年（主要部件保修期至少三年），质保期内免费保修并免费更换所有配件，保修期后应提供良好的售后服务。</w:t>
            </w:r>
          </w:p>
        </w:tc>
        <w:tc>
          <w:tcPr>
            <w:tcW w:w="2125"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kern w:val="44"/>
                <w:szCs w:val="21"/>
                <w:lang w:val="en-US" w:eastAsia="zh-CN"/>
              </w:rPr>
            </w:pPr>
            <w:r>
              <w:rPr>
                <w:rFonts w:hint="eastAsia"/>
                <w:lang w:eastAsia="zh-CN"/>
              </w:rPr>
              <w:t>所有</w:t>
            </w:r>
            <w:r>
              <w:rPr>
                <w:lang w:eastAsia="zh-CN"/>
              </w:rPr>
              <w:t>不锈钢器具1年内不</w:t>
            </w:r>
            <w:r>
              <w:rPr>
                <w:rFonts w:hint="eastAsia"/>
                <w:lang w:eastAsia="zh-CN"/>
              </w:rPr>
              <w:t>得</w:t>
            </w:r>
            <w:r>
              <w:rPr>
                <w:lang w:eastAsia="zh-CN"/>
              </w:rPr>
              <w:t>出现锈迹，否则扣除质量保证金；10年内出现生锈，</w:t>
            </w:r>
            <w:r>
              <w:rPr>
                <w:rFonts w:hint="eastAsia"/>
                <w:lang w:eastAsia="zh-CN"/>
              </w:rPr>
              <w:t>厂家应</w:t>
            </w:r>
            <w:r>
              <w:rPr>
                <w:lang w:eastAsia="zh-CN"/>
              </w:rPr>
              <w:t>免费清理</w:t>
            </w:r>
            <w:r>
              <w:rPr>
                <w:rFonts w:hint="eastAsia"/>
                <w:lang w:eastAsia="zh-CN"/>
              </w:rPr>
              <w:t>。</w:t>
            </w:r>
          </w:p>
        </w:tc>
        <w:tc>
          <w:tcPr>
            <w:tcW w:w="2125" w:type="dxa"/>
            <w:shd w:val="clear" w:color="auto" w:fill="auto"/>
            <w:vAlign w:val="center"/>
          </w:tcPr>
          <w:p>
            <w:pPr>
              <w:jc w:val="both"/>
              <w:rPr>
                <w:kern w:val="44"/>
                <w:szCs w:val="21"/>
                <w:lang w:val="en-US" w:eastAsia="zh-CN"/>
              </w:rPr>
            </w:pPr>
            <w:r>
              <w:rPr>
                <w:rFonts w:hint="eastAsia"/>
                <w:kern w:val="44"/>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i/>
                <w:iCs/>
                <w:color w:val="0070C0"/>
                <w:kern w:val="44"/>
                <w:szCs w:val="21"/>
                <w:lang w:val="en-US" w:eastAsia="zh-CN"/>
              </w:rPr>
            </w:pPr>
            <w:r>
              <w:rPr>
                <w:rFonts w:hint="eastAsia"/>
                <w:kern w:val="44"/>
                <w:szCs w:val="21"/>
                <w:lang w:val="en-US" w:eastAsia="zh-CN"/>
              </w:rPr>
              <w:t>厂家应提供合格的备件，用于设备相应部件的维修、更换。</w:t>
            </w:r>
          </w:p>
        </w:tc>
        <w:tc>
          <w:tcPr>
            <w:tcW w:w="2125" w:type="dxa"/>
            <w:shd w:val="clear" w:color="auto" w:fill="auto"/>
            <w:vAlign w:val="center"/>
          </w:tcPr>
          <w:p>
            <w:pPr>
              <w:jc w:val="both"/>
              <w:rPr>
                <w:i/>
                <w:iCs/>
                <w:color w:val="0070C0"/>
                <w:kern w:val="44"/>
                <w:szCs w:val="21"/>
                <w:lang w:val="en-US" w:eastAsia="zh-CN"/>
              </w:rPr>
            </w:pPr>
            <w:r>
              <w:rPr>
                <w:rFonts w:hint="eastAsia"/>
                <w:kern w:val="44"/>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i/>
                <w:iCs/>
                <w:color w:val="0070C0"/>
                <w:kern w:val="44"/>
                <w:szCs w:val="21"/>
                <w:lang w:val="en-US" w:eastAsia="zh-CN"/>
              </w:rPr>
            </w:pPr>
            <w:r>
              <w:rPr>
                <w:rFonts w:hint="eastAsia"/>
                <w:kern w:val="44"/>
                <w:szCs w:val="21"/>
                <w:lang w:val="en-US" w:eastAsia="zh-CN"/>
              </w:rPr>
              <w:t>完成后由供应商和我方共同验收，供应商工程师免费为买方提供调试。</w:t>
            </w:r>
          </w:p>
        </w:tc>
        <w:tc>
          <w:tcPr>
            <w:tcW w:w="2125" w:type="dxa"/>
            <w:shd w:val="clear" w:color="auto" w:fill="auto"/>
            <w:vAlign w:val="center"/>
          </w:tcPr>
          <w:p>
            <w:pPr>
              <w:jc w:val="both"/>
              <w:rPr>
                <w:kern w:val="44"/>
                <w:szCs w:val="21"/>
                <w:lang w:val="en-US" w:eastAsia="zh-CN"/>
              </w:rPr>
            </w:pPr>
            <w:r>
              <w:rPr>
                <w:rFonts w:hint="eastAsia"/>
                <w:kern w:val="44"/>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kern w:val="44"/>
                <w:szCs w:val="21"/>
              </w:rPr>
            </w:pPr>
            <w:permStart w:id="43" w:edGrp="everyone"/>
          </w:p>
        </w:tc>
        <w:tc>
          <w:tcPr>
            <w:tcW w:w="7128" w:type="dxa"/>
            <w:shd w:val="clear" w:color="auto" w:fill="auto"/>
            <w:vAlign w:val="center"/>
          </w:tcPr>
          <w:p>
            <w:pPr>
              <w:spacing w:line="276" w:lineRule="auto"/>
              <w:jc w:val="both"/>
              <w:rPr>
                <w:kern w:val="44"/>
                <w:szCs w:val="21"/>
                <w:lang w:val="en-US" w:eastAsia="zh-CN"/>
              </w:rPr>
            </w:pPr>
            <w:r>
              <w:rPr>
                <w:rFonts w:hint="eastAsia"/>
                <w:kern w:val="44"/>
                <w:szCs w:val="21"/>
                <w:lang w:val="en-US" w:eastAsia="zh-CN"/>
              </w:rPr>
              <w:t>确认验收合格后，甲乙双方签订验收报告。</w:t>
            </w:r>
          </w:p>
        </w:tc>
        <w:tc>
          <w:tcPr>
            <w:tcW w:w="2125" w:type="dxa"/>
            <w:shd w:val="clear" w:color="auto" w:fill="auto"/>
            <w:vAlign w:val="center"/>
          </w:tcPr>
          <w:p>
            <w:pPr>
              <w:jc w:val="both"/>
              <w:rPr>
                <w:kern w:val="44"/>
                <w:szCs w:val="21"/>
                <w:lang w:val="en-US" w:eastAsia="zh-CN"/>
              </w:rPr>
            </w:pPr>
            <w:r>
              <w:rPr>
                <w:rFonts w:hint="eastAsia"/>
                <w:kern w:val="44"/>
                <w:szCs w:val="21"/>
                <w:lang w:val="en-US" w:eastAsia="zh-CN"/>
              </w:rPr>
              <w:t>关键</w:t>
            </w:r>
          </w:p>
        </w:tc>
      </w:tr>
      <w:permEnd w:id="43"/>
    </w:tbl>
    <w:p/>
    <w:p>
      <w:pPr>
        <w:pStyle w:val="31"/>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jc w:val="left"/>
        <w:rPr>
          <w:kern w:val="44"/>
          <w:szCs w:val="21"/>
          <w:lang w:eastAsia="zh-CN"/>
        </w:rPr>
      </w:pPr>
      <w:permStart w:id="44" w:edGrp="everyone"/>
      <w:r>
        <w:rPr>
          <w:rFonts w:hint="eastAsia"/>
          <w:kern w:val="44"/>
          <w:szCs w:val="21"/>
          <w:lang w:eastAsia="zh-CN"/>
        </w:rPr>
        <w:t>附件1 车间平面布局图</w:t>
      </w:r>
    </w:p>
    <w:p>
      <w:pPr>
        <w:pStyle w:val="41"/>
        <w:spacing w:before="0" w:line="360" w:lineRule="auto"/>
        <w:jc w:val="left"/>
        <w:rPr>
          <w:kern w:val="44"/>
          <w:szCs w:val="21"/>
          <w:lang w:eastAsia="zh-CN"/>
        </w:rPr>
      </w:pPr>
      <w:r>
        <w:drawing>
          <wp:inline distT="0" distB="0" distL="0" distR="0">
            <wp:extent cx="6570345" cy="8016875"/>
            <wp:effectExtent l="0" t="0" r="1905" b="3175"/>
            <wp:docPr id="4102439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43909" name="图片 1"/>
                    <pic:cNvPicPr>
                      <a:picLocks noChangeAspect="1"/>
                    </pic:cNvPicPr>
                  </pic:nvPicPr>
                  <pic:blipFill>
                    <a:blip r:embed="rId5"/>
                    <a:stretch>
                      <a:fillRect/>
                    </a:stretch>
                  </pic:blipFill>
                  <pic:spPr>
                    <a:xfrm>
                      <a:off x="0" y="0"/>
                      <a:ext cx="6570345" cy="8016875"/>
                    </a:xfrm>
                    <a:prstGeom prst="rect">
                      <a:avLst/>
                    </a:prstGeom>
                  </pic:spPr>
                </pic:pic>
              </a:graphicData>
            </a:graphic>
          </wp:inline>
        </w:drawing>
      </w:r>
    </w:p>
    <w:p>
      <w:pPr>
        <w:pStyle w:val="41"/>
        <w:spacing w:before="0" w:line="360" w:lineRule="auto"/>
        <w:jc w:val="left"/>
        <w:rPr>
          <w:kern w:val="44"/>
          <w:szCs w:val="21"/>
          <w:lang w:eastAsia="zh-CN"/>
        </w:rPr>
      </w:pPr>
      <w:r>
        <w:rPr>
          <w:rFonts w:hint="eastAsia"/>
          <w:kern w:val="44"/>
          <w:szCs w:val="21"/>
          <w:lang w:eastAsia="zh-CN"/>
        </w:rPr>
        <w:t xml:space="preserve">附件2 </w:t>
      </w:r>
      <w:r>
        <w:rPr>
          <w:kern w:val="44"/>
          <w:szCs w:val="21"/>
          <w:lang w:eastAsia="zh-CN"/>
        </w:rPr>
        <w:t>各房间</w:t>
      </w:r>
      <w:r>
        <w:rPr>
          <w:rFonts w:hint="eastAsia"/>
          <w:kern w:val="44"/>
          <w:szCs w:val="21"/>
          <w:lang w:eastAsia="zh-CN"/>
        </w:rPr>
        <w:t>购买</w:t>
      </w:r>
      <w:r>
        <w:rPr>
          <w:kern w:val="44"/>
          <w:szCs w:val="21"/>
          <w:lang w:eastAsia="zh-CN"/>
        </w:rPr>
        <w:t>不锈钢器具数量要求</w:t>
      </w:r>
    </w:p>
    <w:tbl>
      <w:tblPr>
        <w:tblStyle w:val="19"/>
        <w:tblW w:w="9918" w:type="dxa"/>
        <w:tblInd w:w="0" w:type="dxa"/>
        <w:tblLayout w:type="autofit"/>
        <w:tblCellMar>
          <w:top w:w="0" w:type="dxa"/>
          <w:left w:w="108" w:type="dxa"/>
          <w:bottom w:w="0" w:type="dxa"/>
          <w:right w:w="108" w:type="dxa"/>
        </w:tblCellMar>
      </w:tblPr>
      <w:tblGrid>
        <w:gridCol w:w="524"/>
        <w:gridCol w:w="1582"/>
        <w:gridCol w:w="742"/>
        <w:gridCol w:w="1380"/>
        <w:gridCol w:w="469"/>
        <w:gridCol w:w="565"/>
        <w:gridCol w:w="2813"/>
        <w:gridCol w:w="1843"/>
      </w:tblGrid>
      <w:tr>
        <w:tblPrEx>
          <w:tblCellMar>
            <w:top w:w="0" w:type="dxa"/>
            <w:left w:w="108" w:type="dxa"/>
            <w:bottom w:w="0" w:type="dxa"/>
            <w:right w:w="108" w:type="dxa"/>
          </w:tblCellMar>
        </w:tblPrEx>
        <w:trPr>
          <w:trHeight w:val="945" w:hRule="atLeast"/>
        </w:trPr>
        <w:tc>
          <w:tcPr>
            <w:tcW w:w="524" w:type="dxa"/>
            <w:tcBorders>
              <w:top w:val="single" w:color="auto" w:sz="4" w:space="0"/>
              <w:left w:val="single" w:color="auto" w:sz="4" w:space="0"/>
              <w:bottom w:val="single" w:color="auto" w:sz="4" w:space="0"/>
              <w:right w:val="single" w:color="auto" w:sz="4" w:space="0"/>
            </w:tcBorders>
            <w:shd w:val="clear" w:color="000000" w:fill="D9D9D9"/>
            <w:vAlign w:val="center"/>
          </w:tcPr>
          <w:p>
            <w:pPr>
              <w:overflowPunct/>
              <w:autoSpaceDE/>
              <w:autoSpaceDN/>
              <w:adjustRightInd/>
              <w:jc w:val="center"/>
              <w:textAlignment w:val="auto"/>
              <w:rPr>
                <w:rFonts w:ascii="等线" w:hAnsi="等线" w:eastAsia="等线" w:cs="宋体"/>
                <w:b/>
                <w:bCs/>
                <w:color w:val="000000"/>
                <w:sz w:val="24"/>
                <w:szCs w:val="24"/>
                <w:lang w:val="en-US" w:eastAsia="zh-CN"/>
              </w:rPr>
            </w:pPr>
            <w:r>
              <w:rPr>
                <w:rFonts w:hint="eastAsia" w:ascii="等线" w:hAnsi="等线" w:eastAsia="等线" w:cs="宋体"/>
                <w:b/>
                <w:bCs/>
                <w:color w:val="000000"/>
                <w:sz w:val="24"/>
                <w:szCs w:val="24"/>
                <w:lang w:val="en-US" w:eastAsia="zh-CN"/>
              </w:rPr>
              <w:t>序号</w:t>
            </w:r>
          </w:p>
        </w:tc>
        <w:tc>
          <w:tcPr>
            <w:tcW w:w="1582" w:type="dxa"/>
            <w:tcBorders>
              <w:top w:val="single" w:color="auto" w:sz="4" w:space="0"/>
              <w:left w:val="nil"/>
              <w:bottom w:val="single" w:color="auto" w:sz="4" w:space="0"/>
              <w:right w:val="single" w:color="auto" w:sz="4" w:space="0"/>
            </w:tcBorders>
            <w:shd w:val="clear" w:color="000000" w:fill="D9D9D9"/>
            <w:vAlign w:val="center"/>
          </w:tcPr>
          <w:p>
            <w:pPr>
              <w:overflowPunct/>
              <w:autoSpaceDE/>
              <w:autoSpaceDN/>
              <w:adjustRightInd/>
              <w:jc w:val="center"/>
              <w:textAlignment w:val="auto"/>
              <w:rPr>
                <w:rFonts w:ascii="等线" w:hAnsi="等线" w:eastAsia="等线" w:cs="宋体"/>
                <w:b/>
                <w:bCs/>
                <w:color w:val="000000"/>
                <w:sz w:val="24"/>
                <w:szCs w:val="24"/>
                <w:lang w:val="en-US" w:eastAsia="zh-CN"/>
              </w:rPr>
            </w:pPr>
            <w:r>
              <w:rPr>
                <w:rFonts w:hint="eastAsia" w:ascii="等线" w:hAnsi="等线" w:eastAsia="等线" w:cs="宋体"/>
                <w:b/>
                <w:bCs/>
                <w:color w:val="000000"/>
                <w:sz w:val="24"/>
                <w:szCs w:val="24"/>
                <w:lang w:val="en-US" w:eastAsia="zh-CN"/>
              </w:rPr>
              <w:t>房间名称</w:t>
            </w:r>
          </w:p>
        </w:tc>
        <w:tc>
          <w:tcPr>
            <w:tcW w:w="742" w:type="dxa"/>
            <w:tcBorders>
              <w:top w:val="single" w:color="auto" w:sz="4" w:space="0"/>
              <w:left w:val="nil"/>
              <w:bottom w:val="single" w:color="auto" w:sz="4" w:space="0"/>
              <w:right w:val="single" w:color="auto" w:sz="4" w:space="0"/>
            </w:tcBorders>
            <w:shd w:val="clear" w:color="000000" w:fill="D9D9D9"/>
            <w:vAlign w:val="center"/>
          </w:tcPr>
          <w:p>
            <w:pPr>
              <w:overflowPunct/>
              <w:autoSpaceDE/>
              <w:autoSpaceDN/>
              <w:adjustRightInd/>
              <w:jc w:val="center"/>
              <w:textAlignment w:val="auto"/>
              <w:rPr>
                <w:rFonts w:ascii="等线" w:hAnsi="等线" w:eastAsia="等线" w:cs="宋体"/>
                <w:b/>
                <w:bCs/>
                <w:color w:val="000000"/>
                <w:sz w:val="24"/>
                <w:szCs w:val="24"/>
                <w:lang w:val="en-US" w:eastAsia="zh-CN"/>
              </w:rPr>
            </w:pPr>
            <w:r>
              <w:rPr>
                <w:rFonts w:hint="eastAsia" w:ascii="等线" w:hAnsi="等线" w:eastAsia="等线" w:cs="宋体"/>
                <w:b/>
                <w:bCs/>
                <w:color w:val="000000"/>
                <w:sz w:val="24"/>
                <w:szCs w:val="24"/>
                <w:lang w:val="en-US" w:eastAsia="zh-CN"/>
              </w:rPr>
              <w:t>洁净级别</w:t>
            </w:r>
          </w:p>
        </w:tc>
        <w:tc>
          <w:tcPr>
            <w:tcW w:w="1380" w:type="dxa"/>
            <w:tcBorders>
              <w:top w:val="single" w:color="auto" w:sz="4" w:space="0"/>
              <w:left w:val="nil"/>
              <w:bottom w:val="single" w:color="auto" w:sz="4" w:space="0"/>
              <w:right w:val="single" w:color="auto" w:sz="4" w:space="0"/>
            </w:tcBorders>
            <w:shd w:val="clear" w:color="000000" w:fill="D9D9D9"/>
            <w:vAlign w:val="center"/>
          </w:tcPr>
          <w:p>
            <w:pPr>
              <w:overflowPunct/>
              <w:autoSpaceDE/>
              <w:autoSpaceDN/>
              <w:adjustRightInd/>
              <w:jc w:val="center"/>
              <w:textAlignment w:val="auto"/>
              <w:rPr>
                <w:rFonts w:ascii="等线" w:hAnsi="等线" w:eastAsia="等线" w:cs="宋体"/>
                <w:b/>
                <w:bCs/>
                <w:color w:val="000000"/>
                <w:sz w:val="24"/>
                <w:szCs w:val="24"/>
                <w:lang w:val="en-US" w:eastAsia="zh-CN"/>
              </w:rPr>
            </w:pPr>
            <w:r>
              <w:rPr>
                <w:rFonts w:hint="eastAsia" w:ascii="等线" w:hAnsi="等线" w:eastAsia="等线" w:cs="宋体"/>
                <w:b/>
                <w:bCs/>
                <w:color w:val="000000"/>
                <w:sz w:val="24"/>
                <w:szCs w:val="24"/>
                <w:lang w:val="en-US" w:eastAsia="zh-CN"/>
              </w:rPr>
              <w:t>不锈钢器具名称</w:t>
            </w:r>
          </w:p>
        </w:tc>
        <w:tc>
          <w:tcPr>
            <w:tcW w:w="469" w:type="dxa"/>
            <w:tcBorders>
              <w:top w:val="single" w:color="auto" w:sz="4" w:space="0"/>
              <w:left w:val="nil"/>
              <w:bottom w:val="single" w:color="auto" w:sz="4" w:space="0"/>
              <w:right w:val="single" w:color="auto" w:sz="4" w:space="0"/>
            </w:tcBorders>
            <w:shd w:val="clear" w:color="000000" w:fill="D9D9D9"/>
            <w:vAlign w:val="center"/>
          </w:tcPr>
          <w:p>
            <w:pPr>
              <w:overflowPunct/>
              <w:autoSpaceDE/>
              <w:autoSpaceDN/>
              <w:adjustRightInd/>
              <w:jc w:val="center"/>
              <w:textAlignment w:val="auto"/>
              <w:rPr>
                <w:rFonts w:ascii="等线" w:hAnsi="等线" w:eastAsia="等线" w:cs="宋体"/>
                <w:b/>
                <w:bCs/>
                <w:color w:val="000000"/>
                <w:sz w:val="24"/>
                <w:szCs w:val="24"/>
                <w:lang w:val="en-US" w:eastAsia="zh-CN"/>
              </w:rPr>
            </w:pPr>
            <w:r>
              <w:rPr>
                <w:rFonts w:hint="eastAsia" w:ascii="等线" w:hAnsi="等线" w:eastAsia="等线" w:cs="宋体"/>
                <w:b/>
                <w:bCs/>
                <w:color w:val="000000"/>
                <w:sz w:val="24"/>
                <w:szCs w:val="24"/>
                <w:lang w:val="en-US" w:eastAsia="zh-CN"/>
              </w:rPr>
              <w:t>数量</w:t>
            </w:r>
          </w:p>
        </w:tc>
        <w:tc>
          <w:tcPr>
            <w:tcW w:w="565" w:type="dxa"/>
            <w:tcBorders>
              <w:top w:val="single" w:color="auto" w:sz="4" w:space="0"/>
              <w:left w:val="nil"/>
              <w:bottom w:val="single" w:color="auto" w:sz="4" w:space="0"/>
              <w:right w:val="single" w:color="auto" w:sz="4" w:space="0"/>
            </w:tcBorders>
            <w:shd w:val="clear" w:color="000000" w:fill="D9D9D9"/>
            <w:vAlign w:val="center"/>
          </w:tcPr>
          <w:p>
            <w:pPr>
              <w:overflowPunct/>
              <w:autoSpaceDE/>
              <w:autoSpaceDN/>
              <w:adjustRightInd/>
              <w:jc w:val="center"/>
              <w:textAlignment w:val="auto"/>
              <w:rPr>
                <w:rFonts w:ascii="等线" w:hAnsi="等线" w:eastAsia="等线" w:cs="宋体"/>
                <w:b/>
                <w:bCs/>
                <w:color w:val="000000"/>
                <w:sz w:val="24"/>
                <w:szCs w:val="24"/>
                <w:lang w:val="en-US" w:eastAsia="zh-CN"/>
              </w:rPr>
            </w:pPr>
            <w:r>
              <w:rPr>
                <w:rFonts w:hint="eastAsia" w:ascii="等线" w:hAnsi="等线" w:eastAsia="等线" w:cs="宋体"/>
                <w:b/>
                <w:bCs/>
                <w:color w:val="000000"/>
                <w:sz w:val="24"/>
                <w:szCs w:val="24"/>
                <w:lang w:val="en-US" w:eastAsia="zh-CN"/>
              </w:rPr>
              <w:t>单位</w:t>
            </w:r>
          </w:p>
        </w:tc>
        <w:tc>
          <w:tcPr>
            <w:tcW w:w="2813" w:type="dxa"/>
            <w:tcBorders>
              <w:top w:val="single" w:color="auto" w:sz="4" w:space="0"/>
              <w:left w:val="nil"/>
              <w:bottom w:val="single" w:color="auto" w:sz="4" w:space="0"/>
              <w:right w:val="single" w:color="auto" w:sz="4" w:space="0"/>
            </w:tcBorders>
            <w:shd w:val="clear" w:color="000000" w:fill="D9D9D9"/>
            <w:vAlign w:val="center"/>
          </w:tcPr>
          <w:p>
            <w:pPr>
              <w:overflowPunct/>
              <w:autoSpaceDE/>
              <w:autoSpaceDN/>
              <w:adjustRightInd/>
              <w:jc w:val="center"/>
              <w:textAlignment w:val="auto"/>
              <w:rPr>
                <w:rFonts w:ascii="等线" w:hAnsi="等线" w:eastAsia="等线" w:cs="宋体"/>
                <w:b/>
                <w:bCs/>
                <w:color w:val="000000"/>
                <w:sz w:val="24"/>
                <w:szCs w:val="24"/>
                <w:lang w:val="en-US" w:eastAsia="zh-CN"/>
              </w:rPr>
            </w:pPr>
            <w:r>
              <w:rPr>
                <w:rFonts w:hint="eastAsia" w:ascii="等线" w:hAnsi="等线" w:eastAsia="等线" w:cs="宋体"/>
                <w:b/>
                <w:bCs/>
                <w:color w:val="000000"/>
                <w:sz w:val="24"/>
                <w:szCs w:val="24"/>
                <w:lang w:val="en-US" w:eastAsia="zh-CN"/>
              </w:rPr>
              <w:t>需求尺寸（长*宽*高）</w:t>
            </w:r>
          </w:p>
        </w:tc>
        <w:tc>
          <w:tcPr>
            <w:tcW w:w="1843" w:type="dxa"/>
            <w:tcBorders>
              <w:top w:val="single" w:color="auto" w:sz="4" w:space="0"/>
              <w:left w:val="nil"/>
              <w:bottom w:val="single" w:color="auto" w:sz="4" w:space="0"/>
              <w:right w:val="single" w:color="auto" w:sz="4" w:space="0"/>
            </w:tcBorders>
            <w:shd w:val="clear" w:color="000000" w:fill="D9D9D9"/>
            <w:vAlign w:val="center"/>
          </w:tcPr>
          <w:p>
            <w:pPr>
              <w:overflowPunct/>
              <w:autoSpaceDE/>
              <w:autoSpaceDN/>
              <w:adjustRightInd/>
              <w:jc w:val="center"/>
              <w:textAlignment w:val="auto"/>
              <w:rPr>
                <w:rFonts w:ascii="等线" w:hAnsi="等线" w:eastAsia="等线" w:cs="宋体"/>
                <w:b/>
                <w:bCs/>
                <w:color w:val="000000"/>
                <w:sz w:val="24"/>
                <w:szCs w:val="24"/>
                <w:lang w:val="en-US" w:eastAsia="zh-CN"/>
              </w:rPr>
            </w:pPr>
            <w:r>
              <w:rPr>
                <w:rFonts w:hint="eastAsia" w:ascii="等线" w:hAnsi="等线" w:eastAsia="等线" w:cs="宋体"/>
                <w:b/>
                <w:bCs/>
                <w:color w:val="000000"/>
                <w:sz w:val="24"/>
                <w:szCs w:val="24"/>
                <w:lang w:val="en-US" w:eastAsia="zh-CN"/>
              </w:rPr>
              <w:t>备注</w:t>
            </w:r>
          </w:p>
        </w:tc>
      </w:tr>
      <w:tr>
        <w:tblPrEx>
          <w:tblCellMar>
            <w:top w:w="0" w:type="dxa"/>
            <w:left w:w="108" w:type="dxa"/>
            <w:bottom w:w="0" w:type="dxa"/>
            <w:right w:w="108" w:type="dxa"/>
          </w:tblCellMar>
        </w:tblPrEx>
        <w:trPr>
          <w:trHeight w:val="783" w:hRule="atLeast"/>
        </w:trPr>
        <w:tc>
          <w:tcPr>
            <w:tcW w:w="524" w:type="dxa"/>
            <w:tcBorders>
              <w:top w:val="nil"/>
              <w:left w:val="single" w:color="auto" w:sz="4" w:space="0"/>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1</w:t>
            </w:r>
          </w:p>
        </w:tc>
        <w:tc>
          <w:tcPr>
            <w:tcW w:w="1582"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一更后洗手（1051055）</w:t>
            </w:r>
          </w:p>
        </w:tc>
        <w:tc>
          <w:tcPr>
            <w:tcW w:w="742"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CNC级</w:t>
            </w:r>
          </w:p>
        </w:tc>
        <w:tc>
          <w:tcPr>
            <w:tcW w:w="1380"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不锈钢水池</w:t>
            </w:r>
          </w:p>
        </w:tc>
        <w:tc>
          <w:tcPr>
            <w:tcW w:w="469"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ascii="等线" w:hAnsi="等线" w:eastAsia="等线" w:cs="宋体"/>
                <w:sz w:val="24"/>
                <w:szCs w:val="24"/>
                <w:lang w:val="en-US" w:eastAsia="zh-CN"/>
              </w:rPr>
              <w:t>1</w:t>
            </w:r>
          </w:p>
        </w:tc>
        <w:tc>
          <w:tcPr>
            <w:tcW w:w="565"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个</w:t>
            </w:r>
          </w:p>
        </w:tc>
        <w:tc>
          <w:tcPr>
            <w:tcW w:w="281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2</w:t>
            </w:r>
            <w:r>
              <w:rPr>
                <w:rFonts w:ascii="等线" w:hAnsi="等线" w:eastAsia="等线" w:cs="宋体"/>
                <w:sz w:val="24"/>
                <w:szCs w:val="24"/>
                <w:lang w:val="en-US" w:eastAsia="zh-CN"/>
              </w:rPr>
              <w:t>5</w:t>
            </w:r>
            <w:r>
              <w:rPr>
                <w:rFonts w:hint="eastAsia" w:ascii="等线" w:hAnsi="等线" w:eastAsia="等线" w:cs="宋体"/>
                <w:sz w:val="24"/>
                <w:szCs w:val="24"/>
                <w:lang w:val="en-US" w:eastAsia="zh-CN"/>
              </w:rPr>
              <w:t>00*650*850（需安装4个感应龙头）</w:t>
            </w:r>
          </w:p>
        </w:tc>
        <w:tc>
          <w:tcPr>
            <w:tcW w:w="184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ascii="等线" w:hAnsi="等线" w:eastAsia="等线" w:cs="宋体"/>
                <w:sz w:val="24"/>
                <w:szCs w:val="24"/>
                <w:lang w:val="en-US" w:eastAsia="zh-CN"/>
              </w:rPr>
              <w:t>SUS</w:t>
            </w:r>
            <w:r>
              <w:rPr>
                <w:rFonts w:hint="eastAsia" w:ascii="等线" w:hAnsi="等线" w:eastAsia="等线" w:cs="宋体"/>
                <w:sz w:val="24"/>
                <w:szCs w:val="24"/>
                <w:lang w:val="en-US" w:eastAsia="zh-CN"/>
              </w:rPr>
              <w:t>3</w:t>
            </w:r>
            <w:r>
              <w:rPr>
                <w:rFonts w:ascii="等线" w:hAnsi="等线" w:eastAsia="等线" w:cs="宋体"/>
                <w:sz w:val="24"/>
                <w:szCs w:val="24"/>
                <w:lang w:val="en-US" w:eastAsia="zh-CN"/>
              </w:rPr>
              <w:t>04</w:t>
            </w:r>
            <w:r>
              <w:rPr>
                <w:rFonts w:hint="eastAsia" w:ascii="等线" w:hAnsi="等线" w:eastAsia="等线" w:cs="宋体"/>
                <w:sz w:val="24"/>
                <w:szCs w:val="24"/>
                <w:lang w:val="en-US" w:eastAsia="zh-CN"/>
              </w:rPr>
              <w:t>不锈钢</w:t>
            </w:r>
          </w:p>
        </w:tc>
      </w:tr>
      <w:tr>
        <w:tblPrEx>
          <w:tblCellMar>
            <w:top w:w="0" w:type="dxa"/>
            <w:left w:w="108" w:type="dxa"/>
            <w:bottom w:w="0" w:type="dxa"/>
            <w:right w:w="108" w:type="dxa"/>
          </w:tblCellMar>
        </w:tblPrEx>
        <w:trPr>
          <w:trHeight w:val="694" w:hRule="atLeast"/>
        </w:trPr>
        <w:tc>
          <w:tcPr>
            <w:tcW w:w="524" w:type="dxa"/>
            <w:tcBorders>
              <w:top w:val="nil"/>
              <w:left w:val="single" w:color="auto" w:sz="4" w:space="0"/>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2</w:t>
            </w:r>
          </w:p>
        </w:tc>
        <w:tc>
          <w:tcPr>
            <w:tcW w:w="1582"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洁具间1（1051009）</w:t>
            </w:r>
          </w:p>
        </w:tc>
        <w:tc>
          <w:tcPr>
            <w:tcW w:w="742"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CNC级</w:t>
            </w:r>
          </w:p>
        </w:tc>
        <w:tc>
          <w:tcPr>
            <w:tcW w:w="1380"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不锈钢水池</w:t>
            </w:r>
          </w:p>
        </w:tc>
        <w:tc>
          <w:tcPr>
            <w:tcW w:w="469"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1</w:t>
            </w:r>
          </w:p>
        </w:tc>
        <w:tc>
          <w:tcPr>
            <w:tcW w:w="565"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个</w:t>
            </w:r>
          </w:p>
        </w:tc>
        <w:tc>
          <w:tcPr>
            <w:tcW w:w="281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1000*650*850</w:t>
            </w:r>
          </w:p>
        </w:tc>
        <w:tc>
          <w:tcPr>
            <w:tcW w:w="184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ascii="等线" w:hAnsi="等线" w:eastAsia="等线" w:cs="宋体"/>
                <w:sz w:val="24"/>
                <w:szCs w:val="24"/>
                <w:lang w:val="en-US" w:eastAsia="zh-CN"/>
              </w:rPr>
              <w:t>SUS</w:t>
            </w:r>
            <w:r>
              <w:rPr>
                <w:rFonts w:hint="eastAsia" w:ascii="等线" w:hAnsi="等线" w:eastAsia="等线" w:cs="宋体"/>
                <w:sz w:val="24"/>
                <w:szCs w:val="24"/>
                <w:lang w:val="en-US" w:eastAsia="zh-CN"/>
              </w:rPr>
              <w:t>3</w:t>
            </w:r>
            <w:r>
              <w:rPr>
                <w:rFonts w:ascii="等线" w:hAnsi="等线" w:eastAsia="等线" w:cs="宋体"/>
                <w:sz w:val="24"/>
                <w:szCs w:val="24"/>
                <w:lang w:val="en-US" w:eastAsia="zh-CN"/>
              </w:rPr>
              <w:t>04</w:t>
            </w:r>
            <w:r>
              <w:rPr>
                <w:rFonts w:hint="eastAsia" w:ascii="等线" w:hAnsi="等线" w:eastAsia="等线" w:cs="宋体"/>
                <w:sz w:val="24"/>
                <w:szCs w:val="24"/>
                <w:lang w:val="en-US" w:eastAsia="zh-CN"/>
              </w:rPr>
              <w:t>不锈钢</w:t>
            </w:r>
          </w:p>
        </w:tc>
      </w:tr>
      <w:tr>
        <w:tblPrEx>
          <w:tblCellMar>
            <w:top w:w="0" w:type="dxa"/>
            <w:left w:w="108" w:type="dxa"/>
            <w:bottom w:w="0" w:type="dxa"/>
            <w:right w:w="108" w:type="dxa"/>
          </w:tblCellMar>
        </w:tblPrEx>
        <w:trPr>
          <w:trHeight w:val="860" w:hRule="atLeast"/>
        </w:trPr>
        <w:tc>
          <w:tcPr>
            <w:tcW w:w="524" w:type="dxa"/>
            <w:tcBorders>
              <w:top w:val="nil"/>
              <w:left w:val="single" w:color="auto" w:sz="4" w:space="0"/>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3</w:t>
            </w:r>
          </w:p>
        </w:tc>
        <w:tc>
          <w:tcPr>
            <w:tcW w:w="1582"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一更服清洗间（1051006）</w:t>
            </w:r>
          </w:p>
        </w:tc>
        <w:tc>
          <w:tcPr>
            <w:tcW w:w="742"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CNC级</w:t>
            </w:r>
          </w:p>
        </w:tc>
        <w:tc>
          <w:tcPr>
            <w:tcW w:w="1380"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不锈钢水池</w:t>
            </w:r>
          </w:p>
        </w:tc>
        <w:tc>
          <w:tcPr>
            <w:tcW w:w="469"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1</w:t>
            </w:r>
          </w:p>
        </w:tc>
        <w:tc>
          <w:tcPr>
            <w:tcW w:w="565"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个</w:t>
            </w:r>
          </w:p>
        </w:tc>
        <w:tc>
          <w:tcPr>
            <w:tcW w:w="281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1000*650*850</w:t>
            </w:r>
          </w:p>
        </w:tc>
        <w:tc>
          <w:tcPr>
            <w:tcW w:w="184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ascii="等线" w:hAnsi="等线" w:eastAsia="等线" w:cs="宋体"/>
                <w:sz w:val="24"/>
                <w:szCs w:val="24"/>
                <w:lang w:val="en-US" w:eastAsia="zh-CN"/>
              </w:rPr>
              <w:t>SUS</w:t>
            </w:r>
            <w:r>
              <w:rPr>
                <w:rFonts w:hint="eastAsia" w:ascii="等线" w:hAnsi="等线" w:eastAsia="等线" w:cs="宋体"/>
                <w:sz w:val="24"/>
                <w:szCs w:val="24"/>
                <w:lang w:val="en-US" w:eastAsia="zh-CN"/>
              </w:rPr>
              <w:t>3</w:t>
            </w:r>
            <w:r>
              <w:rPr>
                <w:rFonts w:ascii="等线" w:hAnsi="等线" w:eastAsia="等线" w:cs="宋体"/>
                <w:sz w:val="24"/>
                <w:szCs w:val="24"/>
                <w:lang w:val="en-US" w:eastAsia="zh-CN"/>
              </w:rPr>
              <w:t>04</w:t>
            </w:r>
            <w:r>
              <w:rPr>
                <w:rFonts w:hint="eastAsia" w:ascii="等线" w:hAnsi="等线" w:eastAsia="等线" w:cs="宋体"/>
                <w:sz w:val="24"/>
                <w:szCs w:val="24"/>
                <w:lang w:val="en-US" w:eastAsia="zh-CN"/>
              </w:rPr>
              <w:t>不锈钢</w:t>
            </w:r>
          </w:p>
        </w:tc>
      </w:tr>
      <w:tr>
        <w:tblPrEx>
          <w:tblCellMar>
            <w:top w:w="0" w:type="dxa"/>
            <w:left w:w="108" w:type="dxa"/>
            <w:bottom w:w="0" w:type="dxa"/>
            <w:right w:w="108" w:type="dxa"/>
          </w:tblCellMar>
        </w:tblPrEx>
        <w:trPr>
          <w:trHeight w:val="718" w:hRule="atLeast"/>
        </w:trPr>
        <w:tc>
          <w:tcPr>
            <w:tcW w:w="524" w:type="dxa"/>
            <w:tcBorders>
              <w:top w:val="nil"/>
              <w:left w:val="single" w:color="auto" w:sz="4" w:space="0"/>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4</w:t>
            </w:r>
          </w:p>
        </w:tc>
        <w:tc>
          <w:tcPr>
            <w:tcW w:w="1582"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更鞋洗手1（1051039）</w:t>
            </w:r>
          </w:p>
        </w:tc>
        <w:tc>
          <w:tcPr>
            <w:tcW w:w="742"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D级</w:t>
            </w:r>
          </w:p>
        </w:tc>
        <w:tc>
          <w:tcPr>
            <w:tcW w:w="1380"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不锈钢水池</w:t>
            </w:r>
          </w:p>
        </w:tc>
        <w:tc>
          <w:tcPr>
            <w:tcW w:w="469"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1</w:t>
            </w:r>
          </w:p>
        </w:tc>
        <w:tc>
          <w:tcPr>
            <w:tcW w:w="565"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个</w:t>
            </w:r>
          </w:p>
        </w:tc>
        <w:tc>
          <w:tcPr>
            <w:tcW w:w="281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500*500*850</w:t>
            </w:r>
          </w:p>
        </w:tc>
        <w:tc>
          <w:tcPr>
            <w:tcW w:w="184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ascii="等线" w:hAnsi="等线" w:eastAsia="等线" w:cs="宋体"/>
                <w:sz w:val="24"/>
                <w:szCs w:val="24"/>
                <w:lang w:val="en-US" w:eastAsia="zh-CN"/>
              </w:rPr>
              <w:t>SUS</w:t>
            </w:r>
            <w:r>
              <w:rPr>
                <w:rFonts w:hint="eastAsia" w:ascii="等线" w:hAnsi="等线" w:eastAsia="等线" w:cs="宋体"/>
                <w:sz w:val="24"/>
                <w:szCs w:val="24"/>
                <w:lang w:val="en-US" w:eastAsia="zh-CN"/>
              </w:rPr>
              <w:t>3</w:t>
            </w:r>
            <w:r>
              <w:rPr>
                <w:rFonts w:ascii="等线" w:hAnsi="等线" w:eastAsia="等线" w:cs="宋体"/>
                <w:sz w:val="24"/>
                <w:szCs w:val="24"/>
                <w:lang w:val="en-US" w:eastAsia="zh-CN"/>
              </w:rPr>
              <w:t>04</w:t>
            </w:r>
            <w:r>
              <w:rPr>
                <w:rFonts w:hint="eastAsia" w:ascii="等线" w:hAnsi="等线" w:eastAsia="等线" w:cs="宋体"/>
                <w:sz w:val="24"/>
                <w:szCs w:val="24"/>
                <w:lang w:val="en-US" w:eastAsia="zh-CN"/>
              </w:rPr>
              <w:t>不锈钢</w:t>
            </w:r>
          </w:p>
        </w:tc>
      </w:tr>
      <w:tr>
        <w:tblPrEx>
          <w:tblCellMar>
            <w:top w:w="0" w:type="dxa"/>
            <w:left w:w="108" w:type="dxa"/>
            <w:bottom w:w="0" w:type="dxa"/>
            <w:right w:w="108" w:type="dxa"/>
          </w:tblCellMar>
        </w:tblPrEx>
        <w:trPr>
          <w:trHeight w:val="687" w:hRule="atLeast"/>
        </w:trPr>
        <w:tc>
          <w:tcPr>
            <w:tcW w:w="524" w:type="dxa"/>
            <w:tcBorders>
              <w:top w:val="nil"/>
              <w:left w:val="single" w:color="auto" w:sz="4" w:space="0"/>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5</w:t>
            </w:r>
          </w:p>
        </w:tc>
        <w:tc>
          <w:tcPr>
            <w:tcW w:w="1582"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洁具间2（1051028）</w:t>
            </w:r>
          </w:p>
        </w:tc>
        <w:tc>
          <w:tcPr>
            <w:tcW w:w="742"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C级</w:t>
            </w:r>
          </w:p>
        </w:tc>
        <w:tc>
          <w:tcPr>
            <w:tcW w:w="1380"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不锈钢水池</w:t>
            </w:r>
          </w:p>
        </w:tc>
        <w:tc>
          <w:tcPr>
            <w:tcW w:w="469"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1</w:t>
            </w:r>
          </w:p>
        </w:tc>
        <w:tc>
          <w:tcPr>
            <w:tcW w:w="565"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个</w:t>
            </w:r>
          </w:p>
        </w:tc>
        <w:tc>
          <w:tcPr>
            <w:tcW w:w="281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1000*650*850</w:t>
            </w:r>
          </w:p>
        </w:tc>
        <w:tc>
          <w:tcPr>
            <w:tcW w:w="184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ascii="等线" w:hAnsi="等线" w:eastAsia="等线" w:cs="宋体"/>
                <w:sz w:val="24"/>
                <w:szCs w:val="24"/>
                <w:lang w:val="en-US" w:eastAsia="zh-CN"/>
              </w:rPr>
              <w:t>SUS</w:t>
            </w:r>
            <w:r>
              <w:rPr>
                <w:rFonts w:hint="eastAsia" w:ascii="等线" w:hAnsi="等线" w:eastAsia="等线" w:cs="宋体"/>
                <w:sz w:val="24"/>
                <w:szCs w:val="24"/>
                <w:lang w:val="en-US" w:eastAsia="zh-CN"/>
              </w:rPr>
              <w:t>3</w:t>
            </w:r>
            <w:r>
              <w:rPr>
                <w:rFonts w:ascii="等线" w:hAnsi="等线" w:eastAsia="等线" w:cs="宋体"/>
                <w:sz w:val="24"/>
                <w:szCs w:val="24"/>
                <w:lang w:val="en-US" w:eastAsia="zh-CN"/>
              </w:rPr>
              <w:t>04</w:t>
            </w:r>
            <w:r>
              <w:rPr>
                <w:rFonts w:hint="eastAsia" w:ascii="等线" w:hAnsi="等线" w:eastAsia="等线" w:cs="宋体"/>
                <w:sz w:val="24"/>
                <w:szCs w:val="24"/>
                <w:lang w:val="en-US" w:eastAsia="zh-CN"/>
              </w:rPr>
              <w:t>不锈钢</w:t>
            </w:r>
          </w:p>
        </w:tc>
      </w:tr>
      <w:tr>
        <w:tblPrEx>
          <w:tblCellMar>
            <w:top w:w="0" w:type="dxa"/>
            <w:left w:w="108" w:type="dxa"/>
            <w:bottom w:w="0" w:type="dxa"/>
            <w:right w:w="108" w:type="dxa"/>
          </w:tblCellMar>
        </w:tblPrEx>
        <w:trPr>
          <w:trHeight w:val="711" w:hRule="atLeast"/>
        </w:trPr>
        <w:tc>
          <w:tcPr>
            <w:tcW w:w="524" w:type="dxa"/>
            <w:tcBorders>
              <w:top w:val="nil"/>
              <w:left w:val="single" w:color="auto" w:sz="4" w:space="0"/>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6</w:t>
            </w:r>
          </w:p>
        </w:tc>
        <w:tc>
          <w:tcPr>
            <w:tcW w:w="1582"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清洗间（1051029）</w:t>
            </w:r>
          </w:p>
        </w:tc>
        <w:tc>
          <w:tcPr>
            <w:tcW w:w="742"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C级</w:t>
            </w:r>
          </w:p>
        </w:tc>
        <w:tc>
          <w:tcPr>
            <w:tcW w:w="1380"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不锈钢水池</w:t>
            </w:r>
          </w:p>
        </w:tc>
        <w:tc>
          <w:tcPr>
            <w:tcW w:w="469"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1</w:t>
            </w:r>
          </w:p>
        </w:tc>
        <w:tc>
          <w:tcPr>
            <w:tcW w:w="565"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个</w:t>
            </w:r>
          </w:p>
        </w:tc>
        <w:tc>
          <w:tcPr>
            <w:tcW w:w="281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配泡碱槽2个，2000*700*850</w:t>
            </w:r>
          </w:p>
        </w:tc>
        <w:tc>
          <w:tcPr>
            <w:tcW w:w="184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ascii="等线" w:hAnsi="等线" w:eastAsia="等线" w:cs="宋体"/>
                <w:sz w:val="24"/>
                <w:szCs w:val="24"/>
                <w:lang w:val="en-US" w:eastAsia="zh-CN"/>
              </w:rPr>
              <w:t>SUS316</w:t>
            </w:r>
            <w:r>
              <w:rPr>
                <w:rFonts w:hint="eastAsia" w:ascii="等线" w:hAnsi="等线" w:eastAsia="等线" w:cs="宋体"/>
                <w:sz w:val="24"/>
                <w:szCs w:val="24"/>
                <w:lang w:val="en-US" w:eastAsia="zh-CN"/>
              </w:rPr>
              <w:t>不锈钢</w:t>
            </w:r>
          </w:p>
        </w:tc>
      </w:tr>
      <w:tr>
        <w:tblPrEx>
          <w:tblCellMar>
            <w:top w:w="0" w:type="dxa"/>
            <w:left w:w="108" w:type="dxa"/>
            <w:bottom w:w="0" w:type="dxa"/>
            <w:right w:w="108" w:type="dxa"/>
          </w:tblCellMar>
        </w:tblPrEx>
        <w:trPr>
          <w:trHeight w:val="693" w:hRule="atLeast"/>
        </w:trPr>
        <w:tc>
          <w:tcPr>
            <w:tcW w:w="524" w:type="dxa"/>
            <w:tcBorders>
              <w:top w:val="nil"/>
              <w:left w:val="single" w:color="auto" w:sz="4" w:space="0"/>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7</w:t>
            </w:r>
          </w:p>
        </w:tc>
        <w:tc>
          <w:tcPr>
            <w:tcW w:w="1582"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消毒剂配制间</w:t>
            </w:r>
          </w:p>
        </w:tc>
        <w:tc>
          <w:tcPr>
            <w:tcW w:w="742"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C级</w:t>
            </w:r>
          </w:p>
        </w:tc>
        <w:tc>
          <w:tcPr>
            <w:tcW w:w="1380"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不锈钢水池</w:t>
            </w:r>
          </w:p>
        </w:tc>
        <w:tc>
          <w:tcPr>
            <w:tcW w:w="469"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1</w:t>
            </w:r>
          </w:p>
        </w:tc>
        <w:tc>
          <w:tcPr>
            <w:tcW w:w="565"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个</w:t>
            </w:r>
          </w:p>
        </w:tc>
        <w:tc>
          <w:tcPr>
            <w:tcW w:w="281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800*650*850</w:t>
            </w:r>
          </w:p>
        </w:tc>
        <w:tc>
          <w:tcPr>
            <w:tcW w:w="184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ascii="等线" w:hAnsi="等线" w:eastAsia="等线" w:cs="宋体"/>
                <w:sz w:val="24"/>
                <w:szCs w:val="24"/>
                <w:lang w:val="en-US" w:eastAsia="zh-CN"/>
              </w:rPr>
              <w:t>SUS</w:t>
            </w:r>
            <w:r>
              <w:rPr>
                <w:rFonts w:hint="eastAsia" w:ascii="等线" w:hAnsi="等线" w:eastAsia="等线" w:cs="宋体"/>
                <w:sz w:val="24"/>
                <w:szCs w:val="24"/>
                <w:lang w:val="en-US" w:eastAsia="zh-CN"/>
              </w:rPr>
              <w:t>3</w:t>
            </w:r>
            <w:r>
              <w:rPr>
                <w:rFonts w:ascii="等线" w:hAnsi="等线" w:eastAsia="等线" w:cs="宋体"/>
                <w:sz w:val="24"/>
                <w:szCs w:val="24"/>
                <w:lang w:val="en-US" w:eastAsia="zh-CN"/>
              </w:rPr>
              <w:t>04</w:t>
            </w:r>
            <w:r>
              <w:rPr>
                <w:rFonts w:hint="eastAsia" w:ascii="等线" w:hAnsi="等线" w:eastAsia="等线" w:cs="宋体"/>
                <w:sz w:val="24"/>
                <w:szCs w:val="24"/>
                <w:lang w:val="en-US" w:eastAsia="zh-CN"/>
              </w:rPr>
              <w:t>不锈钢</w:t>
            </w:r>
          </w:p>
        </w:tc>
      </w:tr>
      <w:tr>
        <w:tblPrEx>
          <w:tblCellMar>
            <w:top w:w="0" w:type="dxa"/>
            <w:left w:w="108" w:type="dxa"/>
            <w:bottom w:w="0" w:type="dxa"/>
            <w:right w:w="108" w:type="dxa"/>
          </w:tblCellMar>
        </w:tblPrEx>
        <w:trPr>
          <w:trHeight w:val="702" w:hRule="atLeast"/>
        </w:trPr>
        <w:tc>
          <w:tcPr>
            <w:tcW w:w="524" w:type="dxa"/>
            <w:tcBorders>
              <w:top w:val="nil"/>
              <w:left w:val="single" w:color="auto" w:sz="4" w:space="0"/>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8</w:t>
            </w:r>
          </w:p>
        </w:tc>
        <w:tc>
          <w:tcPr>
            <w:tcW w:w="1582"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更鞋洗手2（1051011）</w:t>
            </w:r>
          </w:p>
        </w:tc>
        <w:tc>
          <w:tcPr>
            <w:tcW w:w="742"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D级</w:t>
            </w:r>
          </w:p>
        </w:tc>
        <w:tc>
          <w:tcPr>
            <w:tcW w:w="1380"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不锈钢水池</w:t>
            </w:r>
          </w:p>
        </w:tc>
        <w:tc>
          <w:tcPr>
            <w:tcW w:w="469"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1</w:t>
            </w:r>
          </w:p>
        </w:tc>
        <w:tc>
          <w:tcPr>
            <w:tcW w:w="565"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个</w:t>
            </w:r>
          </w:p>
        </w:tc>
        <w:tc>
          <w:tcPr>
            <w:tcW w:w="281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800*600*850</w:t>
            </w:r>
          </w:p>
        </w:tc>
        <w:tc>
          <w:tcPr>
            <w:tcW w:w="184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ascii="等线" w:hAnsi="等线" w:eastAsia="等线" w:cs="宋体"/>
                <w:sz w:val="24"/>
                <w:szCs w:val="24"/>
                <w:lang w:val="en-US" w:eastAsia="zh-CN"/>
              </w:rPr>
              <w:t>SUS</w:t>
            </w:r>
            <w:r>
              <w:rPr>
                <w:rFonts w:hint="eastAsia" w:ascii="等线" w:hAnsi="等线" w:eastAsia="等线" w:cs="宋体"/>
                <w:sz w:val="24"/>
                <w:szCs w:val="24"/>
                <w:lang w:val="en-US" w:eastAsia="zh-CN"/>
              </w:rPr>
              <w:t>3</w:t>
            </w:r>
            <w:r>
              <w:rPr>
                <w:rFonts w:ascii="等线" w:hAnsi="等线" w:eastAsia="等线" w:cs="宋体"/>
                <w:sz w:val="24"/>
                <w:szCs w:val="24"/>
                <w:lang w:val="en-US" w:eastAsia="zh-CN"/>
              </w:rPr>
              <w:t>04</w:t>
            </w:r>
            <w:r>
              <w:rPr>
                <w:rFonts w:hint="eastAsia" w:ascii="等线" w:hAnsi="等线" w:eastAsia="等线" w:cs="宋体"/>
                <w:sz w:val="24"/>
                <w:szCs w:val="24"/>
                <w:lang w:val="en-US" w:eastAsia="zh-CN"/>
              </w:rPr>
              <w:t>不锈钢</w:t>
            </w:r>
          </w:p>
        </w:tc>
      </w:tr>
      <w:tr>
        <w:tblPrEx>
          <w:tblCellMar>
            <w:top w:w="0" w:type="dxa"/>
            <w:left w:w="108" w:type="dxa"/>
            <w:bottom w:w="0" w:type="dxa"/>
            <w:right w:w="108" w:type="dxa"/>
          </w:tblCellMar>
        </w:tblPrEx>
        <w:trPr>
          <w:trHeight w:val="553" w:hRule="atLeast"/>
        </w:trPr>
        <w:tc>
          <w:tcPr>
            <w:tcW w:w="524" w:type="dxa"/>
            <w:tcBorders>
              <w:top w:val="nil"/>
              <w:left w:val="single" w:color="auto" w:sz="4" w:space="0"/>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9</w:t>
            </w:r>
          </w:p>
        </w:tc>
        <w:tc>
          <w:tcPr>
            <w:tcW w:w="1582"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洗衣间（1051045）</w:t>
            </w:r>
          </w:p>
        </w:tc>
        <w:tc>
          <w:tcPr>
            <w:tcW w:w="742"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冻干控制区</w:t>
            </w:r>
          </w:p>
        </w:tc>
        <w:tc>
          <w:tcPr>
            <w:tcW w:w="1380"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不锈钢水池</w:t>
            </w:r>
          </w:p>
        </w:tc>
        <w:tc>
          <w:tcPr>
            <w:tcW w:w="469"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1</w:t>
            </w:r>
          </w:p>
        </w:tc>
        <w:tc>
          <w:tcPr>
            <w:tcW w:w="565"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个</w:t>
            </w:r>
          </w:p>
        </w:tc>
        <w:tc>
          <w:tcPr>
            <w:tcW w:w="281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800*600*850</w:t>
            </w:r>
          </w:p>
        </w:tc>
        <w:tc>
          <w:tcPr>
            <w:tcW w:w="184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ascii="等线" w:hAnsi="等线" w:eastAsia="等线" w:cs="宋体"/>
                <w:sz w:val="24"/>
                <w:szCs w:val="24"/>
                <w:lang w:val="en-US" w:eastAsia="zh-CN"/>
              </w:rPr>
              <w:t>SUS</w:t>
            </w:r>
            <w:r>
              <w:rPr>
                <w:rFonts w:hint="eastAsia" w:ascii="等线" w:hAnsi="等线" w:eastAsia="等线" w:cs="宋体"/>
                <w:sz w:val="24"/>
                <w:szCs w:val="24"/>
                <w:lang w:val="en-US" w:eastAsia="zh-CN"/>
              </w:rPr>
              <w:t>3</w:t>
            </w:r>
            <w:r>
              <w:rPr>
                <w:rFonts w:ascii="等线" w:hAnsi="等线" w:eastAsia="等线" w:cs="宋体"/>
                <w:sz w:val="24"/>
                <w:szCs w:val="24"/>
                <w:lang w:val="en-US" w:eastAsia="zh-CN"/>
              </w:rPr>
              <w:t>04</w:t>
            </w:r>
            <w:r>
              <w:rPr>
                <w:rFonts w:hint="eastAsia" w:ascii="等线" w:hAnsi="等线" w:eastAsia="等线" w:cs="宋体"/>
                <w:sz w:val="24"/>
                <w:szCs w:val="24"/>
                <w:lang w:val="en-US" w:eastAsia="zh-CN"/>
              </w:rPr>
              <w:t>不锈钢</w:t>
            </w:r>
          </w:p>
        </w:tc>
      </w:tr>
      <w:tr>
        <w:tblPrEx>
          <w:tblCellMar>
            <w:top w:w="0" w:type="dxa"/>
            <w:left w:w="108" w:type="dxa"/>
            <w:bottom w:w="0" w:type="dxa"/>
            <w:right w:w="108" w:type="dxa"/>
          </w:tblCellMar>
        </w:tblPrEx>
        <w:trPr>
          <w:trHeight w:val="836" w:hRule="atLeast"/>
        </w:trPr>
        <w:tc>
          <w:tcPr>
            <w:tcW w:w="524" w:type="dxa"/>
            <w:tcBorders>
              <w:top w:val="nil"/>
              <w:left w:val="single" w:color="auto" w:sz="4" w:space="0"/>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1</w:t>
            </w:r>
            <w:r>
              <w:rPr>
                <w:rFonts w:ascii="等线" w:hAnsi="等线" w:eastAsia="等线" w:cs="宋体"/>
                <w:color w:val="000000"/>
                <w:sz w:val="24"/>
                <w:szCs w:val="24"/>
                <w:lang w:val="en-US" w:eastAsia="zh-CN"/>
              </w:rPr>
              <w:t>0</w:t>
            </w:r>
          </w:p>
        </w:tc>
        <w:tc>
          <w:tcPr>
            <w:tcW w:w="1582"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洁具间（1051048）</w:t>
            </w:r>
          </w:p>
        </w:tc>
        <w:tc>
          <w:tcPr>
            <w:tcW w:w="742"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冻干控制区</w:t>
            </w:r>
          </w:p>
        </w:tc>
        <w:tc>
          <w:tcPr>
            <w:tcW w:w="1380"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不锈钢水池</w:t>
            </w:r>
          </w:p>
        </w:tc>
        <w:tc>
          <w:tcPr>
            <w:tcW w:w="469"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1</w:t>
            </w:r>
          </w:p>
        </w:tc>
        <w:tc>
          <w:tcPr>
            <w:tcW w:w="565"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个</w:t>
            </w:r>
          </w:p>
        </w:tc>
        <w:tc>
          <w:tcPr>
            <w:tcW w:w="281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800*600*850</w:t>
            </w:r>
          </w:p>
        </w:tc>
        <w:tc>
          <w:tcPr>
            <w:tcW w:w="184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ascii="等线" w:hAnsi="等线" w:eastAsia="等线" w:cs="宋体"/>
                <w:sz w:val="24"/>
                <w:szCs w:val="24"/>
                <w:lang w:val="en-US" w:eastAsia="zh-CN"/>
              </w:rPr>
              <w:t>SUS</w:t>
            </w:r>
            <w:r>
              <w:rPr>
                <w:rFonts w:hint="eastAsia" w:ascii="等线" w:hAnsi="等线" w:eastAsia="等线" w:cs="宋体"/>
                <w:sz w:val="24"/>
                <w:szCs w:val="24"/>
                <w:lang w:val="en-US" w:eastAsia="zh-CN"/>
              </w:rPr>
              <w:t>3</w:t>
            </w:r>
            <w:r>
              <w:rPr>
                <w:rFonts w:ascii="等线" w:hAnsi="等线" w:eastAsia="等线" w:cs="宋体"/>
                <w:sz w:val="24"/>
                <w:szCs w:val="24"/>
                <w:lang w:val="en-US" w:eastAsia="zh-CN"/>
              </w:rPr>
              <w:t>04</w:t>
            </w:r>
            <w:r>
              <w:rPr>
                <w:rFonts w:hint="eastAsia" w:ascii="等线" w:hAnsi="等线" w:eastAsia="等线" w:cs="宋体"/>
                <w:sz w:val="24"/>
                <w:szCs w:val="24"/>
                <w:lang w:val="en-US" w:eastAsia="zh-CN"/>
              </w:rPr>
              <w:t>不锈钢</w:t>
            </w:r>
          </w:p>
        </w:tc>
      </w:tr>
      <w:tr>
        <w:tblPrEx>
          <w:tblCellMar>
            <w:top w:w="0" w:type="dxa"/>
            <w:left w:w="108" w:type="dxa"/>
            <w:bottom w:w="0" w:type="dxa"/>
            <w:right w:w="108" w:type="dxa"/>
          </w:tblCellMar>
        </w:tblPrEx>
        <w:trPr>
          <w:trHeight w:val="876" w:hRule="atLeast"/>
        </w:trPr>
        <w:tc>
          <w:tcPr>
            <w:tcW w:w="524" w:type="dxa"/>
            <w:vMerge w:val="restart"/>
            <w:tcBorders>
              <w:top w:val="nil"/>
              <w:left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1</w:t>
            </w:r>
            <w:r>
              <w:rPr>
                <w:rFonts w:ascii="等线" w:hAnsi="等线" w:eastAsia="等线" w:cs="宋体"/>
                <w:color w:val="000000"/>
                <w:sz w:val="24"/>
                <w:szCs w:val="24"/>
                <w:lang w:val="en-US" w:eastAsia="zh-CN"/>
              </w:rPr>
              <w:t>1</w:t>
            </w:r>
          </w:p>
        </w:tc>
        <w:tc>
          <w:tcPr>
            <w:tcW w:w="1582" w:type="dxa"/>
            <w:vMerge w:val="restart"/>
            <w:tcBorders>
              <w:top w:val="nil"/>
              <w:left w:val="nil"/>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清洗间（1051029）</w:t>
            </w:r>
          </w:p>
        </w:tc>
        <w:tc>
          <w:tcPr>
            <w:tcW w:w="742" w:type="dxa"/>
            <w:vMerge w:val="restart"/>
            <w:tcBorders>
              <w:top w:val="nil"/>
              <w:left w:val="nil"/>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w:t>
            </w:r>
          </w:p>
        </w:tc>
        <w:tc>
          <w:tcPr>
            <w:tcW w:w="1380" w:type="dxa"/>
            <w:vMerge w:val="restart"/>
            <w:tcBorders>
              <w:top w:val="nil"/>
              <w:left w:val="nil"/>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不锈钢泵盒</w:t>
            </w:r>
          </w:p>
        </w:tc>
        <w:tc>
          <w:tcPr>
            <w:tcW w:w="469"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ascii="等线" w:hAnsi="等线" w:eastAsia="等线" w:cs="宋体"/>
                <w:color w:val="000000"/>
                <w:sz w:val="24"/>
                <w:szCs w:val="24"/>
                <w:lang w:val="en-US" w:eastAsia="zh-CN"/>
              </w:rPr>
              <w:t>8</w:t>
            </w:r>
          </w:p>
        </w:tc>
        <w:tc>
          <w:tcPr>
            <w:tcW w:w="565"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个</w:t>
            </w:r>
          </w:p>
        </w:tc>
        <w:tc>
          <w:tcPr>
            <w:tcW w:w="281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200*200*285（需精确测量）</w:t>
            </w:r>
          </w:p>
        </w:tc>
        <w:tc>
          <w:tcPr>
            <w:tcW w:w="1843" w:type="dxa"/>
            <w:vMerge w:val="restart"/>
            <w:tcBorders>
              <w:top w:val="nil"/>
              <w:left w:val="nil"/>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厚度1</w:t>
            </w:r>
            <w:r>
              <w:rPr>
                <w:rFonts w:ascii="等线" w:hAnsi="等线" w:eastAsia="等线" w:cs="宋体"/>
                <w:sz w:val="24"/>
                <w:szCs w:val="24"/>
                <w:lang w:val="en-US" w:eastAsia="zh-CN"/>
              </w:rPr>
              <w:t>.5</w:t>
            </w:r>
            <w:r>
              <w:rPr>
                <w:rFonts w:hint="eastAsia" w:ascii="等线" w:hAnsi="等线" w:eastAsia="等线" w:cs="宋体"/>
                <w:sz w:val="24"/>
                <w:szCs w:val="24"/>
                <w:lang w:val="en-US" w:eastAsia="zh-CN"/>
              </w:rPr>
              <w:t>mm</w:t>
            </w:r>
            <w:r>
              <w:rPr>
                <w:rFonts w:ascii="等线" w:hAnsi="等线" w:eastAsia="等线" w:cs="宋体"/>
                <w:sz w:val="24"/>
                <w:szCs w:val="24"/>
                <w:lang w:val="en-US" w:eastAsia="zh-CN"/>
              </w:rPr>
              <w:t xml:space="preserve"> SUS</w:t>
            </w:r>
            <w:r>
              <w:rPr>
                <w:rFonts w:hint="eastAsia" w:ascii="等线" w:hAnsi="等线" w:eastAsia="等线" w:cs="宋体"/>
                <w:sz w:val="24"/>
                <w:szCs w:val="24"/>
                <w:lang w:val="en-US" w:eastAsia="zh-CN"/>
              </w:rPr>
              <w:t>3</w:t>
            </w:r>
            <w:r>
              <w:rPr>
                <w:rFonts w:ascii="等线" w:hAnsi="等线" w:eastAsia="等线" w:cs="宋体"/>
                <w:sz w:val="24"/>
                <w:szCs w:val="24"/>
                <w:lang w:val="en-US" w:eastAsia="zh-CN"/>
              </w:rPr>
              <w:t>16</w:t>
            </w:r>
            <w:r>
              <w:rPr>
                <w:rFonts w:hint="eastAsia" w:ascii="等线" w:hAnsi="等线" w:eastAsia="等线" w:cs="宋体"/>
                <w:sz w:val="24"/>
                <w:szCs w:val="24"/>
                <w:lang w:val="en-US" w:eastAsia="zh-CN"/>
              </w:rPr>
              <w:t>不锈钢</w:t>
            </w:r>
          </w:p>
        </w:tc>
      </w:tr>
      <w:tr>
        <w:tblPrEx>
          <w:tblCellMar>
            <w:top w:w="0" w:type="dxa"/>
            <w:left w:w="108" w:type="dxa"/>
            <w:bottom w:w="0" w:type="dxa"/>
            <w:right w:w="108" w:type="dxa"/>
          </w:tblCellMar>
        </w:tblPrEx>
        <w:trPr>
          <w:trHeight w:val="770" w:hRule="atLeast"/>
        </w:trPr>
        <w:tc>
          <w:tcPr>
            <w:tcW w:w="524" w:type="dxa"/>
            <w:vMerge w:val="continue"/>
            <w:tcBorders>
              <w:left w:val="single" w:color="auto" w:sz="4" w:space="0"/>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hint="eastAsia" w:ascii="等线" w:hAnsi="等线" w:eastAsia="等线" w:cs="宋体"/>
                <w:color w:val="000000"/>
                <w:sz w:val="24"/>
                <w:szCs w:val="24"/>
                <w:lang w:val="en-US" w:eastAsia="zh-CN"/>
              </w:rPr>
            </w:pPr>
          </w:p>
        </w:tc>
        <w:tc>
          <w:tcPr>
            <w:tcW w:w="1582" w:type="dxa"/>
            <w:vMerge w:val="continue"/>
            <w:tcBorders>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hint="eastAsia" w:ascii="等线" w:hAnsi="等线" w:eastAsia="等线" w:cs="宋体"/>
                <w:color w:val="000000"/>
                <w:sz w:val="24"/>
                <w:szCs w:val="24"/>
                <w:lang w:val="en-US" w:eastAsia="zh-CN"/>
              </w:rPr>
            </w:pPr>
          </w:p>
        </w:tc>
        <w:tc>
          <w:tcPr>
            <w:tcW w:w="742" w:type="dxa"/>
            <w:vMerge w:val="continue"/>
            <w:tcBorders>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hint="eastAsia" w:ascii="等线" w:hAnsi="等线" w:eastAsia="等线" w:cs="宋体"/>
                <w:color w:val="000000"/>
                <w:sz w:val="24"/>
                <w:szCs w:val="24"/>
                <w:lang w:val="en-US" w:eastAsia="zh-CN"/>
              </w:rPr>
            </w:pPr>
          </w:p>
        </w:tc>
        <w:tc>
          <w:tcPr>
            <w:tcW w:w="1380" w:type="dxa"/>
            <w:vMerge w:val="continue"/>
            <w:tcBorders>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hint="eastAsia" w:ascii="等线" w:hAnsi="等线" w:eastAsia="等线" w:cs="宋体"/>
                <w:color w:val="000000"/>
                <w:sz w:val="24"/>
                <w:szCs w:val="24"/>
                <w:lang w:val="en-US" w:eastAsia="zh-CN"/>
              </w:rPr>
            </w:pPr>
          </w:p>
        </w:tc>
        <w:tc>
          <w:tcPr>
            <w:tcW w:w="469"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8</w:t>
            </w:r>
          </w:p>
        </w:tc>
        <w:tc>
          <w:tcPr>
            <w:tcW w:w="565"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hint="eastAsia"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个</w:t>
            </w:r>
          </w:p>
        </w:tc>
        <w:tc>
          <w:tcPr>
            <w:tcW w:w="281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hint="eastAsia" w:ascii="等线" w:hAnsi="等线" w:eastAsia="等线" w:cs="宋体"/>
                <w:sz w:val="24"/>
                <w:szCs w:val="24"/>
                <w:lang w:val="en-US" w:eastAsia="zh-CN"/>
              </w:rPr>
            </w:pPr>
            <w:r>
              <w:rPr>
                <w:rFonts w:hint="eastAsia" w:ascii="等线" w:hAnsi="等线" w:eastAsia="等线" w:cs="宋体"/>
                <w:sz w:val="24"/>
                <w:szCs w:val="24"/>
                <w:lang w:val="en-US" w:eastAsia="zh-CN"/>
              </w:rPr>
              <w:t>2</w:t>
            </w:r>
            <w:r>
              <w:rPr>
                <w:rFonts w:ascii="等线" w:hAnsi="等线" w:eastAsia="等线" w:cs="宋体"/>
                <w:sz w:val="24"/>
                <w:szCs w:val="24"/>
                <w:lang w:val="en-US" w:eastAsia="zh-CN"/>
              </w:rPr>
              <w:t>00*100*285</w:t>
            </w:r>
            <w:r>
              <w:rPr>
                <w:rFonts w:hint="eastAsia" w:ascii="等线" w:hAnsi="等线" w:eastAsia="等线" w:cs="宋体"/>
                <w:sz w:val="24"/>
                <w:szCs w:val="24"/>
                <w:lang w:val="en-US" w:eastAsia="zh-CN"/>
              </w:rPr>
              <w:t>（需精确测量）</w:t>
            </w:r>
          </w:p>
        </w:tc>
        <w:tc>
          <w:tcPr>
            <w:tcW w:w="1843" w:type="dxa"/>
            <w:vMerge w:val="continue"/>
            <w:tcBorders>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hint="eastAsia" w:ascii="等线" w:hAnsi="等线" w:eastAsia="等线" w:cs="宋体"/>
                <w:sz w:val="24"/>
                <w:szCs w:val="24"/>
                <w:lang w:val="en-US" w:eastAsia="zh-CN"/>
              </w:rPr>
            </w:pPr>
          </w:p>
        </w:tc>
      </w:tr>
      <w:tr>
        <w:tblPrEx>
          <w:tblCellMar>
            <w:top w:w="0" w:type="dxa"/>
            <w:left w:w="108" w:type="dxa"/>
            <w:bottom w:w="0" w:type="dxa"/>
            <w:right w:w="108" w:type="dxa"/>
          </w:tblCellMar>
        </w:tblPrEx>
        <w:trPr>
          <w:trHeight w:val="1170" w:hRule="atLeast"/>
        </w:trPr>
        <w:tc>
          <w:tcPr>
            <w:tcW w:w="524" w:type="dxa"/>
            <w:tcBorders>
              <w:top w:val="nil"/>
              <w:left w:val="single" w:color="auto" w:sz="4" w:space="0"/>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1</w:t>
            </w:r>
            <w:r>
              <w:rPr>
                <w:rFonts w:ascii="等线" w:hAnsi="等线" w:eastAsia="等线" w:cs="宋体"/>
                <w:color w:val="000000"/>
                <w:sz w:val="24"/>
                <w:szCs w:val="24"/>
                <w:lang w:val="en-US" w:eastAsia="zh-CN"/>
              </w:rPr>
              <w:t>2</w:t>
            </w:r>
          </w:p>
        </w:tc>
        <w:tc>
          <w:tcPr>
            <w:tcW w:w="1582"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消毒剂接收间（1051025）</w:t>
            </w:r>
          </w:p>
        </w:tc>
        <w:tc>
          <w:tcPr>
            <w:tcW w:w="742"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B级</w:t>
            </w:r>
          </w:p>
        </w:tc>
        <w:tc>
          <w:tcPr>
            <w:tcW w:w="1380"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不锈钢套筒</w:t>
            </w:r>
          </w:p>
        </w:tc>
        <w:tc>
          <w:tcPr>
            <w:tcW w:w="469"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1</w:t>
            </w:r>
          </w:p>
        </w:tc>
        <w:tc>
          <w:tcPr>
            <w:tcW w:w="565"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个</w:t>
            </w:r>
          </w:p>
        </w:tc>
        <w:tc>
          <w:tcPr>
            <w:tcW w:w="281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长300×φ100套筒，两端焊接快接卡盘，配2个盲板2个半月板。</w:t>
            </w:r>
          </w:p>
          <w:p>
            <w:pPr>
              <w:overflowPunct/>
              <w:autoSpaceDE/>
              <w:autoSpaceDN/>
              <w:adjustRightInd/>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需要穿墙安装。</w:t>
            </w:r>
          </w:p>
        </w:tc>
        <w:tc>
          <w:tcPr>
            <w:tcW w:w="1843"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sz w:val="24"/>
                <w:szCs w:val="24"/>
                <w:lang w:val="en-US" w:eastAsia="zh-CN"/>
              </w:rPr>
            </w:pPr>
            <w:r>
              <w:rPr>
                <w:rFonts w:ascii="等线" w:hAnsi="等线" w:eastAsia="等线" w:cs="宋体"/>
                <w:sz w:val="24"/>
                <w:szCs w:val="24"/>
                <w:lang w:val="en-US" w:eastAsia="zh-CN"/>
              </w:rPr>
              <w:t>SUS</w:t>
            </w:r>
            <w:r>
              <w:rPr>
                <w:rFonts w:hint="eastAsia" w:ascii="等线" w:hAnsi="等线" w:eastAsia="等线" w:cs="宋体"/>
                <w:sz w:val="24"/>
                <w:szCs w:val="24"/>
                <w:lang w:val="en-US" w:eastAsia="zh-CN"/>
              </w:rPr>
              <w:t>3</w:t>
            </w:r>
            <w:r>
              <w:rPr>
                <w:rFonts w:ascii="等线" w:hAnsi="等线" w:eastAsia="等线" w:cs="宋体"/>
                <w:sz w:val="24"/>
                <w:szCs w:val="24"/>
                <w:lang w:val="en-US" w:eastAsia="zh-CN"/>
              </w:rPr>
              <w:t>04</w:t>
            </w:r>
            <w:r>
              <w:rPr>
                <w:rFonts w:hint="eastAsia" w:ascii="等线" w:hAnsi="等线" w:eastAsia="等线" w:cs="宋体"/>
                <w:sz w:val="24"/>
                <w:szCs w:val="24"/>
                <w:lang w:val="en-US" w:eastAsia="zh-CN"/>
              </w:rPr>
              <w:t>不锈钢</w:t>
            </w:r>
          </w:p>
        </w:tc>
      </w:tr>
      <w:tr>
        <w:tblPrEx>
          <w:tblCellMar>
            <w:top w:w="0" w:type="dxa"/>
            <w:left w:w="108" w:type="dxa"/>
            <w:bottom w:w="0" w:type="dxa"/>
            <w:right w:w="108" w:type="dxa"/>
          </w:tblCellMar>
        </w:tblPrEx>
        <w:trPr>
          <w:trHeight w:val="1122" w:hRule="atLeast"/>
        </w:trPr>
        <w:tc>
          <w:tcPr>
            <w:tcW w:w="524" w:type="dxa"/>
            <w:tcBorders>
              <w:top w:val="nil"/>
              <w:left w:val="single" w:color="auto" w:sz="4" w:space="0"/>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1</w:t>
            </w:r>
            <w:r>
              <w:rPr>
                <w:rFonts w:ascii="等线" w:hAnsi="等线" w:eastAsia="等线" w:cs="宋体"/>
                <w:color w:val="000000"/>
                <w:sz w:val="24"/>
                <w:szCs w:val="24"/>
                <w:lang w:val="en-US" w:eastAsia="zh-CN"/>
              </w:rPr>
              <w:t>3</w:t>
            </w:r>
          </w:p>
        </w:tc>
        <w:tc>
          <w:tcPr>
            <w:tcW w:w="1582"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清洗间（1051029）</w:t>
            </w:r>
          </w:p>
        </w:tc>
        <w:tc>
          <w:tcPr>
            <w:tcW w:w="742"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C级</w:t>
            </w:r>
          </w:p>
        </w:tc>
        <w:tc>
          <w:tcPr>
            <w:tcW w:w="1380"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color w:val="000000"/>
                <w:sz w:val="24"/>
                <w:szCs w:val="24"/>
                <w:lang w:val="en-US" w:eastAsia="zh-CN"/>
              </w:rPr>
            </w:pPr>
            <w:r>
              <w:rPr>
                <w:rFonts w:hint="eastAsia" w:ascii="等线" w:hAnsi="等线" w:eastAsia="等线" w:cs="宋体"/>
                <w:color w:val="000000"/>
                <w:sz w:val="24"/>
                <w:szCs w:val="24"/>
                <w:lang w:val="en-US" w:eastAsia="zh-CN"/>
              </w:rPr>
              <w:t>不锈钢步梯</w:t>
            </w:r>
          </w:p>
        </w:tc>
        <w:tc>
          <w:tcPr>
            <w:tcW w:w="469"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1</w:t>
            </w:r>
          </w:p>
        </w:tc>
        <w:tc>
          <w:tcPr>
            <w:tcW w:w="565" w:type="dxa"/>
            <w:tcBorders>
              <w:top w:val="nil"/>
              <w:left w:val="nil"/>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个</w:t>
            </w:r>
          </w:p>
        </w:tc>
        <w:tc>
          <w:tcPr>
            <w:tcW w:w="281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hint="eastAsia" w:ascii="等线" w:hAnsi="等线" w:eastAsia="等线" w:cs="宋体"/>
                <w:sz w:val="24"/>
                <w:szCs w:val="24"/>
                <w:lang w:val="en-US" w:eastAsia="zh-CN"/>
              </w:rPr>
              <w:t>700*1000*1200（带滑轮、刹车，带护栏）</w:t>
            </w:r>
          </w:p>
        </w:tc>
        <w:tc>
          <w:tcPr>
            <w:tcW w:w="1843" w:type="dxa"/>
            <w:tcBorders>
              <w:top w:val="nil"/>
              <w:left w:val="nil"/>
              <w:bottom w:val="single" w:color="auto" w:sz="4" w:space="0"/>
              <w:right w:val="single" w:color="auto" w:sz="4" w:space="0"/>
            </w:tcBorders>
            <w:shd w:val="clear" w:color="000000" w:fill="FFFFFF"/>
            <w:vAlign w:val="center"/>
          </w:tcPr>
          <w:p>
            <w:pPr>
              <w:overflowPunct/>
              <w:autoSpaceDE/>
              <w:autoSpaceDN/>
              <w:adjustRightInd/>
              <w:jc w:val="center"/>
              <w:textAlignment w:val="auto"/>
              <w:rPr>
                <w:rFonts w:ascii="等线" w:hAnsi="等线" w:eastAsia="等线" w:cs="宋体"/>
                <w:sz w:val="24"/>
                <w:szCs w:val="24"/>
                <w:lang w:val="en-US" w:eastAsia="zh-CN"/>
              </w:rPr>
            </w:pPr>
            <w:r>
              <w:rPr>
                <w:rFonts w:ascii="等线" w:hAnsi="等线" w:eastAsia="等线" w:cs="宋体"/>
                <w:sz w:val="24"/>
                <w:szCs w:val="24"/>
                <w:lang w:val="en-US" w:eastAsia="zh-CN"/>
              </w:rPr>
              <w:t>SUS</w:t>
            </w:r>
            <w:r>
              <w:rPr>
                <w:rFonts w:hint="eastAsia" w:ascii="等线" w:hAnsi="等线" w:eastAsia="等线" w:cs="宋体"/>
                <w:sz w:val="24"/>
                <w:szCs w:val="24"/>
                <w:lang w:val="en-US" w:eastAsia="zh-CN"/>
              </w:rPr>
              <w:t>3</w:t>
            </w:r>
            <w:r>
              <w:rPr>
                <w:rFonts w:ascii="等线" w:hAnsi="等线" w:eastAsia="等线" w:cs="宋体"/>
                <w:sz w:val="24"/>
                <w:szCs w:val="24"/>
                <w:lang w:val="en-US" w:eastAsia="zh-CN"/>
              </w:rPr>
              <w:t>04</w:t>
            </w:r>
            <w:r>
              <w:rPr>
                <w:rFonts w:hint="eastAsia" w:ascii="等线" w:hAnsi="等线" w:eastAsia="等线" w:cs="宋体"/>
                <w:sz w:val="24"/>
                <w:szCs w:val="24"/>
                <w:lang w:val="en-US" w:eastAsia="zh-CN"/>
              </w:rPr>
              <w:t>不锈钢</w:t>
            </w:r>
          </w:p>
        </w:tc>
      </w:tr>
      <w:tr>
        <w:tblPrEx>
          <w:tblCellMar>
            <w:top w:w="0" w:type="dxa"/>
            <w:left w:w="108" w:type="dxa"/>
            <w:bottom w:w="0" w:type="dxa"/>
            <w:right w:w="108" w:type="dxa"/>
          </w:tblCellMar>
        </w:tblPrEx>
        <w:trPr>
          <w:trHeight w:val="982" w:hRule="atLeast"/>
        </w:trPr>
        <w:tc>
          <w:tcPr>
            <w:tcW w:w="9918"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overflowPunct/>
              <w:autoSpaceDE/>
              <w:autoSpaceDN/>
              <w:adjustRightInd/>
              <w:textAlignment w:val="auto"/>
              <w:rPr>
                <w:rFonts w:ascii="等线" w:hAnsi="等线" w:eastAsia="等线" w:cs="宋体"/>
                <w:color w:val="000000"/>
                <w:sz w:val="24"/>
                <w:szCs w:val="24"/>
                <w:lang w:val="en-US" w:eastAsia="zh-CN"/>
              </w:rPr>
            </w:pPr>
            <w:r>
              <w:rPr>
                <w:rFonts w:hint="eastAsia"/>
                <w:kern w:val="44"/>
                <w:szCs w:val="21"/>
                <w:lang w:eastAsia="zh-CN"/>
              </w:rPr>
              <w:t>备注：请甲方在图纸确认后，到现场对水池进行现场定位测量，对泵盒等关键器具进行精细测量设计，确认图纸无误后开始制作。</w:t>
            </w:r>
          </w:p>
        </w:tc>
      </w:tr>
    </w:tbl>
    <w:p>
      <w:pPr>
        <w:pStyle w:val="41"/>
        <w:spacing w:before="0" w:line="360" w:lineRule="auto"/>
        <w:jc w:val="left"/>
        <w:rPr>
          <w:kern w:val="44"/>
          <w:szCs w:val="21"/>
          <w:lang w:eastAsia="zh-CN"/>
        </w:rPr>
      </w:pPr>
    </w:p>
    <w:permEnd w:id="44"/>
    <w:p>
      <w:pPr>
        <w:pStyle w:val="41"/>
        <w:spacing w:before="0" w:line="360" w:lineRule="auto"/>
        <w:jc w:val="left"/>
        <w:rPr>
          <w:kern w:val="44"/>
          <w:szCs w:val="21"/>
          <w:lang w:eastAsia="zh-CN"/>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412"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23FA774"/>
    <w:multiLevelType w:val="multilevel"/>
    <w:tmpl w:val="523FA774"/>
    <w:lvl w:ilvl="0" w:tentative="0">
      <w:start w:val="1"/>
      <w:numFmt w:val="decimal"/>
      <w:lvlText w:val="11.%1"/>
      <w:lvlJc w:val="left"/>
      <w:pPr>
        <w:ind w:left="846"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mZjcyYTI5YTA0NTRiNTdjZjdmNGUyN2NhMzA5YTU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5653"/>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1995"/>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2DD4"/>
    <w:rsid w:val="00073B81"/>
    <w:rsid w:val="0007673E"/>
    <w:rsid w:val="00077AE1"/>
    <w:rsid w:val="000818AC"/>
    <w:rsid w:val="00082C13"/>
    <w:rsid w:val="00083372"/>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76D"/>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07DA4"/>
    <w:rsid w:val="00107F7A"/>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4FB1"/>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279"/>
    <w:rsid w:val="001A3BB0"/>
    <w:rsid w:val="001A4947"/>
    <w:rsid w:val="001A64C0"/>
    <w:rsid w:val="001A685F"/>
    <w:rsid w:val="001A7EB6"/>
    <w:rsid w:val="001A7FE4"/>
    <w:rsid w:val="001B0278"/>
    <w:rsid w:val="001B2820"/>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EDB"/>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07B6C"/>
    <w:rsid w:val="00210177"/>
    <w:rsid w:val="00212297"/>
    <w:rsid w:val="002129BC"/>
    <w:rsid w:val="00212BD9"/>
    <w:rsid w:val="00213AA9"/>
    <w:rsid w:val="002168FE"/>
    <w:rsid w:val="00217048"/>
    <w:rsid w:val="002178C5"/>
    <w:rsid w:val="00220420"/>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48F3"/>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2A9F"/>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2F5C14"/>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28D1"/>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2875"/>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1540"/>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3E9C"/>
    <w:rsid w:val="00454E0B"/>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3D81"/>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09DE"/>
    <w:rsid w:val="004F10A4"/>
    <w:rsid w:val="004F342E"/>
    <w:rsid w:val="004F4C63"/>
    <w:rsid w:val="004F5AE6"/>
    <w:rsid w:val="004F5C19"/>
    <w:rsid w:val="004F7B6A"/>
    <w:rsid w:val="0050090F"/>
    <w:rsid w:val="0050208D"/>
    <w:rsid w:val="0050284B"/>
    <w:rsid w:val="00502F99"/>
    <w:rsid w:val="00504B71"/>
    <w:rsid w:val="00507991"/>
    <w:rsid w:val="00507C47"/>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0617"/>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22EB"/>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3A2B"/>
    <w:rsid w:val="006D5AFF"/>
    <w:rsid w:val="006E050C"/>
    <w:rsid w:val="006E152B"/>
    <w:rsid w:val="006E36D1"/>
    <w:rsid w:val="006E4002"/>
    <w:rsid w:val="006E4373"/>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1CC3"/>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31B"/>
    <w:rsid w:val="00770E90"/>
    <w:rsid w:val="00770F7B"/>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1FCA"/>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167C"/>
    <w:rsid w:val="00834968"/>
    <w:rsid w:val="00834B53"/>
    <w:rsid w:val="00840298"/>
    <w:rsid w:val="00841BE4"/>
    <w:rsid w:val="00845A53"/>
    <w:rsid w:val="00847E8C"/>
    <w:rsid w:val="008505E1"/>
    <w:rsid w:val="00850B19"/>
    <w:rsid w:val="00852488"/>
    <w:rsid w:val="0085405E"/>
    <w:rsid w:val="00856868"/>
    <w:rsid w:val="008571DD"/>
    <w:rsid w:val="0085772E"/>
    <w:rsid w:val="00860344"/>
    <w:rsid w:val="00860E2C"/>
    <w:rsid w:val="00863BEE"/>
    <w:rsid w:val="00864BC6"/>
    <w:rsid w:val="00865CB7"/>
    <w:rsid w:val="00865EE6"/>
    <w:rsid w:val="00870D23"/>
    <w:rsid w:val="00872B72"/>
    <w:rsid w:val="00873022"/>
    <w:rsid w:val="00876468"/>
    <w:rsid w:val="008767E1"/>
    <w:rsid w:val="0087693B"/>
    <w:rsid w:val="00876CC7"/>
    <w:rsid w:val="008823E4"/>
    <w:rsid w:val="008837C4"/>
    <w:rsid w:val="008849F3"/>
    <w:rsid w:val="00884E78"/>
    <w:rsid w:val="0088673B"/>
    <w:rsid w:val="00887265"/>
    <w:rsid w:val="00887500"/>
    <w:rsid w:val="008905AD"/>
    <w:rsid w:val="008920F2"/>
    <w:rsid w:val="00892CE8"/>
    <w:rsid w:val="0089348A"/>
    <w:rsid w:val="00894E9F"/>
    <w:rsid w:val="00895424"/>
    <w:rsid w:val="00896CEC"/>
    <w:rsid w:val="008A0115"/>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15F0"/>
    <w:rsid w:val="008C302A"/>
    <w:rsid w:val="008C3E42"/>
    <w:rsid w:val="008C4B72"/>
    <w:rsid w:val="008C5279"/>
    <w:rsid w:val="008C527D"/>
    <w:rsid w:val="008C5C9F"/>
    <w:rsid w:val="008C6773"/>
    <w:rsid w:val="008C72BB"/>
    <w:rsid w:val="008D140C"/>
    <w:rsid w:val="008D1B64"/>
    <w:rsid w:val="008D2BAE"/>
    <w:rsid w:val="008D2C9E"/>
    <w:rsid w:val="008D41F5"/>
    <w:rsid w:val="008D521F"/>
    <w:rsid w:val="008D5C06"/>
    <w:rsid w:val="008D6227"/>
    <w:rsid w:val="008D7A8B"/>
    <w:rsid w:val="008E41D3"/>
    <w:rsid w:val="008E43F1"/>
    <w:rsid w:val="008E43FC"/>
    <w:rsid w:val="008E594F"/>
    <w:rsid w:val="008E7312"/>
    <w:rsid w:val="008F297F"/>
    <w:rsid w:val="008F3107"/>
    <w:rsid w:val="008F447E"/>
    <w:rsid w:val="00904BA9"/>
    <w:rsid w:val="00904E7E"/>
    <w:rsid w:val="0091086B"/>
    <w:rsid w:val="00911129"/>
    <w:rsid w:val="00912EA3"/>
    <w:rsid w:val="00914B6E"/>
    <w:rsid w:val="009156A2"/>
    <w:rsid w:val="0091579A"/>
    <w:rsid w:val="0091615D"/>
    <w:rsid w:val="00917A39"/>
    <w:rsid w:val="00917F9B"/>
    <w:rsid w:val="00923ACE"/>
    <w:rsid w:val="00923F7E"/>
    <w:rsid w:val="00924C96"/>
    <w:rsid w:val="00925030"/>
    <w:rsid w:val="00925B32"/>
    <w:rsid w:val="00930A64"/>
    <w:rsid w:val="00930BE5"/>
    <w:rsid w:val="00931403"/>
    <w:rsid w:val="00934991"/>
    <w:rsid w:val="009351A7"/>
    <w:rsid w:val="009426B9"/>
    <w:rsid w:val="00944E85"/>
    <w:rsid w:val="0094634C"/>
    <w:rsid w:val="009463AB"/>
    <w:rsid w:val="00947FBD"/>
    <w:rsid w:val="00950239"/>
    <w:rsid w:val="00950332"/>
    <w:rsid w:val="0095448F"/>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666E"/>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581E"/>
    <w:rsid w:val="00997844"/>
    <w:rsid w:val="009978C2"/>
    <w:rsid w:val="009A345F"/>
    <w:rsid w:val="009A3E21"/>
    <w:rsid w:val="009A4AE5"/>
    <w:rsid w:val="009A5218"/>
    <w:rsid w:val="009A6806"/>
    <w:rsid w:val="009B1717"/>
    <w:rsid w:val="009B22D2"/>
    <w:rsid w:val="009B2839"/>
    <w:rsid w:val="009B4C17"/>
    <w:rsid w:val="009B5BF6"/>
    <w:rsid w:val="009C1C79"/>
    <w:rsid w:val="009C339C"/>
    <w:rsid w:val="009C33B8"/>
    <w:rsid w:val="009D0344"/>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06B"/>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76EB3"/>
    <w:rsid w:val="00A801B4"/>
    <w:rsid w:val="00A82075"/>
    <w:rsid w:val="00A82192"/>
    <w:rsid w:val="00A857AB"/>
    <w:rsid w:val="00A90009"/>
    <w:rsid w:val="00A927A4"/>
    <w:rsid w:val="00A94CC0"/>
    <w:rsid w:val="00A9534A"/>
    <w:rsid w:val="00A957FA"/>
    <w:rsid w:val="00A968DC"/>
    <w:rsid w:val="00A977BA"/>
    <w:rsid w:val="00AA0EA4"/>
    <w:rsid w:val="00AA1A89"/>
    <w:rsid w:val="00AA346E"/>
    <w:rsid w:val="00AA3770"/>
    <w:rsid w:val="00AA3CFA"/>
    <w:rsid w:val="00AA41C3"/>
    <w:rsid w:val="00AA423C"/>
    <w:rsid w:val="00AA53E2"/>
    <w:rsid w:val="00AA73FD"/>
    <w:rsid w:val="00AB2F6A"/>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3493"/>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B19"/>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41D"/>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159C"/>
    <w:rsid w:val="00CF352C"/>
    <w:rsid w:val="00CF4570"/>
    <w:rsid w:val="00CF58EE"/>
    <w:rsid w:val="00D00811"/>
    <w:rsid w:val="00D02A43"/>
    <w:rsid w:val="00D04518"/>
    <w:rsid w:val="00D05489"/>
    <w:rsid w:val="00D05CA1"/>
    <w:rsid w:val="00D061CB"/>
    <w:rsid w:val="00D0796C"/>
    <w:rsid w:val="00D07B7D"/>
    <w:rsid w:val="00D11A35"/>
    <w:rsid w:val="00D13130"/>
    <w:rsid w:val="00D14685"/>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4F72"/>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5EFB"/>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023"/>
    <w:rsid w:val="00DD3222"/>
    <w:rsid w:val="00DD3D81"/>
    <w:rsid w:val="00DD571C"/>
    <w:rsid w:val="00DD64E1"/>
    <w:rsid w:val="00DE039A"/>
    <w:rsid w:val="00DE0403"/>
    <w:rsid w:val="00DE4811"/>
    <w:rsid w:val="00DE5458"/>
    <w:rsid w:val="00DE5EE6"/>
    <w:rsid w:val="00DE77EA"/>
    <w:rsid w:val="00DF0ABA"/>
    <w:rsid w:val="00DF1EEE"/>
    <w:rsid w:val="00DF5078"/>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0853"/>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2E2"/>
    <w:rsid w:val="00EB3C66"/>
    <w:rsid w:val="00EB4B03"/>
    <w:rsid w:val="00EB5DEE"/>
    <w:rsid w:val="00EB64CB"/>
    <w:rsid w:val="00EB6D46"/>
    <w:rsid w:val="00EC07F3"/>
    <w:rsid w:val="00EC3194"/>
    <w:rsid w:val="00EC518D"/>
    <w:rsid w:val="00EC71D3"/>
    <w:rsid w:val="00ED02FE"/>
    <w:rsid w:val="00ED1EC9"/>
    <w:rsid w:val="00ED29CF"/>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6B95"/>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448B"/>
    <w:rsid w:val="00F858BD"/>
    <w:rsid w:val="00F8760D"/>
    <w:rsid w:val="00F87AAD"/>
    <w:rsid w:val="00F9174C"/>
    <w:rsid w:val="00F91D5C"/>
    <w:rsid w:val="00F92097"/>
    <w:rsid w:val="00F951DB"/>
    <w:rsid w:val="00F9574A"/>
    <w:rsid w:val="00F95D64"/>
    <w:rsid w:val="00F9793B"/>
    <w:rsid w:val="00FA0EAA"/>
    <w:rsid w:val="00FA0F53"/>
    <w:rsid w:val="00FA1DA9"/>
    <w:rsid w:val="00FA2DFC"/>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8F2EE2"/>
    <w:rsid w:val="04142BA7"/>
    <w:rsid w:val="0462668B"/>
    <w:rsid w:val="049D76C3"/>
    <w:rsid w:val="05026E2E"/>
    <w:rsid w:val="05372AD1"/>
    <w:rsid w:val="05942874"/>
    <w:rsid w:val="05A55FBC"/>
    <w:rsid w:val="05B60A3D"/>
    <w:rsid w:val="060C2D53"/>
    <w:rsid w:val="06262C6B"/>
    <w:rsid w:val="062E2CC9"/>
    <w:rsid w:val="0676641E"/>
    <w:rsid w:val="06982838"/>
    <w:rsid w:val="06AB431A"/>
    <w:rsid w:val="07177C01"/>
    <w:rsid w:val="07181283"/>
    <w:rsid w:val="07E0684A"/>
    <w:rsid w:val="07E45868"/>
    <w:rsid w:val="081360E3"/>
    <w:rsid w:val="08521324"/>
    <w:rsid w:val="088C73E9"/>
    <w:rsid w:val="08C0252E"/>
    <w:rsid w:val="09EF6C13"/>
    <w:rsid w:val="0A053D41"/>
    <w:rsid w:val="0A64315D"/>
    <w:rsid w:val="0A7B4003"/>
    <w:rsid w:val="0A9B6453"/>
    <w:rsid w:val="0AD35BED"/>
    <w:rsid w:val="0AF0679F"/>
    <w:rsid w:val="0B073AE9"/>
    <w:rsid w:val="0B732F2C"/>
    <w:rsid w:val="0BEB6F66"/>
    <w:rsid w:val="0C0544CC"/>
    <w:rsid w:val="0D0C329F"/>
    <w:rsid w:val="0D2C7836"/>
    <w:rsid w:val="0D500B2D"/>
    <w:rsid w:val="0D693500"/>
    <w:rsid w:val="0D9553DC"/>
    <w:rsid w:val="0DB50B2F"/>
    <w:rsid w:val="0DE95727"/>
    <w:rsid w:val="0E0554FA"/>
    <w:rsid w:val="0E122ED0"/>
    <w:rsid w:val="0EAB21E1"/>
    <w:rsid w:val="0EBE0962"/>
    <w:rsid w:val="0F924611"/>
    <w:rsid w:val="0FB12275"/>
    <w:rsid w:val="0FB512B5"/>
    <w:rsid w:val="10244EF8"/>
    <w:rsid w:val="103435D2"/>
    <w:rsid w:val="105C0433"/>
    <w:rsid w:val="10944070"/>
    <w:rsid w:val="10961B97"/>
    <w:rsid w:val="10B51276"/>
    <w:rsid w:val="10DC1574"/>
    <w:rsid w:val="10E52DFB"/>
    <w:rsid w:val="10FB36A4"/>
    <w:rsid w:val="1102722C"/>
    <w:rsid w:val="110C00AB"/>
    <w:rsid w:val="11FC011F"/>
    <w:rsid w:val="132215E6"/>
    <w:rsid w:val="133111EC"/>
    <w:rsid w:val="13A740BB"/>
    <w:rsid w:val="14131750"/>
    <w:rsid w:val="1444190A"/>
    <w:rsid w:val="14F254AD"/>
    <w:rsid w:val="152D6842"/>
    <w:rsid w:val="152F6116"/>
    <w:rsid w:val="1578138A"/>
    <w:rsid w:val="16071EE7"/>
    <w:rsid w:val="160C46A9"/>
    <w:rsid w:val="164E4CC1"/>
    <w:rsid w:val="16B72867"/>
    <w:rsid w:val="16C15493"/>
    <w:rsid w:val="16FE032B"/>
    <w:rsid w:val="171D2E4F"/>
    <w:rsid w:val="1720040C"/>
    <w:rsid w:val="17AA7C0C"/>
    <w:rsid w:val="17F205DA"/>
    <w:rsid w:val="183D4FEE"/>
    <w:rsid w:val="18C179CD"/>
    <w:rsid w:val="18E772DE"/>
    <w:rsid w:val="1910247B"/>
    <w:rsid w:val="195B397D"/>
    <w:rsid w:val="19EA2F53"/>
    <w:rsid w:val="1A5A1E87"/>
    <w:rsid w:val="1BE0016A"/>
    <w:rsid w:val="1BE75412"/>
    <w:rsid w:val="1CA53161"/>
    <w:rsid w:val="1D023B39"/>
    <w:rsid w:val="1D465C3F"/>
    <w:rsid w:val="1E766B63"/>
    <w:rsid w:val="1EE7180F"/>
    <w:rsid w:val="1FA8687B"/>
    <w:rsid w:val="1FCF0EE3"/>
    <w:rsid w:val="1FE33650"/>
    <w:rsid w:val="208005A2"/>
    <w:rsid w:val="214B0FA9"/>
    <w:rsid w:val="22252D7A"/>
    <w:rsid w:val="229E48DB"/>
    <w:rsid w:val="23514CF6"/>
    <w:rsid w:val="23A32D3D"/>
    <w:rsid w:val="23EC3430"/>
    <w:rsid w:val="24294678"/>
    <w:rsid w:val="243078F1"/>
    <w:rsid w:val="244C0ECA"/>
    <w:rsid w:val="24707197"/>
    <w:rsid w:val="24A51F50"/>
    <w:rsid w:val="24C70119"/>
    <w:rsid w:val="259F2E44"/>
    <w:rsid w:val="25CD2793"/>
    <w:rsid w:val="26D62895"/>
    <w:rsid w:val="26F255F1"/>
    <w:rsid w:val="27C76682"/>
    <w:rsid w:val="27FD20A3"/>
    <w:rsid w:val="280B42F7"/>
    <w:rsid w:val="28305FD5"/>
    <w:rsid w:val="28FE6836"/>
    <w:rsid w:val="29763EBB"/>
    <w:rsid w:val="299708B3"/>
    <w:rsid w:val="29AB3DD0"/>
    <w:rsid w:val="29D137E8"/>
    <w:rsid w:val="2A157B78"/>
    <w:rsid w:val="2A614B6C"/>
    <w:rsid w:val="2B14398C"/>
    <w:rsid w:val="2B1B3241"/>
    <w:rsid w:val="2B6169AE"/>
    <w:rsid w:val="2B632B65"/>
    <w:rsid w:val="2B681F2A"/>
    <w:rsid w:val="2B9454DA"/>
    <w:rsid w:val="2B9B5E5B"/>
    <w:rsid w:val="2C2B7ED9"/>
    <w:rsid w:val="2C96770F"/>
    <w:rsid w:val="2D491F33"/>
    <w:rsid w:val="2E102DF8"/>
    <w:rsid w:val="2E165C6D"/>
    <w:rsid w:val="2E1D6FFC"/>
    <w:rsid w:val="2E7A5657"/>
    <w:rsid w:val="2E9F5C62"/>
    <w:rsid w:val="2ED226A6"/>
    <w:rsid w:val="2F340AA1"/>
    <w:rsid w:val="2F350375"/>
    <w:rsid w:val="2F3E547B"/>
    <w:rsid w:val="2F4D1B62"/>
    <w:rsid w:val="2F715851"/>
    <w:rsid w:val="301B756B"/>
    <w:rsid w:val="30E87D95"/>
    <w:rsid w:val="31434FCB"/>
    <w:rsid w:val="319E48F7"/>
    <w:rsid w:val="31C561C1"/>
    <w:rsid w:val="31CB6D6E"/>
    <w:rsid w:val="31E92729"/>
    <w:rsid w:val="33BA31C6"/>
    <w:rsid w:val="33BC72B7"/>
    <w:rsid w:val="33FE167D"/>
    <w:rsid w:val="344F012B"/>
    <w:rsid w:val="34751048"/>
    <w:rsid w:val="34781430"/>
    <w:rsid w:val="34D47344"/>
    <w:rsid w:val="353F1F4D"/>
    <w:rsid w:val="360A4309"/>
    <w:rsid w:val="36201D7F"/>
    <w:rsid w:val="36686D57"/>
    <w:rsid w:val="3681766C"/>
    <w:rsid w:val="36981915"/>
    <w:rsid w:val="3894610C"/>
    <w:rsid w:val="38A905ED"/>
    <w:rsid w:val="39745F39"/>
    <w:rsid w:val="39824613"/>
    <w:rsid w:val="39C42A21"/>
    <w:rsid w:val="39C87740"/>
    <w:rsid w:val="39EC3D26"/>
    <w:rsid w:val="3A6164C2"/>
    <w:rsid w:val="3B141786"/>
    <w:rsid w:val="3BDB5343"/>
    <w:rsid w:val="3C306D0A"/>
    <w:rsid w:val="3C502C92"/>
    <w:rsid w:val="3C681D8A"/>
    <w:rsid w:val="3C81109D"/>
    <w:rsid w:val="3CAB1C76"/>
    <w:rsid w:val="3CB65E54"/>
    <w:rsid w:val="3CF32078"/>
    <w:rsid w:val="3E3A47C4"/>
    <w:rsid w:val="3E7964D0"/>
    <w:rsid w:val="3EA13331"/>
    <w:rsid w:val="3EFB5D58"/>
    <w:rsid w:val="3F253E3E"/>
    <w:rsid w:val="3F381EE7"/>
    <w:rsid w:val="3F584337"/>
    <w:rsid w:val="3FE96A18"/>
    <w:rsid w:val="40297A82"/>
    <w:rsid w:val="403326AF"/>
    <w:rsid w:val="403E2D75"/>
    <w:rsid w:val="4057639D"/>
    <w:rsid w:val="44071E88"/>
    <w:rsid w:val="44C6048B"/>
    <w:rsid w:val="459C4852"/>
    <w:rsid w:val="45A32084"/>
    <w:rsid w:val="46401681"/>
    <w:rsid w:val="46A61E2C"/>
    <w:rsid w:val="46BA1233"/>
    <w:rsid w:val="46F927AC"/>
    <w:rsid w:val="479E5E38"/>
    <w:rsid w:val="47A345BE"/>
    <w:rsid w:val="481E59F2"/>
    <w:rsid w:val="48491332"/>
    <w:rsid w:val="485E1274"/>
    <w:rsid w:val="48961244"/>
    <w:rsid w:val="48A759E8"/>
    <w:rsid w:val="48D367DD"/>
    <w:rsid w:val="493801A1"/>
    <w:rsid w:val="494D47E1"/>
    <w:rsid w:val="4A2B43F6"/>
    <w:rsid w:val="4A301A0D"/>
    <w:rsid w:val="4A384DE4"/>
    <w:rsid w:val="4A394D65"/>
    <w:rsid w:val="4AA46683"/>
    <w:rsid w:val="4AB50890"/>
    <w:rsid w:val="4AB80380"/>
    <w:rsid w:val="4AC31B08"/>
    <w:rsid w:val="4BAF1783"/>
    <w:rsid w:val="4C672813"/>
    <w:rsid w:val="4D457C33"/>
    <w:rsid w:val="4DD3102D"/>
    <w:rsid w:val="4E28581D"/>
    <w:rsid w:val="4EA943E0"/>
    <w:rsid w:val="4F073FAE"/>
    <w:rsid w:val="4F1813ED"/>
    <w:rsid w:val="4F1C617D"/>
    <w:rsid w:val="4F322A30"/>
    <w:rsid w:val="4F61335F"/>
    <w:rsid w:val="4F96420F"/>
    <w:rsid w:val="4FB56C3C"/>
    <w:rsid w:val="50342257"/>
    <w:rsid w:val="506A5C79"/>
    <w:rsid w:val="510873A4"/>
    <w:rsid w:val="512E5A26"/>
    <w:rsid w:val="51491D32"/>
    <w:rsid w:val="517D3335"/>
    <w:rsid w:val="51AE0F1C"/>
    <w:rsid w:val="51BD44CE"/>
    <w:rsid w:val="520420FD"/>
    <w:rsid w:val="528809E3"/>
    <w:rsid w:val="528C48C7"/>
    <w:rsid w:val="52D4387D"/>
    <w:rsid w:val="52E635B0"/>
    <w:rsid w:val="52F932E4"/>
    <w:rsid w:val="53A07C03"/>
    <w:rsid w:val="53E4418D"/>
    <w:rsid w:val="54106B37"/>
    <w:rsid w:val="54173089"/>
    <w:rsid w:val="54466251"/>
    <w:rsid w:val="54FB4092"/>
    <w:rsid w:val="558A2919"/>
    <w:rsid w:val="55D9132D"/>
    <w:rsid w:val="561C03E3"/>
    <w:rsid w:val="56B91708"/>
    <w:rsid w:val="57D460CD"/>
    <w:rsid w:val="580E15DF"/>
    <w:rsid w:val="588F3AC2"/>
    <w:rsid w:val="593B28A8"/>
    <w:rsid w:val="5A3F0176"/>
    <w:rsid w:val="5A90452E"/>
    <w:rsid w:val="5B857E0A"/>
    <w:rsid w:val="5B8878FB"/>
    <w:rsid w:val="5B977B3E"/>
    <w:rsid w:val="5C2B290F"/>
    <w:rsid w:val="5E5D506F"/>
    <w:rsid w:val="5F613DFE"/>
    <w:rsid w:val="5F7E34EF"/>
    <w:rsid w:val="5FE15DF3"/>
    <w:rsid w:val="60EE7D2A"/>
    <w:rsid w:val="61A86601"/>
    <w:rsid w:val="61D218D0"/>
    <w:rsid w:val="62145A44"/>
    <w:rsid w:val="626D583F"/>
    <w:rsid w:val="6300421A"/>
    <w:rsid w:val="633D546F"/>
    <w:rsid w:val="63604CB9"/>
    <w:rsid w:val="638C226D"/>
    <w:rsid w:val="645760BC"/>
    <w:rsid w:val="64607667"/>
    <w:rsid w:val="647653D5"/>
    <w:rsid w:val="648D5F82"/>
    <w:rsid w:val="64D8549E"/>
    <w:rsid w:val="64E060B2"/>
    <w:rsid w:val="650B5081"/>
    <w:rsid w:val="65211CCB"/>
    <w:rsid w:val="657038D9"/>
    <w:rsid w:val="666F6B4D"/>
    <w:rsid w:val="668065B3"/>
    <w:rsid w:val="66EE3171"/>
    <w:rsid w:val="66F44096"/>
    <w:rsid w:val="67FC12CB"/>
    <w:rsid w:val="681F15E7"/>
    <w:rsid w:val="68C33D20"/>
    <w:rsid w:val="68D73C6F"/>
    <w:rsid w:val="69007E07"/>
    <w:rsid w:val="69790883"/>
    <w:rsid w:val="699851AD"/>
    <w:rsid w:val="69DD7064"/>
    <w:rsid w:val="69E403F2"/>
    <w:rsid w:val="6B0A1536"/>
    <w:rsid w:val="6B113469"/>
    <w:rsid w:val="6B9143EA"/>
    <w:rsid w:val="6BCC758B"/>
    <w:rsid w:val="6C023AE3"/>
    <w:rsid w:val="6C313697"/>
    <w:rsid w:val="6C4B6506"/>
    <w:rsid w:val="6CE34991"/>
    <w:rsid w:val="6D077CA7"/>
    <w:rsid w:val="6D723F67"/>
    <w:rsid w:val="6D842170"/>
    <w:rsid w:val="6DCF3E9D"/>
    <w:rsid w:val="6DDB1B0C"/>
    <w:rsid w:val="6E7073F0"/>
    <w:rsid w:val="6EE3511C"/>
    <w:rsid w:val="702A2CB2"/>
    <w:rsid w:val="702C664F"/>
    <w:rsid w:val="711C4915"/>
    <w:rsid w:val="72907D2B"/>
    <w:rsid w:val="72951CC1"/>
    <w:rsid w:val="729B4DB1"/>
    <w:rsid w:val="72B03567"/>
    <w:rsid w:val="72CD5D48"/>
    <w:rsid w:val="72FD42D3"/>
    <w:rsid w:val="734F0FD2"/>
    <w:rsid w:val="735859AD"/>
    <w:rsid w:val="73667537"/>
    <w:rsid w:val="73691968"/>
    <w:rsid w:val="737547B1"/>
    <w:rsid w:val="73BE3A62"/>
    <w:rsid w:val="73FE0302"/>
    <w:rsid w:val="74095A2F"/>
    <w:rsid w:val="743D52CE"/>
    <w:rsid w:val="745D327B"/>
    <w:rsid w:val="74746816"/>
    <w:rsid w:val="7544443B"/>
    <w:rsid w:val="758807CB"/>
    <w:rsid w:val="75A44ED9"/>
    <w:rsid w:val="75A80C94"/>
    <w:rsid w:val="76D77758"/>
    <w:rsid w:val="77A15B74"/>
    <w:rsid w:val="77B24B29"/>
    <w:rsid w:val="77F9150C"/>
    <w:rsid w:val="78774B27"/>
    <w:rsid w:val="7965110F"/>
    <w:rsid w:val="796E08F5"/>
    <w:rsid w:val="7A41719B"/>
    <w:rsid w:val="7AA31C03"/>
    <w:rsid w:val="7AA4594B"/>
    <w:rsid w:val="7B8C7BBF"/>
    <w:rsid w:val="7BC72B49"/>
    <w:rsid w:val="7BD75F2D"/>
    <w:rsid w:val="7BDA78A7"/>
    <w:rsid w:val="7C9C690A"/>
    <w:rsid w:val="7CA26617"/>
    <w:rsid w:val="7D4476CE"/>
    <w:rsid w:val="7D82098C"/>
    <w:rsid w:val="7DFC1D56"/>
    <w:rsid w:val="7E1352F2"/>
    <w:rsid w:val="7E3E1ED9"/>
    <w:rsid w:val="7E9815D8"/>
    <w:rsid w:val="7F361298"/>
    <w:rsid w:val="7F487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745</Words>
  <Characters>4250</Characters>
  <Lines>35</Lines>
  <Paragraphs>9</Paragraphs>
  <TotalTime>35</TotalTime>
  <ScaleCrop>false</ScaleCrop>
  <LinksUpToDate>false</LinksUpToDate>
  <CharactersWithSpaces>4986</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2023-10-19T08:36:00Z</dcterms:created>
  <dc:creator>Lilly</dc:creator>
  <cp:lastModifiedBy>汪洋</cp:lastModifiedBy>
  <cp:lastPrinted>2023-09-25T06:22:00Z</cp:lastPrinted>
  <dcterms:modified xsi:type="dcterms:W3CDTF">2023-10-25T07:07:53Z</dcterms:modified>
  <dc:title>生效期：</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F6A20F7C022A4105A5CC02A796437CE8_13</vt:lpwstr>
  </property>
</Properties>
</file>